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1F5" w:rsidRDefault="009A599D">
      <w:pPr>
        <w:jc w:val="center"/>
        <w:rPr>
          <w:rFonts w:eastAsia="黑体"/>
          <w:sz w:val="30"/>
        </w:rPr>
      </w:pPr>
      <w:r>
        <w:rPr>
          <w:rFonts w:ascii="黑体" w:eastAsia="黑体" w:hAnsi="华文细黑" w:hint="eastAsia"/>
          <w:b/>
          <w:bCs/>
          <w:noProof/>
          <w:sz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51435</wp:posOffset>
                </wp:positionH>
                <wp:positionV relativeFrom="paragraph">
                  <wp:posOffset>-800100</wp:posOffset>
                </wp:positionV>
                <wp:extent cx="914400" cy="10005060"/>
                <wp:effectExtent l="0" t="0" r="0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FD31F5" w:rsidRDefault="009A599D">
                            <w:pPr>
                              <w:ind w:firstLineChars="1500" w:firstLine="3150"/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</w:rPr>
                              <w:t>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</w:rPr>
                              <w:t>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 w:rsidR="00FD31F5" w:rsidRDefault="00FD31F5">
                            <w:pPr>
                              <w:ind w:firstLineChars="700" w:firstLine="1470"/>
                            </w:pPr>
                          </w:p>
                          <w:p w:rsidR="00FD31F5" w:rsidRDefault="009A599D"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4.05pt;margin-top:-63pt;width:1in;height:787.8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" filled="f" stroked="f">
                <v:textbox style="layout-flow:vertical;mso-layout-flow-alt:bottom-to-top">
                  <w:txbxContent>
                    <w:p w:rsidR="00FD31F5" w:rsidRDefault="009A599D">
                      <w:pPr>
                        <w:ind w:firstLineChars="1500" w:firstLine="3150"/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</w:t>
                      </w:r>
                      <w:r>
                        <w:rPr>
                          <w:rFonts w:hint="eastAsia"/>
                        </w:rPr>
                        <w:t>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</w:t>
                      </w:r>
                      <w:r>
                        <w:rPr>
                          <w:rFonts w:hint="eastAsia"/>
                        </w:rPr>
                        <w:t>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 w:rsidR="00FD31F5" w:rsidRDefault="00FD31F5">
                      <w:pPr>
                        <w:ind w:firstLineChars="700" w:firstLine="1470"/>
                      </w:pPr>
                    </w:p>
                    <w:p w:rsidR="00FD31F5" w:rsidRDefault="009A599D"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eastAsia="黑体" w:hint="eastAsia"/>
          <w:sz w:val="30"/>
        </w:rPr>
        <w:t>广东省职业技能等级认定统一试卷</w:t>
      </w:r>
    </w:p>
    <w:p w:rsidR="00FD31F5" w:rsidRDefault="009A599D">
      <w:pPr>
        <w:jc w:val="center"/>
        <w:rPr>
          <w:rFonts w:ascii="黑体" w:eastAsia="黑体" w:hAnsi="华文细黑"/>
          <w:b/>
          <w:bCs/>
          <w:sz w:val="36"/>
        </w:rPr>
      </w:pPr>
      <w:r>
        <w:rPr>
          <w:rFonts w:ascii="黑体" w:eastAsia="黑体" w:hAnsi="华文细黑" w:hint="eastAsia"/>
          <w:b/>
          <w:bCs/>
          <w:sz w:val="36"/>
        </w:rPr>
        <w:t>信息通信网络线务员（综合布线装维员）技能等级认定中级技能考核</w:t>
      </w:r>
      <w:r>
        <w:rPr>
          <w:rFonts w:ascii="黑体" w:eastAsia="黑体" w:hAnsi="华文细黑"/>
          <w:b/>
          <w:bCs/>
          <w:sz w:val="36"/>
        </w:rPr>
        <w:t>试卷0</w:t>
      </w:r>
      <w:r w:rsidR="0039465B">
        <w:rPr>
          <w:rFonts w:ascii="黑体" w:eastAsia="黑体" w:hAnsi="华文细黑"/>
          <w:b/>
          <w:bCs/>
          <w:sz w:val="36"/>
        </w:rPr>
        <w:t>6</w:t>
      </w:r>
    </w:p>
    <w:p w:rsidR="00FD31F5" w:rsidRDefault="009A599D">
      <w:pPr>
        <w:jc w:val="center"/>
        <w:rPr>
          <w:rFonts w:ascii="黑体" w:eastAsia="黑体" w:hAnsi="宋体"/>
          <w:b/>
          <w:bCs/>
          <w:sz w:val="28"/>
        </w:rPr>
      </w:pPr>
      <w:r>
        <w:rPr>
          <w:rFonts w:ascii="黑体" w:eastAsia="黑体" w:hAnsi="宋体" w:hint="eastAsia"/>
          <w:b/>
          <w:bCs/>
          <w:sz w:val="28"/>
        </w:rPr>
        <w:t>注</w:t>
      </w:r>
      <w:r>
        <w:rPr>
          <w:rFonts w:ascii="黑体" w:eastAsia="黑体" w:hAnsi="宋体"/>
          <w:b/>
          <w:bCs/>
          <w:sz w:val="28"/>
        </w:rPr>
        <w:t xml:space="preserve">   意   事   项</w:t>
      </w:r>
    </w:p>
    <w:p w:rsidR="00FD31F5" w:rsidRDefault="009A599D">
      <w:pPr>
        <w:ind w:leftChars="200" w:left="420"/>
        <w:rPr>
          <w:rFonts w:ascii="宋体" w:hAnsi="宋体"/>
        </w:rPr>
      </w:pPr>
      <w:r>
        <w:rPr>
          <w:rFonts w:ascii="宋体" w:hAnsi="宋体"/>
        </w:rPr>
        <w:t>1、考试时间：</w:t>
      </w:r>
      <w:r w:rsidRPr="006E5695">
        <w:rPr>
          <w:rFonts w:ascii="宋体" w:hAnsi="宋体"/>
        </w:rPr>
        <w:t>180</w:t>
      </w:r>
      <w:r>
        <w:rPr>
          <w:rFonts w:ascii="宋体" w:hAnsi="宋体"/>
        </w:rPr>
        <w:t>分钟。</w:t>
      </w:r>
      <w:bookmarkStart w:id="0" w:name="_GoBack"/>
      <w:bookmarkEnd w:id="0"/>
    </w:p>
    <w:p w:rsidR="00FD31F5" w:rsidRDefault="009A599D">
      <w:pPr>
        <w:ind w:leftChars="200" w:left="420"/>
        <w:rPr>
          <w:rFonts w:ascii="宋体" w:hAnsi="宋体"/>
        </w:rPr>
      </w:pPr>
      <w:r>
        <w:rPr>
          <w:rFonts w:ascii="宋体" w:hAnsi="宋体" w:hint="eastAsia"/>
        </w:rPr>
        <w:t>2</w:t>
      </w:r>
      <w:r>
        <w:rPr>
          <w:rFonts w:ascii="宋体" w:hAnsi="宋体"/>
        </w:rPr>
        <w:t>、请首先按要求在试卷的标封处填写您的姓名、准考证号和所在单位的名称。</w:t>
      </w:r>
    </w:p>
    <w:p w:rsidR="00FD31F5" w:rsidRDefault="009A599D">
      <w:pPr>
        <w:ind w:leftChars="200" w:left="420"/>
        <w:rPr>
          <w:rFonts w:ascii="宋体" w:hAnsi="宋体"/>
        </w:rPr>
      </w:pPr>
      <w:r>
        <w:rPr>
          <w:rFonts w:ascii="宋体" w:hAnsi="宋体" w:hint="eastAsia"/>
        </w:rPr>
        <w:t>3</w:t>
      </w:r>
      <w:r>
        <w:rPr>
          <w:rFonts w:ascii="宋体" w:hAnsi="宋体"/>
        </w:rPr>
        <w:t>、请仔细阅读各种题目的回答要求，在规定的位置填写您的答案。</w:t>
      </w:r>
    </w:p>
    <w:p w:rsidR="00FD31F5" w:rsidRDefault="009A599D">
      <w:pPr>
        <w:ind w:leftChars="200" w:left="420"/>
        <w:rPr>
          <w:rFonts w:ascii="宋体" w:hAnsi="宋体"/>
        </w:rPr>
      </w:pPr>
      <w:r>
        <w:rPr>
          <w:rFonts w:ascii="宋体" w:hAnsi="宋体" w:hint="eastAsia"/>
        </w:rPr>
        <w:t>4</w:t>
      </w:r>
      <w:r>
        <w:rPr>
          <w:rFonts w:ascii="宋体" w:hAnsi="宋体"/>
        </w:rPr>
        <w:t>、不要在试卷上乱写乱画，不要在标封区填写无关的内容。</w:t>
      </w:r>
    </w:p>
    <w:p w:rsidR="00FD31F5" w:rsidRDefault="009A599D">
      <w:pPr>
        <w:rPr>
          <w:rFonts w:ascii="宋体" w:hAnsi="宋体"/>
          <w:color w:val="FF0000"/>
        </w:rPr>
      </w:pPr>
      <w:r>
        <w:rPr>
          <w:rFonts w:ascii="宋体" w:hAnsi="宋体" w:hint="eastAsia"/>
        </w:rPr>
        <w:t xml:space="preserve">     </w:t>
      </w:r>
    </w:p>
    <w:tbl>
      <w:tblPr>
        <w:tblW w:w="898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8"/>
        <w:gridCol w:w="1341"/>
        <w:gridCol w:w="1341"/>
        <w:gridCol w:w="1341"/>
        <w:gridCol w:w="1341"/>
        <w:gridCol w:w="1341"/>
        <w:gridCol w:w="1341"/>
      </w:tblGrid>
      <w:tr w:rsidR="00FD31F5">
        <w:trPr>
          <w:trHeight w:val="402"/>
        </w:trPr>
        <w:tc>
          <w:tcPr>
            <w:tcW w:w="938" w:type="dxa"/>
            <w:vAlign w:val="center"/>
          </w:tcPr>
          <w:p w:rsidR="00FD31F5" w:rsidRDefault="00FD31F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1" w:type="dxa"/>
            <w:vAlign w:val="center"/>
          </w:tcPr>
          <w:p w:rsidR="00FD31F5" w:rsidRDefault="009A59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一</w:t>
            </w:r>
          </w:p>
        </w:tc>
        <w:tc>
          <w:tcPr>
            <w:tcW w:w="1341" w:type="dxa"/>
            <w:vAlign w:val="center"/>
          </w:tcPr>
          <w:p w:rsidR="00FD31F5" w:rsidRDefault="009A59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二</w:t>
            </w:r>
          </w:p>
        </w:tc>
        <w:tc>
          <w:tcPr>
            <w:tcW w:w="1341" w:type="dxa"/>
          </w:tcPr>
          <w:p w:rsidR="00FD31F5" w:rsidRDefault="009A599D">
            <w:pPr>
              <w:jc w:val="center"/>
              <w:rPr>
                <w:rFonts w:ascii="宋体" w:hAnsi="宋体"/>
                <w:color w:val="0000FF"/>
              </w:rPr>
            </w:pPr>
            <w:r w:rsidRPr="00FC57AF">
              <w:rPr>
                <w:rFonts w:ascii="宋体" w:hAnsi="宋体" w:hint="eastAsia"/>
                <w:color w:val="000000" w:themeColor="text1"/>
              </w:rPr>
              <w:t>三</w:t>
            </w:r>
          </w:p>
        </w:tc>
        <w:tc>
          <w:tcPr>
            <w:tcW w:w="1341" w:type="dxa"/>
            <w:vAlign w:val="center"/>
          </w:tcPr>
          <w:p w:rsidR="00FD31F5" w:rsidRDefault="009A59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四</w:t>
            </w:r>
          </w:p>
        </w:tc>
        <w:tc>
          <w:tcPr>
            <w:tcW w:w="1341" w:type="dxa"/>
          </w:tcPr>
          <w:p w:rsidR="00FD31F5" w:rsidRDefault="009A59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五</w:t>
            </w:r>
          </w:p>
        </w:tc>
        <w:tc>
          <w:tcPr>
            <w:tcW w:w="1341" w:type="dxa"/>
          </w:tcPr>
          <w:p w:rsidR="00FD31F5" w:rsidRDefault="009A59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总  分</w:t>
            </w:r>
          </w:p>
        </w:tc>
      </w:tr>
      <w:tr w:rsidR="00FD31F5">
        <w:trPr>
          <w:trHeight w:val="402"/>
        </w:trPr>
        <w:tc>
          <w:tcPr>
            <w:tcW w:w="938" w:type="dxa"/>
            <w:vAlign w:val="center"/>
          </w:tcPr>
          <w:p w:rsidR="00FD31F5" w:rsidRDefault="009A59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得  分</w:t>
            </w:r>
          </w:p>
        </w:tc>
        <w:tc>
          <w:tcPr>
            <w:tcW w:w="1341" w:type="dxa"/>
            <w:vAlign w:val="center"/>
          </w:tcPr>
          <w:p w:rsidR="00FD31F5" w:rsidRDefault="00FD31F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1" w:type="dxa"/>
            <w:vAlign w:val="center"/>
          </w:tcPr>
          <w:p w:rsidR="00FD31F5" w:rsidRDefault="00FD31F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1" w:type="dxa"/>
          </w:tcPr>
          <w:p w:rsidR="00FD31F5" w:rsidRDefault="00FD31F5">
            <w:pPr>
              <w:jc w:val="center"/>
              <w:rPr>
                <w:rFonts w:ascii="宋体" w:hAnsi="宋体"/>
                <w:color w:val="0000FF"/>
              </w:rPr>
            </w:pPr>
          </w:p>
        </w:tc>
        <w:tc>
          <w:tcPr>
            <w:tcW w:w="1341" w:type="dxa"/>
            <w:vAlign w:val="center"/>
          </w:tcPr>
          <w:p w:rsidR="00FD31F5" w:rsidRDefault="00FD31F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1" w:type="dxa"/>
          </w:tcPr>
          <w:p w:rsidR="00FD31F5" w:rsidRDefault="00FD31F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1" w:type="dxa"/>
          </w:tcPr>
          <w:p w:rsidR="00FD31F5" w:rsidRDefault="00FD31F5">
            <w:pPr>
              <w:jc w:val="center"/>
              <w:rPr>
                <w:rFonts w:ascii="宋体" w:hAnsi="宋体"/>
              </w:rPr>
            </w:pPr>
          </w:p>
        </w:tc>
      </w:tr>
    </w:tbl>
    <w:p w:rsidR="00FD31F5" w:rsidRDefault="00FD31F5">
      <w:pPr>
        <w:rPr>
          <w:rFonts w:ascii="宋体" w:hAnsi="宋体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FD31F5">
        <w:trPr>
          <w:cantSplit/>
          <w:trHeight w:val="361"/>
        </w:trPr>
        <w:tc>
          <w:tcPr>
            <w:tcW w:w="1008" w:type="dxa"/>
            <w:vAlign w:val="center"/>
          </w:tcPr>
          <w:p w:rsidR="00FD31F5" w:rsidRDefault="009A599D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FD31F5" w:rsidRDefault="00FD31F5">
            <w:pPr>
              <w:keepLines/>
              <w:jc w:val="center"/>
            </w:pPr>
          </w:p>
        </w:tc>
      </w:tr>
      <w:tr w:rsidR="00FD31F5">
        <w:trPr>
          <w:cantSplit/>
          <w:trHeight w:val="361"/>
        </w:trPr>
        <w:tc>
          <w:tcPr>
            <w:tcW w:w="1008" w:type="dxa"/>
            <w:vAlign w:val="center"/>
          </w:tcPr>
          <w:p w:rsidR="00FD31F5" w:rsidRDefault="009A599D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FD31F5" w:rsidRDefault="00FD31F5">
            <w:pPr>
              <w:keepLines/>
              <w:jc w:val="center"/>
            </w:pPr>
          </w:p>
        </w:tc>
      </w:tr>
    </w:tbl>
    <w:p w:rsidR="00FD31F5" w:rsidRDefault="009A599D">
      <w:pPr>
        <w:pStyle w:val="a3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铜缆施工与维护（</w:t>
      </w:r>
      <w:r>
        <w:rPr>
          <w:rFonts w:hint="eastAsia"/>
          <w:b/>
        </w:rPr>
        <w:t>3</w:t>
      </w:r>
      <w:r>
        <w:rPr>
          <w:b/>
        </w:rPr>
        <w:t>0</w:t>
      </w:r>
      <w:r>
        <w:rPr>
          <w:rFonts w:hint="eastAsia"/>
          <w:b/>
        </w:rPr>
        <w:t>分）</w:t>
      </w:r>
    </w:p>
    <w:p w:rsidR="00FD31F5" w:rsidRPr="006E5695" w:rsidRDefault="009A599D">
      <w:pPr>
        <w:spacing w:line="360" w:lineRule="auto"/>
        <w:jc w:val="left"/>
        <w:rPr>
          <w:rFonts w:ascii="宋体" w:hAnsi="宋体"/>
          <w:bCs/>
          <w:lang w:val="zh-CN"/>
        </w:rPr>
      </w:pPr>
      <w:r w:rsidRPr="006E5695">
        <w:rPr>
          <w:rFonts w:ascii="宋体" w:hAnsi="宋体" w:hint="eastAsia"/>
          <w:bCs/>
          <w:lang w:val="zh-CN"/>
        </w:rPr>
        <w:t>A、铜缆链路安装：</w:t>
      </w:r>
    </w:p>
    <w:p w:rsidR="00FD31F5" w:rsidRPr="006E5695" w:rsidRDefault="009A599D">
      <w:pPr>
        <w:ind w:firstLine="435"/>
        <w:jc w:val="left"/>
        <w:rPr>
          <w:rFonts w:ascii="宋体" w:hAnsi="宋体"/>
          <w:lang w:val="zh-CN"/>
        </w:rPr>
      </w:pPr>
      <w:r w:rsidRPr="006E5695">
        <w:rPr>
          <w:rFonts w:ascii="宋体" w:hAnsi="宋体" w:hint="eastAsia"/>
          <w:lang w:val="zh-CN"/>
        </w:rPr>
        <w:t>本任务请按下列的（1）（2）（3）小节的链路结构、端口对应和工艺要求完成链路的布线、设备安装、端接、标签标识等施工。</w:t>
      </w:r>
    </w:p>
    <w:p w:rsidR="00FD31F5" w:rsidRPr="006E5695" w:rsidRDefault="009A599D">
      <w:pPr>
        <w:ind w:firstLineChars="200" w:firstLine="420"/>
        <w:jc w:val="left"/>
        <w:rPr>
          <w:rFonts w:ascii="宋体" w:hAnsi="宋体"/>
          <w:lang w:val="zh-CN"/>
        </w:rPr>
      </w:pPr>
      <w:r w:rsidRPr="006E5695">
        <w:rPr>
          <w:rFonts w:ascii="宋体" w:hAnsi="宋体" w:hint="eastAsia"/>
          <w:lang w:val="zh-CN"/>
        </w:rPr>
        <w:t>（1）铜缆链路布线拓扑结构</w:t>
      </w:r>
    </w:p>
    <w:p w:rsidR="00FD31F5" w:rsidRDefault="009A599D">
      <w:pPr>
        <w:rPr>
          <w:rFonts w:ascii="宋体" w:hAnsi="宋体"/>
        </w:rPr>
      </w:pPr>
      <w:r>
        <w:rPr>
          <w:rFonts w:ascii="宋体" w:hAnsi="宋体"/>
        </w:rPr>
        <w:object w:dxaOrig="8299" w:dyaOrig="21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107.7pt" o:ole="">
            <v:imagedata r:id="rId8" o:title=""/>
            <o:lock v:ext="edit" aspectratio="f"/>
          </v:shape>
          <o:OLEObject Type="Embed" ProgID="Visio.Drawing.15" ShapeID="_x0000_i1025" DrawAspect="Content" ObjectID="_1718275634" r:id="rId9"/>
        </w:object>
      </w:r>
    </w:p>
    <w:p w:rsidR="00FD31F5" w:rsidRDefault="009A599D">
      <w:pPr>
        <w:numPr>
          <w:ilvl w:val="0"/>
          <w:numId w:val="2"/>
        </w:numPr>
        <w:ind w:firstLine="435"/>
        <w:jc w:val="left"/>
        <w:rPr>
          <w:rFonts w:ascii="宋体" w:hAnsi="宋体"/>
        </w:rPr>
      </w:pPr>
      <w:r>
        <w:rPr>
          <w:rFonts w:ascii="宋体" w:hAnsi="宋体" w:hint="eastAsia"/>
        </w:rPr>
        <w:t>端口对应表</w:t>
      </w:r>
    </w:p>
    <w:p w:rsidR="00FD31F5" w:rsidRDefault="00180A68" w:rsidP="00AF7B8C">
      <w:pPr>
        <w:jc w:val="left"/>
        <w:rPr>
          <w:rFonts w:ascii="宋体" w:hAnsi="宋体"/>
        </w:rPr>
      </w:pPr>
      <w:r>
        <w:rPr>
          <w:rFonts w:ascii="宋体" w:hAnsi="宋体" w:hint="eastAsia"/>
        </w:rPr>
        <w:object w:dxaOrig="9095" w:dyaOrig="2051">
          <v:shape id="_x0000_i1026" type="#_x0000_t75" alt="" style="width:454.6pt;height:102.95pt" o:ole="">
            <v:imagedata r:id="rId10" o:title=""/>
            <o:lock v:ext="edit" aspectratio="f"/>
          </v:shape>
          <o:OLEObject Type="Embed" ProgID="Visio.Drawing.15" ShapeID="_x0000_i1026" DrawAspect="Content" ObjectID="_1718275635" r:id="rId11"/>
        </w:object>
      </w:r>
      <w:r w:rsidR="009A599D">
        <w:rPr>
          <w:rFonts w:ascii="宋体" w:hAnsi="宋体" w:hint="eastAsia"/>
        </w:rPr>
        <w:t>安装工艺要求</w:t>
      </w:r>
    </w:p>
    <w:p w:rsidR="00FD31F5" w:rsidRDefault="009A599D">
      <w:pPr>
        <w:ind w:firstLine="435"/>
        <w:jc w:val="left"/>
        <w:rPr>
          <w:rFonts w:ascii="宋体" w:hAnsi="宋体"/>
          <w:lang w:val="zh-CN"/>
        </w:rPr>
      </w:pPr>
      <w:r>
        <w:rPr>
          <w:rFonts w:ascii="宋体" w:hAnsi="宋体" w:hint="eastAsia"/>
          <w:color w:val="000000"/>
          <w:sz w:val="20"/>
          <w:lang w:val="zh-CN"/>
        </w:rPr>
        <w:t xml:space="preserve"> </w:t>
      </w:r>
      <w:r>
        <w:rPr>
          <w:rFonts w:ascii="宋体" w:hAnsi="宋体" w:hint="eastAsia"/>
          <w:lang w:val="zh-CN"/>
        </w:rPr>
        <w:t>3.1布线工艺：干线子系统通过网格桥架敷设线缆，配线子系统通过墙上暗装线管进行穿线施工；线缆的整理工整美观，</w:t>
      </w:r>
      <w:r>
        <w:rPr>
          <w:rFonts w:ascii="宋体" w:hAnsi="宋体" w:hint="eastAsia"/>
        </w:rPr>
        <w:t>绑</w:t>
      </w:r>
      <w:r>
        <w:rPr>
          <w:rFonts w:ascii="宋体" w:hAnsi="宋体" w:hint="eastAsia"/>
          <w:lang w:val="zh-CN"/>
        </w:rPr>
        <w:t>扎工艺规范；两端机柜预留有相应冗余长度（2倍于机柜高度）。</w:t>
      </w:r>
    </w:p>
    <w:p w:rsidR="00FD31F5" w:rsidRDefault="009A599D">
      <w:pPr>
        <w:ind w:firstLine="435"/>
        <w:jc w:val="left"/>
        <w:rPr>
          <w:rFonts w:ascii="宋体" w:hAnsi="宋体"/>
          <w:lang w:val="zh-CN"/>
        </w:rPr>
      </w:pPr>
      <w:r>
        <w:rPr>
          <w:rFonts w:ascii="宋体" w:hAnsi="宋体" w:hint="eastAsia"/>
          <w:lang w:val="zh-CN"/>
        </w:rPr>
        <w:lastRenderedPageBreak/>
        <w:t xml:space="preserve"> 3.2端接工艺：信息模块和配线架全部选择T568B线序标准进行端接，端接工艺要符合标准要求。</w:t>
      </w:r>
    </w:p>
    <w:p w:rsidR="00FD31F5" w:rsidRDefault="009A599D">
      <w:pPr>
        <w:ind w:firstLine="435"/>
        <w:jc w:val="left"/>
        <w:rPr>
          <w:rFonts w:ascii="宋体" w:hAnsi="宋体"/>
          <w:lang w:val="zh-CN"/>
        </w:rPr>
      </w:pPr>
      <w:r>
        <w:rPr>
          <w:rFonts w:ascii="宋体" w:hAnsi="宋体" w:hint="eastAsia"/>
          <w:lang w:val="zh-CN"/>
        </w:rPr>
        <w:t xml:space="preserve"> 3.3标签标识：机柜/机架（编号BD、FD）、网格桥架需粘贴设备标识；配线架均需要贴配线架标识；工作区信息点只需在面板粘贴端口标识；主干线缆需要在配线架后端对线缆进行标签标识；工作区线缆需要在两端进行标签标识。</w:t>
      </w:r>
    </w:p>
    <w:p w:rsidR="00FD31F5" w:rsidRDefault="009A599D">
      <w:pPr>
        <w:ind w:firstLine="435"/>
        <w:jc w:val="left"/>
        <w:rPr>
          <w:rFonts w:ascii="宋体" w:hAnsi="宋体"/>
          <w:lang w:val="zh-CN"/>
        </w:rPr>
      </w:pPr>
      <w:r>
        <w:rPr>
          <w:rFonts w:ascii="宋体" w:hAnsi="宋体" w:hint="eastAsia"/>
          <w:lang w:val="zh-CN"/>
        </w:rPr>
        <w:t xml:space="preserve"> 3.4链路测试：使用通断测试仪对主干链路和永久链路进行测试，确保所有链路全部连通。</w:t>
      </w:r>
    </w:p>
    <w:p w:rsidR="00FD31F5" w:rsidRDefault="00FD31F5">
      <w:pPr>
        <w:ind w:firstLine="435"/>
        <w:jc w:val="left"/>
        <w:rPr>
          <w:rFonts w:ascii="宋体" w:hAnsi="宋体"/>
          <w:lang w:val="zh-CN"/>
        </w:rPr>
      </w:pPr>
    </w:p>
    <w:p w:rsidR="00FD31F5" w:rsidRPr="00940F4D" w:rsidRDefault="009A599D">
      <w:pPr>
        <w:spacing w:line="360" w:lineRule="auto"/>
        <w:jc w:val="left"/>
        <w:rPr>
          <w:rFonts w:ascii="宋体" w:hAnsi="宋体"/>
          <w:color w:val="000000"/>
          <w:szCs w:val="21"/>
          <w:lang w:val="zh-CN"/>
        </w:rPr>
      </w:pPr>
      <w:r w:rsidRPr="00940F4D">
        <w:rPr>
          <w:rFonts w:ascii="宋体" w:hAnsi="宋体" w:hint="eastAsia"/>
          <w:color w:val="000000"/>
          <w:szCs w:val="21"/>
          <w:lang w:val="zh-CN"/>
        </w:rPr>
        <w:t>B、跳线制作与连接：</w:t>
      </w:r>
    </w:p>
    <w:p w:rsidR="00FD31F5" w:rsidRDefault="009A599D">
      <w:pPr>
        <w:ind w:firstLine="435"/>
        <w:jc w:val="left"/>
        <w:rPr>
          <w:rFonts w:ascii="宋体" w:hAnsi="宋体"/>
          <w:lang w:val="zh-CN"/>
        </w:rPr>
      </w:pPr>
      <w:r>
        <w:rPr>
          <w:rFonts w:ascii="宋体" w:hAnsi="宋体" w:hint="eastAsia"/>
          <w:lang w:val="zh-CN"/>
        </w:rPr>
        <w:t>按T568B线序标准进行水晶头制作，制作</w:t>
      </w:r>
      <w:r w:rsidR="00477EC5">
        <w:rPr>
          <w:rFonts w:ascii="宋体" w:hAnsi="宋体"/>
          <w:lang w:val="zh-CN"/>
        </w:rPr>
        <w:t>3</w:t>
      </w:r>
      <w:r>
        <w:rPr>
          <w:rFonts w:ascii="宋体" w:hAnsi="宋体" w:hint="eastAsia"/>
          <w:lang w:val="zh-CN"/>
        </w:rPr>
        <w:t>0cm长度跳线两条；并将跳线安装在FD配线架的</w:t>
      </w:r>
      <w:r w:rsidR="00180A68">
        <w:rPr>
          <w:rFonts w:ascii="宋体" w:hAnsi="宋体"/>
          <w:lang w:val="zh-CN"/>
        </w:rPr>
        <w:t>21</w:t>
      </w:r>
      <w:r>
        <w:rPr>
          <w:rFonts w:ascii="宋体" w:hAnsi="宋体" w:hint="eastAsia"/>
          <w:lang w:val="zh-CN"/>
        </w:rPr>
        <w:t>-23端口和</w:t>
      </w:r>
      <w:r w:rsidR="00180A68">
        <w:rPr>
          <w:rFonts w:ascii="宋体" w:hAnsi="宋体"/>
          <w:lang w:val="zh-CN"/>
        </w:rPr>
        <w:t>22</w:t>
      </w:r>
      <w:r>
        <w:rPr>
          <w:rFonts w:ascii="宋体" w:hAnsi="宋体" w:hint="eastAsia"/>
          <w:lang w:val="zh-CN"/>
        </w:rPr>
        <w:t>-24端口上，形成从BD-TO1信息点的连通，跳线需要在理线架上进行必要整理。</w:t>
      </w:r>
    </w:p>
    <w:p w:rsidR="00FD31F5" w:rsidRDefault="00FD31F5">
      <w:pPr>
        <w:rPr>
          <w:rFonts w:ascii="宋体" w:hAnsi="宋体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FD31F5">
        <w:trPr>
          <w:cantSplit/>
          <w:trHeight w:val="361"/>
        </w:trPr>
        <w:tc>
          <w:tcPr>
            <w:tcW w:w="1008" w:type="dxa"/>
            <w:vAlign w:val="center"/>
          </w:tcPr>
          <w:p w:rsidR="00FD31F5" w:rsidRDefault="009A599D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FD31F5" w:rsidRDefault="00FD31F5">
            <w:pPr>
              <w:keepLines/>
              <w:jc w:val="center"/>
            </w:pPr>
          </w:p>
        </w:tc>
      </w:tr>
      <w:tr w:rsidR="00FD31F5">
        <w:trPr>
          <w:cantSplit/>
          <w:trHeight w:val="361"/>
        </w:trPr>
        <w:tc>
          <w:tcPr>
            <w:tcW w:w="1008" w:type="dxa"/>
            <w:vAlign w:val="center"/>
          </w:tcPr>
          <w:p w:rsidR="00FD31F5" w:rsidRDefault="009A599D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FD31F5" w:rsidRDefault="00FD31F5">
            <w:pPr>
              <w:keepLines/>
              <w:jc w:val="center"/>
            </w:pPr>
          </w:p>
        </w:tc>
      </w:tr>
    </w:tbl>
    <w:p w:rsidR="00FD31F5" w:rsidRDefault="009A599D">
      <w:pPr>
        <w:pStyle w:val="a3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光缆施工与维护（</w:t>
      </w:r>
      <w:r>
        <w:rPr>
          <w:rFonts w:hint="eastAsia"/>
          <w:b/>
        </w:rPr>
        <w:t>3</w:t>
      </w:r>
      <w:r>
        <w:rPr>
          <w:b/>
        </w:rPr>
        <w:t>0</w:t>
      </w:r>
      <w:r>
        <w:rPr>
          <w:rFonts w:hint="eastAsia"/>
          <w:b/>
        </w:rPr>
        <w:t>分）</w:t>
      </w:r>
    </w:p>
    <w:p w:rsidR="00FD31F5" w:rsidRDefault="009A599D">
      <w:pPr>
        <w:ind w:firstLine="420"/>
        <w:rPr>
          <w:rFonts w:ascii="宋体" w:hAnsi="宋体"/>
          <w:lang w:val="zh-CN"/>
        </w:rPr>
      </w:pPr>
      <w:r>
        <w:rPr>
          <w:rFonts w:ascii="宋体" w:hAnsi="宋体" w:hint="eastAsia"/>
        </w:rPr>
        <w:t>（1）任务描述：</w:t>
      </w:r>
      <w:r>
        <w:rPr>
          <w:rFonts w:ascii="宋体" w:hAnsi="宋体" w:hint="eastAsia"/>
          <w:lang w:val="zh-CN"/>
        </w:rPr>
        <w:t>在32U机架的合适空余位置，安装19英寸SC光纤配线架1个，将现场提供的5m光缆安装在光纤配线架上,选择光缆中的两芯，在两端分别熔接尾纤，并安装在SC耦合器上，形成一条双芯的光纤信道。</w:t>
      </w:r>
    </w:p>
    <w:p w:rsidR="00FD31F5" w:rsidRDefault="009A599D">
      <w:pPr>
        <w:ind w:firstLine="420"/>
        <w:rPr>
          <w:rFonts w:ascii="宋体" w:hAnsi="宋体"/>
        </w:rPr>
      </w:pPr>
      <w:r>
        <w:rPr>
          <w:rFonts w:ascii="宋体" w:hAnsi="宋体" w:hint="eastAsia"/>
        </w:rPr>
        <w:t>（2）安装指示图</w:t>
      </w:r>
    </w:p>
    <w:p w:rsidR="00FD31F5" w:rsidRDefault="009A599D">
      <w:pPr>
        <w:rPr>
          <w:rFonts w:ascii="宋体" w:hAnsi="宋体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3098800</wp:posOffset>
            </wp:positionH>
            <wp:positionV relativeFrom="paragraph">
              <wp:posOffset>258445</wp:posOffset>
            </wp:positionV>
            <wp:extent cx="2308860" cy="1795145"/>
            <wp:effectExtent l="0" t="0" r="7620" b="3175"/>
            <wp:wrapNone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08860" cy="179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/>
        </w:rPr>
        <w:object w:dxaOrig="4537" w:dyaOrig="3231">
          <v:shape id="_x0000_i1027" type="#_x0000_t75" style="width:227.3pt;height:161.25pt" o:ole="">
            <v:imagedata r:id="rId13" o:title=""/>
            <o:lock v:ext="edit" aspectratio="f"/>
          </v:shape>
          <o:OLEObject Type="Embed" ProgID="Visio.Drawing.15" ShapeID="_x0000_i1027" DrawAspect="Content" ObjectID="_1718275636" r:id="rId14"/>
        </w:object>
      </w:r>
    </w:p>
    <w:p w:rsidR="00FD31F5" w:rsidRDefault="009A599D">
      <w:pPr>
        <w:ind w:left="435"/>
        <w:rPr>
          <w:rFonts w:ascii="宋体" w:hAnsi="宋体"/>
        </w:rPr>
      </w:pPr>
      <w:r>
        <w:rPr>
          <w:rFonts w:ascii="宋体" w:hAnsi="宋体" w:hint="eastAsia"/>
        </w:rPr>
        <w:t>（3）端口对应表</w:t>
      </w:r>
    </w:p>
    <w:p w:rsidR="00FD31F5" w:rsidRDefault="00066BD9">
      <w:pPr>
        <w:ind w:left="435"/>
        <w:rPr>
          <w:rFonts w:ascii="宋体" w:hAnsi="宋体"/>
        </w:rPr>
      </w:pPr>
      <w:r>
        <w:rPr>
          <w:rFonts w:ascii="宋体" w:hAnsi="宋体" w:hint="eastAsia"/>
        </w:rPr>
        <w:object w:dxaOrig="4752" w:dyaOrig="2124">
          <v:shape id="_x0000_i1028" type="#_x0000_t75" style="width:238pt;height:106.5pt" o:ole="">
            <v:imagedata r:id="rId15" o:title=""/>
            <o:lock v:ext="edit" aspectratio="f"/>
          </v:shape>
          <o:OLEObject Type="Embed" ProgID="Visio.Drawing.15" ShapeID="_x0000_i1028" DrawAspect="Content" ObjectID="_1718275637" r:id="rId16"/>
        </w:object>
      </w:r>
    </w:p>
    <w:p w:rsidR="00FD31F5" w:rsidRDefault="00FD31F5">
      <w:pPr>
        <w:ind w:left="435"/>
        <w:rPr>
          <w:rFonts w:ascii="宋体" w:hAnsi="宋体"/>
        </w:rPr>
      </w:pPr>
    </w:p>
    <w:p w:rsidR="00FD31F5" w:rsidRDefault="009A599D">
      <w:pPr>
        <w:numPr>
          <w:ilvl w:val="0"/>
          <w:numId w:val="2"/>
        </w:numPr>
        <w:ind w:firstLine="435"/>
        <w:rPr>
          <w:rFonts w:ascii="宋体" w:hAnsi="宋体"/>
        </w:rPr>
      </w:pPr>
      <w:r>
        <w:rPr>
          <w:rFonts w:ascii="宋体" w:hAnsi="宋体" w:hint="eastAsia"/>
        </w:rPr>
        <w:t>安装工艺要求</w:t>
      </w:r>
    </w:p>
    <w:p w:rsidR="00FD31F5" w:rsidRDefault="009A599D">
      <w:pPr>
        <w:spacing w:line="360" w:lineRule="auto"/>
        <w:ind w:firstLineChars="200" w:firstLine="400"/>
        <w:jc w:val="left"/>
        <w:rPr>
          <w:rFonts w:ascii="宋体" w:hAnsi="宋体"/>
          <w:color w:val="000000"/>
          <w:sz w:val="20"/>
          <w:lang w:val="zh-CN"/>
        </w:rPr>
      </w:pPr>
      <w:r>
        <w:rPr>
          <w:rFonts w:ascii="宋体" w:hAnsi="宋体" w:hint="eastAsia"/>
          <w:color w:val="000000"/>
          <w:sz w:val="20"/>
          <w:lang w:val="zh-CN"/>
        </w:rPr>
        <w:t xml:space="preserve"> </w:t>
      </w:r>
      <w:r>
        <w:rPr>
          <w:rFonts w:ascii="宋体" w:hAnsi="宋体" w:hint="eastAsia"/>
          <w:color w:val="000000"/>
          <w:sz w:val="20"/>
        </w:rPr>
        <w:t>4</w:t>
      </w:r>
      <w:r>
        <w:rPr>
          <w:rFonts w:ascii="宋体" w:hAnsi="宋体" w:hint="eastAsia"/>
          <w:color w:val="000000"/>
          <w:sz w:val="20"/>
          <w:lang w:val="zh-CN"/>
        </w:rPr>
        <w:t>.1光缆开缆和固定：剥去光缆外护套80cm以上，两端加强钢丝紧固于配线架两侧进线孔的固定柱（钢丝截面不能裸露在外），如光纤配线架有后托盘的则光缆需要在托盘上固定。</w:t>
      </w:r>
    </w:p>
    <w:p w:rsidR="00FD31F5" w:rsidRDefault="009A599D">
      <w:pPr>
        <w:spacing w:line="360" w:lineRule="auto"/>
        <w:jc w:val="left"/>
        <w:rPr>
          <w:rFonts w:ascii="宋体" w:hAnsi="宋体"/>
          <w:color w:val="000000"/>
          <w:sz w:val="20"/>
          <w:lang w:val="zh-CN"/>
        </w:rPr>
      </w:pPr>
      <w:r>
        <w:rPr>
          <w:rFonts w:ascii="宋体" w:hAnsi="宋体" w:hint="eastAsia"/>
          <w:color w:val="000000"/>
          <w:sz w:val="20"/>
          <w:lang w:val="zh-CN"/>
        </w:rPr>
        <w:lastRenderedPageBreak/>
        <w:t xml:space="preserve">    </w:t>
      </w:r>
      <w:r>
        <w:rPr>
          <w:rFonts w:ascii="宋体" w:hAnsi="宋体" w:hint="eastAsia"/>
          <w:color w:val="000000"/>
          <w:sz w:val="20"/>
        </w:rPr>
        <w:t>4</w:t>
      </w:r>
      <w:r>
        <w:rPr>
          <w:rFonts w:ascii="宋体" w:hAnsi="宋体" w:hint="eastAsia"/>
          <w:color w:val="000000"/>
          <w:sz w:val="20"/>
          <w:lang w:val="zh-CN"/>
        </w:rPr>
        <w:t>.2芯线选择：用于光纤熔接的纤芯，原则上要以光缆色标的第1、2芯。</w:t>
      </w:r>
    </w:p>
    <w:p w:rsidR="00FD31F5" w:rsidRDefault="009A599D">
      <w:pPr>
        <w:spacing w:line="360" w:lineRule="auto"/>
        <w:jc w:val="left"/>
        <w:rPr>
          <w:rFonts w:ascii="宋体" w:hAnsi="宋体"/>
          <w:color w:val="000000"/>
          <w:sz w:val="20"/>
          <w:lang w:val="zh-CN"/>
        </w:rPr>
      </w:pPr>
      <w:r>
        <w:rPr>
          <w:rFonts w:ascii="宋体" w:hAnsi="宋体" w:hint="eastAsia"/>
          <w:color w:val="000000"/>
          <w:sz w:val="20"/>
          <w:lang w:val="zh-CN"/>
        </w:rPr>
        <w:t xml:space="preserve">    </w:t>
      </w:r>
      <w:r>
        <w:rPr>
          <w:rFonts w:ascii="宋体" w:hAnsi="宋体" w:hint="eastAsia"/>
          <w:color w:val="000000"/>
          <w:sz w:val="20"/>
        </w:rPr>
        <w:t>4</w:t>
      </w:r>
      <w:r>
        <w:rPr>
          <w:rFonts w:ascii="宋体" w:hAnsi="宋体" w:hint="eastAsia"/>
          <w:color w:val="000000"/>
          <w:sz w:val="20"/>
          <w:lang w:val="zh-CN"/>
        </w:rPr>
        <w:t>.3热缩管与盘纤工艺：光纤熔接的热缩管需要符合标准工艺的要求，并将热缩管固定在盘纤盒的卡槽中；纤芯和尾纤的盘纤要规范美观，在相关的位置需要进行扎带固定。</w:t>
      </w:r>
    </w:p>
    <w:p w:rsidR="00FD31F5" w:rsidRDefault="009A599D">
      <w:pPr>
        <w:spacing w:line="360" w:lineRule="auto"/>
        <w:jc w:val="left"/>
        <w:rPr>
          <w:rFonts w:ascii="宋体" w:hAnsi="宋体"/>
          <w:color w:val="000000"/>
          <w:sz w:val="20"/>
          <w:lang w:val="zh-CN"/>
        </w:rPr>
      </w:pPr>
      <w:r>
        <w:rPr>
          <w:rFonts w:ascii="宋体" w:hAnsi="宋体" w:hint="eastAsia"/>
          <w:color w:val="000000"/>
          <w:sz w:val="20"/>
          <w:lang w:val="zh-CN"/>
        </w:rPr>
        <w:t xml:space="preserve">    </w:t>
      </w:r>
      <w:r>
        <w:rPr>
          <w:rFonts w:ascii="宋体" w:hAnsi="宋体" w:hint="eastAsia"/>
          <w:color w:val="000000"/>
          <w:sz w:val="20"/>
        </w:rPr>
        <w:t>4</w:t>
      </w:r>
      <w:r>
        <w:rPr>
          <w:rFonts w:ascii="宋体" w:hAnsi="宋体" w:hint="eastAsia"/>
          <w:color w:val="000000"/>
          <w:sz w:val="20"/>
          <w:lang w:val="zh-CN"/>
        </w:rPr>
        <w:t>.4耦合器安装：安装两端的SC耦合器（单工、双工规格以现场提供材料为准），并将熔接好的光纤接头插至端口对应表要求的端口。</w:t>
      </w:r>
    </w:p>
    <w:p w:rsidR="00FD31F5" w:rsidRDefault="009A599D">
      <w:pPr>
        <w:ind w:left="435"/>
        <w:rPr>
          <w:rFonts w:ascii="宋体" w:hAnsi="宋体"/>
        </w:rPr>
      </w:pPr>
      <w:r>
        <w:rPr>
          <w:rFonts w:ascii="宋体" w:hAnsi="宋体" w:hint="eastAsia"/>
          <w:color w:val="000000"/>
          <w:sz w:val="20"/>
        </w:rPr>
        <w:t>4</w:t>
      </w:r>
      <w:r>
        <w:rPr>
          <w:rFonts w:ascii="宋体" w:hAnsi="宋体" w:hint="eastAsia"/>
          <w:color w:val="000000"/>
          <w:sz w:val="20"/>
          <w:lang w:val="zh-CN"/>
        </w:rPr>
        <w:t>.5链路测试：</w:t>
      </w:r>
      <w:r>
        <w:rPr>
          <w:rFonts w:ascii="宋体" w:hAnsi="宋体" w:hint="eastAsia"/>
          <w:color w:val="000000"/>
        </w:rPr>
        <w:t>使用红光笔进行通光检测，</w:t>
      </w:r>
      <w:r>
        <w:rPr>
          <w:rFonts w:ascii="宋体" w:hAnsi="宋体" w:hint="eastAsia"/>
          <w:color w:val="000000"/>
          <w:lang w:val="zh-CN"/>
        </w:rPr>
        <w:t>确保两端光纤端口能正常通光</w:t>
      </w:r>
      <w:r>
        <w:rPr>
          <w:rFonts w:ascii="宋体" w:hAnsi="宋体" w:hint="eastAsia"/>
          <w:color w:val="000000"/>
          <w:sz w:val="20"/>
          <w:lang w:val="zh-CN"/>
        </w:rPr>
        <w:t>。</w:t>
      </w:r>
    </w:p>
    <w:p w:rsidR="00FD31F5" w:rsidRDefault="00FD31F5">
      <w:pPr>
        <w:rPr>
          <w:rFonts w:ascii="宋体" w:hAnsi="宋体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FD31F5">
        <w:trPr>
          <w:cantSplit/>
          <w:trHeight w:val="361"/>
        </w:trPr>
        <w:tc>
          <w:tcPr>
            <w:tcW w:w="1008" w:type="dxa"/>
            <w:vAlign w:val="center"/>
          </w:tcPr>
          <w:p w:rsidR="00FD31F5" w:rsidRDefault="009A599D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FD31F5" w:rsidRDefault="00FD31F5">
            <w:pPr>
              <w:keepLines/>
              <w:jc w:val="center"/>
            </w:pPr>
          </w:p>
        </w:tc>
      </w:tr>
      <w:tr w:rsidR="00FD31F5">
        <w:trPr>
          <w:cantSplit/>
          <w:trHeight w:val="361"/>
        </w:trPr>
        <w:tc>
          <w:tcPr>
            <w:tcW w:w="1008" w:type="dxa"/>
            <w:vAlign w:val="center"/>
          </w:tcPr>
          <w:p w:rsidR="00FD31F5" w:rsidRDefault="009A599D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FD31F5" w:rsidRDefault="00FD31F5">
            <w:pPr>
              <w:keepLines/>
              <w:jc w:val="center"/>
            </w:pPr>
          </w:p>
        </w:tc>
      </w:tr>
    </w:tbl>
    <w:p w:rsidR="00FD31F5" w:rsidRDefault="009A599D">
      <w:pPr>
        <w:pStyle w:val="a3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综合布线基础设施安装（</w:t>
      </w:r>
      <w:r>
        <w:rPr>
          <w:b/>
        </w:rPr>
        <w:t>20</w:t>
      </w:r>
      <w:r>
        <w:rPr>
          <w:rFonts w:hint="eastAsia"/>
          <w:b/>
        </w:rPr>
        <w:t>分）</w:t>
      </w:r>
    </w:p>
    <w:p w:rsidR="00FD31F5" w:rsidRDefault="009A599D">
      <w:pPr>
        <w:spacing w:line="360" w:lineRule="auto"/>
        <w:ind w:firstLineChars="200" w:firstLine="422"/>
        <w:jc w:val="left"/>
        <w:rPr>
          <w:rFonts w:ascii="宋体" w:hAnsi="宋体"/>
          <w:b/>
          <w:color w:val="000000"/>
          <w:szCs w:val="21"/>
          <w:lang w:val="zh-CN"/>
        </w:rPr>
      </w:pPr>
      <w:r>
        <w:rPr>
          <w:rFonts w:ascii="宋体" w:hAnsi="宋体" w:hint="eastAsia"/>
          <w:b/>
          <w:color w:val="000000"/>
          <w:szCs w:val="21"/>
          <w:lang w:val="zh-CN"/>
        </w:rPr>
        <w:t>A、专用工具使用：</w:t>
      </w:r>
    </w:p>
    <w:p w:rsidR="00FD31F5" w:rsidRDefault="009A599D">
      <w:pPr>
        <w:spacing w:line="360" w:lineRule="auto"/>
        <w:jc w:val="left"/>
        <w:rPr>
          <w:rFonts w:ascii="宋体" w:hAnsi="宋体"/>
          <w:color w:val="000000"/>
          <w:sz w:val="24"/>
          <w:lang w:val="zh-CN"/>
        </w:rPr>
      </w:pPr>
      <w:r>
        <w:rPr>
          <w:rFonts w:ascii="宋体" w:hAnsi="宋体" w:hint="eastAsia"/>
          <w:b/>
          <w:color w:val="000000"/>
          <w:sz w:val="24"/>
          <w:lang w:val="zh-CN"/>
        </w:rPr>
        <w:t xml:space="preserve"> </w:t>
      </w:r>
      <w:r>
        <w:rPr>
          <w:rFonts w:ascii="宋体" w:hAnsi="宋体" w:hint="eastAsia"/>
          <w:color w:val="000000"/>
          <w:lang w:val="zh-CN"/>
        </w:rPr>
        <w:t xml:space="preserve"> （1）手电钻使用：考核现场选择合适的钻头，并进行手电钻装配，并按下图的工艺要求进行开孔，要求工艺孔距偏差不超过3mm，完成后把手电钻钻头拆卸并归位，即完成任务。</w:t>
      </w:r>
    </w:p>
    <w:p w:rsidR="00FD31F5" w:rsidRDefault="00CF5F44">
      <w:pPr>
        <w:spacing w:line="360" w:lineRule="auto"/>
        <w:jc w:val="center"/>
        <w:rPr>
          <w:rFonts w:ascii="宋体" w:hAnsi="宋体"/>
          <w:color w:val="000000"/>
          <w:sz w:val="24"/>
          <w:lang w:val="zh-CN"/>
        </w:rPr>
      </w:pPr>
      <w:r>
        <w:rPr>
          <w:rFonts w:ascii="宋体" w:hAnsi="宋体"/>
          <w:noProof/>
          <w:color w:val="000000"/>
          <w:sz w:val="24"/>
        </w:rPr>
        <w:drawing>
          <wp:inline distT="0" distB="0" distL="0" distR="0">
            <wp:extent cx="5614703" cy="2356757"/>
            <wp:effectExtent l="0" t="0" r="508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9897" cy="2392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1F5" w:rsidRDefault="009A599D">
      <w:pPr>
        <w:spacing w:line="360" w:lineRule="auto"/>
        <w:ind w:firstLineChars="200" w:firstLine="420"/>
        <w:jc w:val="left"/>
        <w:rPr>
          <w:rFonts w:ascii="宋体" w:hAnsi="宋体"/>
          <w:color w:val="000000"/>
          <w:lang w:val="zh-CN"/>
        </w:rPr>
      </w:pPr>
      <w:r>
        <w:rPr>
          <w:rFonts w:ascii="宋体" w:hAnsi="宋体" w:hint="eastAsia"/>
          <w:color w:val="000000"/>
          <w:lang w:val="zh-CN"/>
        </w:rPr>
        <w:t>（</w:t>
      </w:r>
      <w:r>
        <w:rPr>
          <w:rFonts w:ascii="宋体" w:hAnsi="宋体" w:hint="eastAsia"/>
          <w:color w:val="000000"/>
        </w:rPr>
        <w:t>2</w:t>
      </w:r>
      <w:r>
        <w:rPr>
          <w:rFonts w:ascii="宋体" w:hAnsi="宋体" w:hint="eastAsia"/>
          <w:color w:val="000000"/>
          <w:lang w:val="zh-CN"/>
        </w:rPr>
        <w:t>）角磨机使用：考核现场使用角磨机，按下图的工艺要求</w:t>
      </w:r>
      <w:r>
        <w:rPr>
          <w:rFonts w:ascii="宋体" w:hAnsi="宋体" w:hint="eastAsia"/>
          <w:color w:val="000000"/>
        </w:rPr>
        <w:t>对镀锌钢管</w:t>
      </w:r>
      <w:r w:rsidR="00BD4AFA">
        <w:rPr>
          <w:rFonts w:ascii="宋体" w:hAnsi="宋体" w:hint="eastAsia"/>
          <w:color w:val="000000"/>
        </w:rPr>
        <w:t>或P</w:t>
      </w:r>
      <w:r w:rsidR="00BD4AFA">
        <w:rPr>
          <w:rFonts w:ascii="宋体" w:hAnsi="宋体"/>
          <w:color w:val="000000"/>
        </w:rPr>
        <w:t>VC管</w:t>
      </w:r>
      <w:r>
        <w:rPr>
          <w:rFonts w:ascii="宋体" w:hAnsi="宋体" w:hint="eastAsia"/>
          <w:color w:val="000000"/>
          <w:lang w:val="zh-CN"/>
        </w:rPr>
        <w:t>进行裁剪并打磨加工，要求</w:t>
      </w:r>
      <w:r>
        <w:rPr>
          <w:rFonts w:ascii="宋体" w:hAnsi="宋体" w:hint="eastAsia"/>
          <w:color w:val="000000"/>
        </w:rPr>
        <w:t>长度</w:t>
      </w:r>
      <w:r>
        <w:rPr>
          <w:rFonts w:ascii="宋体" w:hAnsi="宋体" w:hint="eastAsia"/>
          <w:color w:val="000000"/>
          <w:lang w:val="zh-CN"/>
        </w:rPr>
        <w:t>偏差不超过3mm，即完成任务。</w:t>
      </w:r>
    </w:p>
    <w:p w:rsidR="00FD31F5" w:rsidRDefault="00CE65E8">
      <w:pPr>
        <w:spacing w:line="360" w:lineRule="auto"/>
        <w:ind w:left="240"/>
        <w:jc w:val="center"/>
        <w:rPr>
          <w:rFonts w:ascii="宋体" w:hAnsi="宋体"/>
          <w:color w:val="000000"/>
          <w:lang w:val="zh-CN"/>
        </w:rPr>
      </w:pPr>
      <w:r>
        <w:rPr>
          <w:rFonts w:ascii="宋体" w:hAnsi="宋体"/>
          <w:noProof/>
          <w:color w:val="000000"/>
        </w:rPr>
        <w:drawing>
          <wp:inline distT="0" distB="0" distL="0" distR="0">
            <wp:extent cx="5312691" cy="181494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3689" cy="1832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1F5" w:rsidRDefault="00D83542">
      <w:pPr>
        <w:spacing w:line="360" w:lineRule="auto"/>
        <w:ind w:firstLineChars="200" w:firstLine="422"/>
        <w:jc w:val="left"/>
        <w:rPr>
          <w:rFonts w:ascii="宋体" w:hAnsi="宋体"/>
          <w:b/>
          <w:color w:val="000000"/>
          <w:szCs w:val="21"/>
          <w:lang w:val="zh-CN"/>
        </w:rPr>
      </w:pPr>
      <w:r>
        <w:rPr>
          <w:rFonts w:ascii="宋体" w:hAnsi="宋体" w:hint="eastAsia"/>
          <w:b/>
          <w:noProof/>
          <w:color w:val="000000"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8C89BF" wp14:editId="6A8D4976">
                <wp:simplePos x="0" y="0"/>
                <wp:positionH relativeFrom="rightMargin">
                  <wp:posOffset>228600</wp:posOffset>
                </wp:positionH>
                <wp:positionV relativeFrom="paragraph">
                  <wp:posOffset>-469785</wp:posOffset>
                </wp:positionV>
                <wp:extent cx="685800" cy="9806940"/>
                <wp:effectExtent l="0" t="0" r="0" b="3810"/>
                <wp:wrapNone/>
                <wp:docPr id="17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9806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C57AF" w:rsidRDefault="00FC57AF" w:rsidP="00FC57AF"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  <w:p w:rsidR="00FC57AF" w:rsidRDefault="00FC57AF" w:rsidP="00FC57AF"/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8C89BF" id="_x0000_t202" coordsize="21600,21600" o:spt="202" path="m,l,21600r21600,l21600,xe">
                <v:stroke joinstyle="miter"/>
                <v:path gradientshapeok="t" o:connecttype="rect"/>
              </v:shapetype>
              <v:shape id="文本框 17" o:spid="_x0000_s1027" type="#_x0000_t202" style="position:absolute;left:0;text-align:left;margin-left:18pt;margin-top:-37pt;width:54pt;height:772.2pt;z-index:25166233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" filled="f" stroked="f">
                <v:textbox style="layout-flow:vertical;mso-layout-flow-alt:bottom-to-top">
                  <w:txbxContent>
                    <w:p w:rsidR="00FC57AF" w:rsidRDefault="00FC57AF" w:rsidP="00FC57AF"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  <w:p w:rsidR="00FC57AF" w:rsidRDefault="00FC57AF" w:rsidP="00FC57AF"/>
                  </w:txbxContent>
                </v:textbox>
                <w10:wrap anchorx="margin"/>
              </v:shape>
            </w:pict>
          </mc:Fallback>
        </mc:AlternateContent>
      </w:r>
      <w:r w:rsidR="009A599D">
        <w:rPr>
          <w:rFonts w:ascii="宋体" w:hAnsi="宋体" w:hint="eastAsia"/>
          <w:b/>
          <w:color w:val="000000"/>
          <w:szCs w:val="21"/>
          <w:lang w:val="zh-CN"/>
        </w:rPr>
        <w:t>B、线槽线管</w:t>
      </w:r>
      <w:r w:rsidR="009A599D">
        <w:rPr>
          <w:rFonts w:ascii="宋体" w:hAnsi="宋体" w:hint="eastAsia"/>
          <w:b/>
          <w:color w:val="000000"/>
          <w:szCs w:val="21"/>
        </w:rPr>
        <w:t>安装</w:t>
      </w:r>
      <w:r w:rsidR="009A599D">
        <w:rPr>
          <w:rFonts w:ascii="宋体" w:hAnsi="宋体" w:hint="eastAsia"/>
          <w:b/>
          <w:color w:val="000000"/>
          <w:szCs w:val="21"/>
          <w:lang w:val="zh-CN"/>
        </w:rPr>
        <w:t>：</w:t>
      </w:r>
    </w:p>
    <w:p w:rsidR="00CF5F44" w:rsidRDefault="009A599D" w:rsidP="00CF5F44">
      <w:pPr>
        <w:spacing w:line="360" w:lineRule="auto"/>
        <w:ind w:firstLine="466"/>
        <w:jc w:val="lef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使用现场提供的材料，根据下面图纸的要求进行线槽、线管加工，并安装在考核墙体要求的位置上，线管暗装底盒的位置与明装底盒保持高度一致，左右不限。</w:t>
      </w:r>
    </w:p>
    <w:p w:rsidR="00FD31F5" w:rsidRDefault="00863B9B" w:rsidP="00CF5F44">
      <w:pPr>
        <w:spacing w:line="360" w:lineRule="auto"/>
        <w:ind w:firstLine="466"/>
        <w:rPr>
          <w:rFonts w:ascii="宋体" w:hAnsi="宋体"/>
          <w:color w:val="000000"/>
          <w:lang w:val="zh-CN"/>
        </w:rPr>
      </w:pPr>
      <w:r w:rsidRPr="00863B9B">
        <w:rPr>
          <w:rFonts w:ascii="宋体" w:hAnsi="宋体"/>
          <w:noProof/>
          <w:color w:val="000000"/>
        </w:rPr>
        <w:drawing>
          <wp:inline distT="0" distB="0" distL="0" distR="0" wp14:anchorId="2DE8015B" wp14:editId="3888BF73">
            <wp:extent cx="4278086" cy="2534983"/>
            <wp:effectExtent l="0" t="0" r="8255" b="0"/>
            <wp:docPr id="7" name="图片 7" descr="C:\Users\Lenovo\AppData\Local\Temp\WeChat Files\fafbe347566a9853c6211609c1e59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AppData\Local\Temp\WeChat Files\fafbe347566a9853c6211609c1e5951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4144" cy="2544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B8C" w:rsidRDefault="00AF7B8C" w:rsidP="00EB2E81">
      <w:pPr>
        <w:jc w:val="center"/>
        <w:rPr>
          <w:rFonts w:ascii="宋体" w:hAnsi="宋体"/>
          <w:color w:val="000000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FD31F5">
        <w:trPr>
          <w:cantSplit/>
          <w:trHeight w:val="361"/>
        </w:trPr>
        <w:tc>
          <w:tcPr>
            <w:tcW w:w="1008" w:type="dxa"/>
            <w:vAlign w:val="center"/>
          </w:tcPr>
          <w:p w:rsidR="00FD31F5" w:rsidRDefault="009A599D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FD31F5" w:rsidRDefault="00FD31F5">
            <w:pPr>
              <w:keepLines/>
              <w:jc w:val="center"/>
            </w:pPr>
          </w:p>
        </w:tc>
      </w:tr>
      <w:tr w:rsidR="00FD31F5">
        <w:trPr>
          <w:cantSplit/>
          <w:trHeight w:val="361"/>
        </w:trPr>
        <w:tc>
          <w:tcPr>
            <w:tcW w:w="1008" w:type="dxa"/>
            <w:vAlign w:val="center"/>
          </w:tcPr>
          <w:p w:rsidR="00FD31F5" w:rsidRDefault="009A599D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FD31F5" w:rsidRDefault="00FD31F5">
            <w:pPr>
              <w:keepLines/>
              <w:jc w:val="center"/>
            </w:pPr>
          </w:p>
        </w:tc>
      </w:tr>
    </w:tbl>
    <w:p w:rsidR="00FD31F5" w:rsidRDefault="009A599D">
      <w:pPr>
        <w:pStyle w:val="a3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楼宇布线与维护（</w:t>
      </w:r>
      <w:r>
        <w:rPr>
          <w:rFonts w:hint="eastAsia"/>
          <w:b/>
        </w:rPr>
        <w:t>1</w:t>
      </w:r>
      <w:r>
        <w:rPr>
          <w:b/>
        </w:rPr>
        <w:t>0</w:t>
      </w:r>
      <w:r>
        <w:rPr>
          <w:rFonts w:hint="eastAsia"/>
          <w:b/>
        </w:rPr>
        <w:t>分）</w:t>
      </w:r>
    </w:p>
    <w:p w:rsidR="00FD31F5" w:rsidRDefault="009A599D">
      <w:pPr>
        <w:spacing w:line="360" w:lineRule="auto"/>
        <w:ind w:firstLineChars="200" w:firstLine="422"/>
        <w:jc w:val="left"/>
        <w:rPr>
          <w:rFonts w:ascii="宋体" w:hAnsi="宋体"/>
          <w:b/>
          <w:color w:val="000000"/>
          <w:szCs w:val="21"/>
          <w:lang w:val="zh-CN"/>
        </w:rPr>
      </w:pPr>
      <w:r>
        <w:rPr>
          <w:rFonts w:ascii="宋体" w:hAnsi="宋体" w:hint="eastAsia"/>
          <w:b/>
          <w:color w:val="000000"/>
          <w:szCs w:val="21"/>
          <w:lang w:val="zh-CN"/>
        </w:rPr>
        <w:t>A、</w:t>
      </w:r>
      <w:r>
        <w:rPr>
          <w:rFonts w:ascii="宋体" w:hAnsi="宋体" w:hint="eastAsia"/>
          <w:b/>
          <w:color w:val="000000"/>
          <w:szCs w:val="21"/>
        </w:rPr>
        <w:t>视频监控安装</w:t>
      </w:r>
    </w:p>
    <w:p w:rsidR="00FD31F5" w:rsidRDefault="009A599D">
      <w:pPr>
        <w:ind w:firstLine="435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参考下图的链路连接，在现场TO2工作区的墙体上，安装视频摄像机终端，并制作两条网络跳线，连接视频摄像机与终端电脑，根据现场提供的IP地址，设置好网络，并在电脑浏览器打开摄像机的监控画面。</w:t>
      </w:r>
    </w:p>
    <w:p w:rsidR="00FD31F5" w:rsidRDefault="009A599D">
      <w:r>
        <w:rPr>
          <w:noProof/>
        </w:rPr>
        <w:drawing>
          <wp:inline distT="0" distB="0" distL="114300" distR="114300" wp14:anchorId="71256BE0" wp14:editId="43A86D0E">
            <wp:extent cx="5419725" cy="1847215"/>
            <wp:effectExtent l="0" t="0" r="5715" b="12065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184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24B" w:rsidRDefault="0064224B">
      <w:pPr>
        <w:spacing w:line="360" w:lineRule="auto"/>
        <w:ind w:firstLineChars="200" w:firstLine="422"/>
        <w:jc w:val="left"/>
        <w:rPr>
          <w:rFonts w:ascii="宋体" w:hAnsi="宋体"/>
          <w:b/>
          <w:color w:val="000000"/>
          <w:szCs w:val="21"/>
          <w:lang w:val="zh-CN"/>
        </w:rPr>
      </w:pPr>
    </w:p>
    <w:p w:rsidR="0064224B" w:rsidRDefault="0064224B">
      <w:pPr>
        <w:spacing w:line="360" w:lineRule="auto"/>
        <w:ind w:firstLineChars="200" w:firstLine="422"/>
        <w:jc w:val="left"/>
        <w:rPr>
          <w:rFonts w:ascii="宋体" w:hAnsi="宋体"/>
          <w:b/>
          <w:color w:val="000000"/>
          <w:szCs w:val="21"/>
          <w:lang w:val="zh-CN"/>
        </w:rPr>
      </w:pPr>
    </w:p>
    <w:p w:rsidR="00FD31F5" w:rsidRDefault="009A599D">
      <w:pPr>
        <w:spacing w:line="360" w:lineRule="auto"/>
        <w:ind w:firstLineChars="200" w:firstLine="422"/>
        <w:jc w:val="left"/>
        <w:rPr>
          <w:rFonts w:ascii="宋体" w:hAnsi="宋体"/>
          <w:b/>
          <w:color w:val="000000"/>
          <w:szCs w:val="21"/>
          <w:lang w:val="zh-CN"/>
        </w:rPr>
      </w:pPr>
      <w:r>
        <w:rPr>
          <w:rFonts w:ascii="宋体" w:hAnsi="宋体" w:hint="eastAsia"/>
          <w:b/>
          <w:color w:val="000000"/>
          <w:szCs w:val="21"/>
          <w:lang w:val="zh-CN"/>
        </w:rPr>
        <w:t>B、家居布线安装：</w:t>
      </w:r>
    </w:p>
    <w:p w:rsidR="00FD31F5" w:rsidRDefault="009A599D">
      <w:pPr>
        <w:spacing w:line="288" w:lineRule="auto"/>
        <w:ind w:firstLine="435"/>
        <w:rPr>
          <w:rFonts w:ascii="宋体" w:hAnsi="宋体"/>
          <w:color w:val="000000"/>
          <w:lang w:val="zh-CN"/>
        </w:rPr>
      </w:pPr>
      <w:r>
        <w:rPr>
          <w:rFonts w:ascii="宋体" w:hAnsi="宋体" w:hint="eastAsia"/>
          <w:color w:val="000000"/>
          <w:lang w:val="zh-CN"/>
        </w:rPr>
        <w:t>参考下图的链路连接，完成家居配线箱中的ODF配线架至TO4的布线，并完成皮线光缆的冷接和标签标识。</w:t>
      </w:r>
    </w:p>
    <w:p w:rsidR="00FD31F5" w:rsidRDefault="00AF14A7">
      <w:pPr>
        <w:spacing w:line="288" w:lineRule="auto"/>
        <w:jc w:val="center"/>
        <w:rPr>
          <w:rFonts w:ascii="宋体" w:hAnsi="宋体"/>
          <w:color w:val="000000"/>
          <w:lang w:val="zh-CN"/>
        </w:rPr>
      </w:pPr>
      <w:r>
        <w:rPr>
          <w:rFonts w:ascii="黑体" w:eastAsia="黑体" w:hAnsi="华文细黑" w:hint="eastAsia"/>
          <w:b/>
          <w:bCs/>
          <w:noProof/>
          <w:sz w:val="36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EAA65E" wp14:editId="36FD23D7">
                <wp:simplePos x="0" y="0"/>
                <wp:positionH relativeFrom="page">
                  <wp:align>left</wp:align>
                </wp:positionH>
                <wp:positionV relativeFrom="paragraph">
                  <wp:posOffset>-884511</wp:posOffset>
                </wp:positionV>
                <wp:extent cx="914400" cy="10005060"/>
                <wp:effectExtent l="0" t="0" r="0" b="0"/>
                <wp:wrapNone/>
                <wp:docPr id="15" name="文本框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4224B" w:rsidRDefault="0064224B" w:rsidP="0064224B">
                            <w:pPr>
                              <w:ind w:firstLineChars="1500" w:firstLine="3150"/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</w:rPr>
                              <w:t>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</w:rPr>
                              <w:t>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 w:rsidR="0064224B" w:rsidRDefault="0064224B" w:rsidP="0064224B">
                            <w:pPr>
                              <w:ind w:firstLineChars="700" w:firstLine="1470"/>
                            </w:pPr>
                          </w:p>
                          <w:p w:rsidR="0064224B" w:rsidRDefault="0064224B" w:rsidP="0064224B"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AEAA65E" id="_x0000_t202" coordsize="21600,21600" o:spt="202" path="m,l,21600r21600,l21600,xe">
                <v:stroke joinstyle="miter"/>
                <v:path gradientshapeok="t" o:connecttype="rect"/>
              </v:shapetype>
              <v:shape id="文本框 15" o:spid="_x0000_s1028" type="#_x0000_t202" style="position:absolute;left:0;text-align:left;margin-left:0;margin-top:-69.65pt;width:1in;height:787.8pt;z-index:251661312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" filled="f" stroked="f">
                <v:textbox style="layout-flow:vertical;mso-layout-flow-alt:bottom-to-top">
                  <w:txbxContent>
                    <w:p w:rsidR="0064224B" w:rsidRDefault="0064224B" w:rsidP="0064224B">
                      <w:pPr>
                        <w:ind w:firstLineChars="1500" w:firstLine="3150"/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</w:t>
                      </w:r>
                      <w:r>
                        <w:rPr>
                          <w:rFonts w:hint="eastAsia"/>
                        </w:rPr>
                        <w:t>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</w:t>
                      </w:r>
                      <w:r>
                        <w:rPr>
                          <w:rFonts w:hint="eastAsia"/>
                        </w:rPr>
                        <w:t>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 w:rsidR="0064224B" w:rsidRDefault="0064224B" w:rsidP="0064224B">
                      <w:pPr>
                        <w:ind w:firstLineChars="700" w:firstLine="1470"/>
                      </w:pPr>
                    </w:p>
                    <w:p w:rsidR="0064224B" w:rsidRDefault="0064224B" w:rsidP="0064224B"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A599D">
        <w:rPr>
          <w:noProof/>
        </w:rPr>
        <w:drawing>
          <wp:inline distT="0" distB="0" distL="114300" distR="114300" wp14:anchorId="5380C808" wp14:editId="0E86CE4D">
            <wp:extent cx="4667885" cy="1977390"/>
            <wp:effectExtent l="0" t="0" r="10795" b="3810"/>
            <wp:docPr id="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67885" cy="197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1F5" w:rsidRDefault="00FD31F5">
      <w:pPr>
        <w:rPr>
          <w:rFonts w:ascii="宋体" w:hAnsi="宋体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FD31F5">
        <w:trPr>
          <w:cantSplit/>
          <w:trHeight w:val="361"/>
        </w:trPr>
        <w:tc>
          <w:tcPr>
            <w:tcW w:w="1008" w:type="dxa"/>
            <w:vAlign w:val="center"/>
          </w:tcPr>
          <w:p w:rsidR="00FD31F5" w:rsidRDefault="009A599D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FD31F5" w:rsidRDefault="00FD31F5">
            <w:pPr>
              <w:keepLines/>
              <w:jc w:val="center"/>
            </w:pPr>
          </w:p>
        </w:tc>
      </w:tr>
      <w:tr w:rsidR="00FD31F5">
        <w:trPr>
          <w:cantSplit/>
          <w:trHeight w:val="361"/>
        </w:trPr>
        <w:tc>
          <w:tcPr>
            <w:tcW w:w="1008" w:type="dxa"/>
            <w:vAlign w:val="center"/>
          </w:tcPr>
          <w:p w:rsidR="00FD31F5" w:rsidRDefault="009A599D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FD31F5" w:rsidRDefault="00FD31F5">
            <w:pPr>
              <w:keepLines/>
              <w:jc w:val="center"/>
            </w:pPr>
          </w:p>
        </w:tc>
      </w:tr>
    </w:tbl>
    <w:p w:rsidR="00FD31F5" w:rsidRDefault="009A599D">
      <w:pPr>
        <w:pStyle w:val="a3"/>
        <w:numPr>
          <w:ilvl w:val="0"/>
          <w:numId w:val="1"/>
        </w:numPr>
        <w:ind w:firstLineChars="0"/>
        <w:rPr>
          <w:rFonts w:ascii="宋体" w:hAnsi="宋体"/>
        </w:rPr>
      </w:pPr>
      <w:r>
        <w:rPr>
          <w:rFonts w:hint="eastAsia"/>
          <w:b/>
        </w:rPr>
        <w:t>数据中心布线安装（</w:t>
      </w:r>
      <w:r>
        <w:rPr>
          <w:b/>
        </w:rPr>
        <w:t>10</w:t>
      </w:r>
      <w:r>
        <w:rPr>
          <w:rFonts w:hint="eastAsia"/>
          <w:b/>
        </w:rPr>
        <w:t>分）</w:t>
      </w:r>
    </w:p>
    <w:p w:rsidR="00FD31F5" w:rsidRDefault="009A599D">
      <w:pPr>
        <w:numPr>
          <w:ilvl w:val="0"/>
          <w:numId w:val="3"/>
        </w:numPr>
        <w:ind w:firstLineChars="200" w:firstLine="420"/>
        <w:rPr>
          <w:rFonts w:ascii="宋体" w:hAnsi="宋体"/>
          <w:szCs w:val="21"/>
          <w:lang w:val="zh-CN"/>
        </w:rPr>
      </w:pPr>
      <w:r>
        <w:rPr>
          <w:rFonts w:ascii="宋体" w:hAnsi="宋体" w:hint="eastAsia"/>
          <w:szCs w:val="21"/>
        </w:rPr>
        <w:t>任务描述：</w:t>
      </w:r>
      <w:r>
        <w:rPr>
          <w:rFonts w:ascii="宋体" w:hAnsi="宋体" w:hint="eastAsia"/>
          <w:color w:val="000000"/>
          <w:szCs w:val="21"/>
          <w:lang w:val="zh-CN"/>
        </w:rPr>
        <w:t>本题包含数据中心的铜缆、光纤布线系统的链路安装，参考</w:t>
      </w:r>
      <w:r>
        <w:rPr>
          <w:rFonts w:ascii="宋体" w:hAnsi="宋体" w:hint="eastAsia"/>
          <w:color w:val="000000"/>
          <w:szCs w:val="21"/>
        </w:rPr>
        <w:t>列</w:t>
      </w:r>
      <w:r>
        <w:rPr>
          <w:rFonts w:ascii="宋体" w:hAnsi="宋体" w:hint="eastAsia"/>
          <w:color w:val="000000"/>
          <w:szCs w:val="21"/>
          <w:lang w:val="zh-CN"/>
        </w:rPr>
        <w:t>的链路结构，完成水平配线区至设备配线区</w:t>
      </w:r>
      <w:r>
        <w:rPr>
          <w:rFonts w:ascii="宋体" w:hAnsi="宋体" w:hint="eastAsia"/>
          <w:color w:val="000000"/>
          <w:szCs w:val="21"/>
        </w:rPr>
        <w:t>各1条</w:t>
      </w:r>
      <w:r>
        <w:rPr>
          <w:rFonts w:ascii="宋体" w:hAnsi="宋体" w:hint="eastAsia"/>
          <w:color w:val="000000"/>
          <w:szCs w:val="21"/>
          <w:lang w:val="zh-CN"/>
        </w:rPr>
        <w:t>屏蔽铜缆链路和MPO光纤链路的布线、设备安装、端接、整理、标签标识等施工。</w:t>
      </w:r>
    </w:p>
    <w:p w:rsidR="00FD31F5" w:rsidRDefault="009A599D">
      <w:pPr>
        <w:numPr>
          <w:ilvl w:val="0"/>
          <w:numId w:val="3"/>
        </w:numPr>
        <w:ind w:firstLineChars="200" w:firstLine="420"/>
        <w:rPr>
          <w:rFonts w:ascii="宋体" w:hAnsi="宋体"/>
          <w:szCs w:val="21"/>
          <w:lang w:val="zh-CN"/>
        </w:rPr>
      </w:pPr>
      <w:r>
        <w:rPr>
          <w:rFonts w:ascii="宋体" w:hAnsi="宋体" w:hint="eastAsia"/>
          <w:szCs w:val="21"/>
          <w:lang w:val="zh-CN"/>
        </w:rPr>
        <w:t>数据中心布线链路系统图</w:t>
      </w:r>
    </w:p>
    <w:p w:rsidR="00FD31F5" w:rsidRDefault="009A599D">
      <w:pPr>
        <w:pStyle w:val="a3"/>
        <w:ind w:firstLineChars="0" w:firstLine="0"/>
        <w:rPr>
          <w:rFonts w:ascii="宋体" w:hAnsi="宋体"/>
        </w:rPr>
      </w:pPr>
      <w:r>
        <w:rPr>
          <w:rFonts w:ascii="宋体" w:hAnsi="宋体"/>
        </w:rPr>
        <w:object w:dxaOrig="8304" w:dyaOrig="3878">
          <v:shape id="_x0000_i1029" type="#_x0000_t75" style="width:415.35pt;height:194pt" o:ole="">
            <v:imagedata r:id="rId22" o:title=""/>
            <o:lock v:ext="edit" aspectratio="f"/>
          </v:shape>
          <o:OLEObject Type="Embed" ProgID="Visio.Drawing.15" ShapeID="_x0000_i1029" DrawAspect="Content" ObjectID="_1718275638" r:id="rId23"/>
        </w:object>
      </w:r>
    </w:p>
    <w:p w:rsidR="00FD31F5" w:rsidRDefault="009A599D">
      <w:pPr>
        <w:numPr>
          <w:ilvl w:val="0"/>
          <w:numId w:val="3"/>
        </w:num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端口对应表</w:t>
      </w:r>
    </w:p>
    <w:p w:rsidR="00FD31F5" w:rsidRDefault="009A599D">
      <w:pPr>
        <w:ind w:leftChars="200" w:left="420"/>
        <w:rPr>
          <w:rFonts w:ascii="宋体" w:hAnsi="宋体"/>
        </w:rPr>
      </w:pPr>
      <w:r>
        <w:rPr>
          <w:rFonts w:ascii="宋体" w:hAnsi="宋体" w:hint="eastAsia"/>
        </w:rPr>
        <w:object w:dxaOrig="7524" w:dyaOrig="1692">
          <v:shape id="_x0000_i1030" type="#_x0000_t75" style="width:376.05pt;height:84.5pt" o:ole="">
            <v:imagedata r:id="rId24" o:title=""/>
            <o:lock v:ext="edit" aspectratio="f"/>
          </v:shape>
          <o:OLEObject Type="Embed" ProgID="Visio.Drawing.15" ShapeID="_x0000_i1030" DrawAspect="Content" ObjectID="_1718275639" r:id="rId25"/>
        </w:object>
      </w:r>
    </w:p>
    <w:p w:rsidR="00FD31F5" w:rsidRDefault="00FD31F5">
      <w:pPr>
        <w:ind w:leftChars="200" w:left="420"/>
        <w:rPr>
          <w:rFonts w:ascii="宋体" w:hAnsi="宋体"/>
        </w:rPr>
      </w:pPr>
    </w:p>
    <w:p w:rsidR="00FD31F5" w:rsidRDefault="00FD31F5">
      <w:pPr>
        <w:ind w:leftChars="200" w:left="420"/>
        <w:rPr>
          <w:rFonts w:ascii="宋体" w:hAnsi="宋体"/>
        </w:rPr>
      </w:pPr>
    </w:p>
    <w:p w:rsidR="00FD31F5" w:rsidRDefault="009A599D">
      <w:pPr>
        <w:numPr>
          <w:ilvl w:val="0"/>
          <w:numId w:val="3"/>
        </w:num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线缆标识规范</w:t>
      </w:r>
    </w:p>
    <w:p w:rsidR="00FD31F5" w:rsidRDefault="009A599D">
      <w:pPr>
        <w:rPr>
          <w:rFonts w:ascii="宋体" w:hAnsi="宋体"/>
        </w:rPr>
      </w:pPr>
      <w:r>
        <w:rPr>
          <w:rFonts w:ascii="宋体" w:hAnsi="宋体"/>
        </w:rPr>
        <w:object w:dxaOrig="8299" w:dyaOrig="2018">
          <v:shape id="_x0000_i1031" type="#_x0000_t75" style="width:414.75pt;height:101.75pt" o:ole="">
            <v:imagedata r:id="rId26" o:title=""/>
            <o:lock v:ext="edit" aspectratio="f"/>
          </v:shape>
          <o:OLEObject Type="Embed" ProgID="Visio.Drawing.15" ShapeID="_x0000_i1031" DrawAspect="Content" ObjectID="_1718275640" r:id="rId27"/>
        </w:object>
      </w:r>
    </w:p>
    <w:p w:rsidR="00FD31F5" w:rsidRDefault="009A599D">
      <w:pPr>
        <w:numPr>
          <w:ilvl w:val="0"/>
          <w:numId w:val="3"/>
        </w:num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机柜安装大样图</w:t>
      </w:r>
    </w:p>
    <w:p w:rsidR="00FD31F5" w:rsidRDefault="00213E87">
      <w:pPr>
        <w:jc w:val="center"/>
        <w:rPr>
          <w:rFonts w:ascii="宋体" w:hAnsi="宋体"/>
        </w:rPr>
      </w:pPr>
      <w:r>
        <w:rPr>
          <w:rFonts w:ascii="宋体" w:hAnsi="宋体" w:hint="eastAsia"/>
        </w:rPr>
        <w:object w:dxaOrig="9708" w:dyaOrig="4476">
          <v:shape id="_x0000_i1032" type="#_x0000_t75" alt="" style="width:438.55pt;height:167.8pt" o:ole="">
            <v:imagedata r:id="rId28" o:title="" croptop="1898f" cropbottom="2513f" cropleft="1824f" cropright="876f"/>
            <o:lock v:ext="edit" aspectratio="f"/>
          </v:shape>
          <o:OLEObject Type="Embed" ProgID="Visio.Drawing.15" ShapeID="_x0000_i1032" DrawAspect="Content" ObjectID="_1718275641" r:id="rId29"/>
        </w:object>
      </w:r>
    </w:p>
    <w:p w:rsidR="00FD31F5" w:rsidRDefault="009A599D">
      <w:pPr>
        <w:numPr>
          <w:ilvl w:val="0"/>
          <w:numId w:val="3"/>
        </w:num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安装工艺要求</w:t>
      </w:r>
    </w:p>
    <w:p w:rsidR="00FD31F5" w:rsidRDefault="009A599D">
      <w:pPr>
        <w:spacing w:line="360" w:lineRule="auto"/>
        <w:ind w:firstLineChars="209" w:firstLine="418"/>
        <w:jc w:val="left"/>
        <w:rPr>
          <w:rFonts w:ascii="宋体" w:hAnsi="宋体"/>
          <w:color w:val="000000"/>
          <w:sz w:val="20"/>
          <w:lang w:val="zh-CN"/>
        </w:rPr>
      </w:pPr>
      <w:r>
        <w:rPr>
          <w:rFonts w:ascii="宋体" w:hAnsi="宋体" w:hint="eastAsia"/>
          <w:color w:val="000000"/>
          <w:sz w:val="20"/>
          <w:lang w:val="zh-CN"/>
        </w:rPr>
        <w:t>5.1布线工艺：CAT6A屏蔽铜缆双绞线和MPO光缆都通过网格桥架进行敷设，要求在桥架的走线</w:t>
      </w:r>
      <w:r w:rsidR="008352C6">
        <w:rPr>
          <w:rFonts w:ascii="宋体" w:hAnsi="宋体" w:hint="eastAsia"/>
          <w:color w:val="000000"/>
          <w:sz w:val="20"/>
          <w:lang w:val="zh-CN"/>
        </w:rPr>
        <w:t>过程</w:t>
      </w:r>
      <w:r>
        <w:rPr>
          <w:rFonts w:ascii="宋体" w:hAnsi="宋体" w:hint="eastAsia"/>
          <w:color w:val="000000"/>
          <w:sz w:val="20"/>
          <w:lang w:val="zh-CN"/>
        </w:rPr>
        <w:t>中不同线缆之间不能交叉，线缆的整理工整美观，绑扎工艺规范；两端机柜预留有相应冗余长度（根据现场提供线缆进行冗余）。</w:t>
      </w:r>
    </w:p>
    <w:p w:rsidR="00FD31F5" w:rsidRDefault="009A599D">
      <w:pPr>
        <w:spacing w:line="360" w:lineRule="auto"/>
        <w:ind w:firstLineChars="209" w:firstLine="418"/>
        <w:jc w:val="left"/>
        <w:rPr>
          <w:rFonts w:ascii="宋体" w:hAnsi="宋体"/>
          <w:color w:val="000000"/>
          <w:sz w:val="20"/>
          <w:lang w:val="zh-CN"/>
        </w:rPr>
      </w:pPr>
      <w:r>
        <w:rPr>
          <w:rFonts w:ascii="宋体" w:hAnsi="宋体" w:hint="eastAsia"/>
          <w:color w:val="000000"/>
          <w:sz w:val="20"/>
          <w:lang w:val="zh-CN"/>
        </w:rPr>
        <w:t>5.2端接工艺：配线架采用T568B线序标准进行端接，端接工艺要符合标准要求。</w:t>
      </w:r>
    </w:p>
    <w:p w:rsidR="00FD31F5" w:rsidRDefault="009A599D">
      <w:pPr>
        <w:spacing w:line="360" w:lineRule="auto"/>
        <w:ind w:firstLineChars="209" w:firstLine="418"/>
        <w:jc w:val="left"/>
        <w:rPr>
          <w:rFonts w:ascii="宋体" w:hAnsi="宋体"/>
          <w:color w:val="000000"/>
          <w:sz w:val="20"/>
          <w:lang w:val="zh-CN"/>
        </w:rPr>
      </w:pPr>
      <w:r>
        <w:rPr>
          <w:rFonts w:ascii="宋体" w:hAnsi="宋体" w:hint="eastAsia"/>
          <w:color w:val="000000"/>
          <w:sz w:val="20"/>
          <w:lang w:val="zh-CN"/>
        </w:rPr>
        <w:t>5.3标签标识：参考本题（2）、（3）、（4）的图表要求进行。</w:t>
      </w:r>
    </w:p>
    <w:p w:rsidR="00FD31F5" w:rsidRDefault="009A599D">
      <w:pPr>
        <w:spacing w:line="360" w:lineRule="auto"/>
        <w:ind w:firstLineChars="209" w:firstLine="418"/>
        <w:jc w:val="left"/>
        <w:rPr>
          <w:rFonts w:ascii="宋体" w:hAnsi="宋体"/>
        </w:rPr>
      </w:pPr>
      <w:r>
        <w:rPr>
          <w:rFonts w:ascii="宋体" w:hAnsi="宋体" w:hint="eastAsia"/>
          <w:color w:val="000000"/>
          <w:sz w:val="20"/>
          <w:lang w:val="zh-CN"/>
        </w:rPr>
        <w:t>5.4链路测试：使用通断测试仪铜缆链路进行测试，确保屏蔽层和网线8芯全部连通。</w:t>
      </w:r>
    </w:p>
    <w:sectPr w:rsidR="00FD31F5" w:rsidSect="00FC57AF">
      <w:headerReference w:type="default" r:id="rId30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55DE" w:rsidRDefault="000A55DE" w:rsidP="00FC57AF">
      <w:r>
        <w:separator/>
      </w:r>
    </w:p>
  </w:endnote>
  <w:endnote w:type="continuationSeparator" w:id="0">
    <w:p w:rsidR="000A55DE" w:rsidRDefault="000A55DE" w:rsidP="00FC5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55DE" w:rsidRDefault="000A55DE" w:rsidP="00FC57AF">
      <w:r>
        <w:separator/>
      </w:r>
    </w:p>
  </w:footnote>
  <w:footnote w:type="continuationSeparator" w:id="0">
    <w:p w:rsidR="000A55DE" w:rsidRDefault="000A55DE" w:rsidP="00FC57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57AF" w:rsidRDefault="00FC57AF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FEB56A"/>
    <w:multiLevelType w:val="singleLevel"/>
    <w:tmpl w:val="1BFEB56A"/>
    <w:lvl w:ilvl="0">
      <w:start w:val="2"/>
      <w:numFmt w:val="decimal"/>
      <w:suff w:val="nothing"/>
      <w:lvlText w:val="（%1）"/>
      <w:lvlJc w:val="left"/>
    </w:lvl>
  </w:abstractNum>
  <w:abstractNum w:abstractNumId="1">
    <w:nsid w:val="68392534"/>
    <w:multiLevelType w:val="multilevel"/>
    <w:tmpl w:val="68392534"/>
    <w:lvl w:ilvl="0">
      <w:start w:val="1"/>
      <w:numFmt w:val="japaneseCounting"/>
      <w:lvlText w:val="%1、"/>
      <w:lvlJc w:val="left"/>
      <w:pPr>
        <w:ind w:left="456" w:hanging="456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89FD261"/>
    <w:multiLevelType w:val="singleLevel"/>
    <w:tmpl w:val="789FD261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43188"/>
    <w:rsid w:val="00054B17"/>
    <w:rsid w:val="00066BD9"/>
    <w:rsid w:val="00092008"/>
    <w:rsid w:val="000A120D"/>
    <w:rsid w:val="000A55DE"/>
    <w:rsid w:val="001239D8"/>
    <w:rsid w:val="00142F16"/>
    <w:rsid w:val="0016634F"/>
    <w:rsid w:val="00172A27"/>
    <w:rsid w:val="00180A68"/>
    <w:rsid w:val="001D0499"/>
    <w:rsid w:val="001F3D11"/>
    <w:rsid w:val="001F6ECF"/>
    <w:rsid w:val="001F7155"/>
    <w:rsid w:val="00213E87"/>
    <w:rsid w:val="00223807"/>
    <w:rsid w:val="002E38C1"/>
    <w:rsid w:val="003233D8"/>
    <w:rsid w:val="00323411"/>
    <w:rsid w:val="00346F6D"/>
    <w:rsid w:val="0039465B"/>
    <w:rsid w:val="003B2F27"/>
    <w:rsid w:val="003B6B76"/>
    <w:rsid w:val="003C70BD"/>
    <w:rsid w:val="003D5D8C"/>
    <w:rsid w:val="003F014C"/>
    <w:rsid w:val="00421460"/>
    <w:rsid w:val="00430EBF"/>
    <w:rsid w:val="00464A3C"/>
    <w:rsid w:val="00477EC5"/>
    <w:rsid w:val="00484D97"/>
    <w:rsid w:val="00485B76"/>
    <w:rsid w:val="00497891"/>
    <w:rsid w:val="004A2A32"/>
    <w:rsid w:val="004A5BD5"/>
    <w:rsid w:val="004E343A"/>
    <w:rsid w:val="00581DE4"/>
    <w:rsid w:val="005C41C8"/>
    <w:rsid w:val="00635E7E"/>
    <w:rsid w:val="0064224B"/>
    <w:rsid w:val="00653AB6"/>
    <w:rsid w:val="00694924"/>
    <w:rsid w:val="006E5695"/>
    <w:rsid w:val="006E6380"/>
    <w:rsid w:val="0077341E"/>
    <w:rsid w:val="00785913"/>
    <w:rsid w:val="007B3870"/>
    <w:rsid w:val="007C23E5"/>
    <w:rsid w:val="00812BE6"/>
    <w:rsid w:val="008163DD"/>
    <w:rsid w:val="00831C85"/>
    <w:rsid w:val="008352C6"/>
    <w:rsid w:val="00861BB9"/>
    <w:rsid w:val="00863B9B"/>
    <w:rsid w:val="00867AC3"/>
    <w:rsid w:val="00873055"/>
    <w:rsid w:val="008A06D1"/>
    <w:rsid w:val="008A2B16"/>
    <w:rsid w:val="008C4E6D"/>
    <w:rsid w:val="0090055C"/>
    <w:rsid w:val="00940F4D"/>
    <w:rsid w:val="00950A82"/>
    <w:rsid w:val="00957DA3"/>
    <w:rsid w:val="009A599D"/>
    <w:rsid w:val="00A36E87"/>
    <w:rsid w:val="00A9793F"/>
    <w:rsid w:val="00AF14A7"/>
    <w:rsid w:val="00AF19AA"/>
    <w:rsid w:val="00AF3007"/>
    <w:rsid w:val="00AF7B8C"/>
    <w:rsid w:val="00B06B7B"/>
    <w:rsid w:val="00BD21F5"/>
    <w:rsid w:val="00BD4AFA"/>
    <w:rsid w:val="00BD5AB7"/>
    <w:rsid w:val="00BF2F92"/>
    <w:rsid w:val="00C47405"/>
    <w:rsid w:val="00C72B74"/>
    <w:rsid w:val="00C75A73"/>
    <w:rsid w:val="00CA0CBE"/>
    <w:rsid w:val="00CB0B53"/>
    <w:rsid w:val="00CC2022"/>
    <w:rsid w:val="00CD39E4"/>
    <w:rsid w:val="00CE65E8"/>
    <w:rsid w:val="00CF5F44"/>
    <w:rsid w:val="00D749DE"/>
    <w:rsid w:val="00D77AE6"/>
    <w:rsid w:val="00D83122"/>
    <w:rsid w:val="00D83542"/>
    <w:rsid w:val="00DB665C"/>
    <w:rsid w:val="00DE6447"/>
    <w:rsid w:val="00DF5A30"/>
    <w:rsid w:val="00E071CF"/>
    <w:rsid w:val="00EB29FE"/>
    <w:rsid w:val="00EB2E81"/>
    <w:rsid w:val="00EB550E"/>
    <w:rsid w:val="00FA3D1F"/>
    <w:rsid w:val="00FC57AF"/>
    <w:rsid w:val="00FD31F5"/>
    <w:rsid w:val="00FE0F7C"/>
    <w:rsid w:val="00FE5F44"/>
    <w:rsid w:val="2C055996"/>
    <w:rsid w:val="44FD02A0"/>
    <w:rsid w:val="467B6105"/>
    <w:rsid w:val="578162AC"/>
    <w:rsid w:val="72FB697B"/>
    <w:rsid w:val="7B6D0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D0CB3884-29D2-4863-8313-931D168C4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" w:eastAsia="仿宋" w:hAnsiTheme="minorHAnsi" w:cs="仿宋"/>
      <w:color w:val="00000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C57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C57AF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C57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C57AF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4.emf"/><Relationship Id="rId18" Type="http://schemas.openxmlformats.org/officeDocument/2006/relationships/image" Target="media/image7.png"/><Relationship Id="rId26" Type="http://schemas.openxmlformats.org/officeDocument/2006/relationships/image" Target="media/image13.emf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oleObject" Target="embeddings/oleObject6.bin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image" Target="media/image9.png"/><Relationship Id="rId29" Type="http://schemas.openxmlformats.org/officeDocument/2006/relationships/oleObject" Target="embeddings/oleObject8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2.emf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23" Type="http://schemas.openxmlformats.org/officeDocument/2006/relationships/oleObject" Target="embeddings/oleObject5.bin"/><Relationship Id="rId28" Type="http://schemas.openxmlformats.org/officeDocument/2006/relationships/image" Target="media/image14.emf"/><Relationship Id="rId10" Type="http://schemas.openxmlformats.org/officeDocument/2006/relationships/image" Target="media/image2.emf"/><Relationship Id="rId19" Type="http://schemas.openxmlformats.org/officeDocument/2006/relationships/image" Target="media/image8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image" Target="media/image11.emf"/><Relationship Id="rId27" Type="http://schemas.openxmlformats.org/officeDocument/2006/relationships/oleObject" Target="embeddings/oleObject7.bin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6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lzylhabc@163.com</dc:creator>
  <cp:lastModifiedBy>Microsoft 帐户</cp:lastModifiedBy>
  <cp:revision>44</cp:revision>
  <dcterms:created xsi:type="dcterms:W3CDTF">2022-05-12T09:18:00Z</dcterms:created>
  <dcterms:modified xsi:type="dcterms:W3CDTF">2022-07-02T05:58:00Z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