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27C6E7">
      <w:pPr>
        <w:rPr>
          <w:rFonts w:ascii="宋体" w:hAnsi="宋体"/>
        </w:rPr>
      </w:pPr>
      <w:r>
        <w:rPr>
          <w:rFonts w:ascii="宋体" w:hAnsi="宋体"/>
          <w:sz w:val="20"/>
        </w:rPr>
        <w:pict>
          <v:shape id="文本框 592" o:spid="_x0000_s1026" o:spt="202" type="#_x0000_t202" style="position:absolute;left:0pt;margin-left:-0.85pt;margin-top:-2.8pt;height:28.7pt;width:92.55pt;z-index:25165926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path/>
            <v:fill focussize="0,0"/>
            <v:stroke joinstyle="miter"/>
            <v:imagedata o:title=""/>
            <o:lock v:ext="edit"/>
            <v:textbox>
              <w:txbxContent>
                <w:p w14:paraId="72B591D5">
                  <w:r>
                    <w:rPr>
                      <w:rFonts w:hint="eastAsia"/>
                    </w:rPr>
                    <w:t>科目代码：140</w:t>
                  </w:r>
                </w:p>
              </w:txbxContent>
            </v:textbox>
          </v:shape>
        </w:pict>
      </w:r>
      <w:r>
        <w:rPr>
          <w:rFonts w:ascii="宋体" w:hAnsi="宋体"/>
          <w:sz w:val="20"/>
        </w:rPr>
        <w:pict>
          <v:group id="_x0000_s1072" o:spid="_x0000_s1072" o:spt="203" style="position:absolute;left:0pt;margin-left:27.2pt;margin-top:70.9pt;height:703.5pt;width:82.5pt;mso-position-horizontal-relative:page;mso-position-vertical-relative:page;z-index:251659264;mso-width-relative:page;mso-height-relative:page;" coordorigin="542,1418" coordsize="1650,14070">
            <o:lock v:ext="edit"/>
            <v:group id="_x0000_s1073" o:spid="_x0000_s1073" o:spt="203" style="position:absolute;left:1832;top:1418;height:14070;width:360;" coordorigin="1832,1418" coordsize="360,14070">
              <o:lock v:ext="edit"/>
              <v:rect id="_x0000_s1074" o:spid="_x0000_s1074" o:spt="1" style="position:absolute;left:1832;top:1485;height:14003;width:360;" filled="f" stroked="f" coordsize="21600,21600">
                <v:path/>
                <v:fill on="f" focussize="0,0"/>
                <v:stroke on="f"/>
                <v:imagedata o:title=""/>
                <o:lock v:ext="edit"/>
                <v:textbox inset="0mm,0mm,0mm,0mm" style="layout-flow:vertical;mso-layout-flow-alt:bottom-to-top;">
                  <w:txbxContent>
                    <w:p w14:paraId="61ED3E2C">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_x0000_s1075" o:spid="_x0000_s1075" o:spt="20" style="position:absolute;left:1126;top:2274;height:0;width:1712;rotation:5898240f;" coordsize="21600,21600">
                <v:path arrowok="t"/>
                <v:fill focussize="0,0"/>
                <v:stroke dashstyle="dash"/>
                <v:imagedata o:title=""/>
                <o:lock v:ext="edit"/>
              </v:line>
              <v:line id="_x0000_s1076" o:spid="_x0000_s1076" o:spt="20" style="position:absolute;left:1557;top:5010;height:0;width:850;rotation:5898240f;" coordsize="21600,21600">
                <v:path arrowok="t"/>
                <v:fill focussize="0,0"/>
                <v:stroke dashstyle="dash"/>
                <v:imagedata o:title=""/>
                <o:lock v:ext="edit"/>
              </v:line>
              <v:line id="_x0000_s1077" o:spid="_x0000_s1077" o:spt="20" style="position:absolute;left:1557;top:3867;height:0;width:850;rotation:5898240f;" coordsize="21600,21600">
                <v:path arrowok="t"/>
                <v:fill focussize="0,0"/>
                <v:stroke dashstyle="dash"/>
                <v:imagedata o:title=""/>
                <o:lock v:ext="edit"/>
              </v:line>
              <v:line id="_x0000_s1078" o:spid="_x0000_s1078" o:spt="20" style="position:absolute;left:1557;top:6177;height:0;width:850;rotation:5898240f;" coordsize="21600,21600">
                <v:path arrowok="t"/>
                <v:fill focussize="0,0"/>
                <v:stroke dashstyle="dash"/>
                <v:imagedata o:title=""/>
                <o:lock v:ext="edit"/>
              </v:line>
              <v:line id="_x0000_s1079" o:spid="_x0000_s1079" o:spt="20" style="position:absolute;left:1557;top:7329;height:0;width:850;rotation:5898240f;" coordsize="21600,21600">
                <v:path arrowok="t"/>
                <v:fill focussize="0,0"/>
                <v:stroke dashstyle="dash"/>
                <v:imagedata o:title=""/>
                <o:lock v:ext="edit"/>
              </v:line>
              <v:line id="_x0000_s1080" o:spid="_x0000_s1080" o:spt="20" style="position:absolute;left:1557;top:8475;height:0;width:850;rotation:5898240f;" coordsize="21600,21600">
                <v:path arrowok="t"/>
                <v:fill focussize="0,0"/>
                <v:stroke dashstyle="dash"/>
                <v:imagedata o:title=""/>
                <o:lock v:ext="edit"/>
              </v:line>
              <v:line id="_x0000_s1081" o:spid="_x0000_s1081" o:spt="20" style="position:absolute;left:1557;top:9668;height:0;width:850;rotation:5898240f;" coordsize="21600,21600">
                <v:path arrowok="t"/>
                <v:fill focussize="0,0"/>
                <v:stroke dashstyle="dash"/>
                <v:imagedata o:title=""/>
                <o:lock v:ext="edit"/>
              </v:line>
              <v:line id="_x0000_s1082" o:spid="_x0000_s1082" o:spt="20" style="position:absolute;left:1557;top:10816;height:0;width:850;rotation:5898240f;" coordsize="21600,21600">
                <v:path arrowok="t"/>
                <v:fill focussize="0,0"/>
                <v:stroke dashstyle="dash"/>
                <v:imagedata o:title=""/>
                <o:lock v:ext="edit"/>
              </v:line>
              <v:line id="_x0000_s1083" o:spid="_x0000_s1083" o:spt="20" style="position:absolute;left:1557;top:11985;height:0;width:850;rotation:5898240f;" coordsize="21600,21600">
                <v:path arrowok="t"/>
                <v:fill focussize="0,0"/>
                <v:stroke dashstyle="dash"/>
                <v:imagedata o:title=""/>
                <o:lock v:ext="edit"/>
              </v:line>
              <v:line id="_x0000_s1084" o:spid="_x0000_s1084" o:spt="20" style="position:absolute;left:1557;top:13101;height:0;width:850;rotation:5898240f;" coordsize="21600,21600">
                <v:path arrowok="t"/>
                <v:fill focussize="0,0"/>
                <v:stroke dashstyle="dash"/>
                <v:imagedata o:title=""/>
                <o:lock v:ext="edit"/>
              </v:line>
              <v:line id="_x0000_s1085" o:spid="_x0000_s1085" o:spt="20" style="position:absolute;left:1186;top:14642;height:0;width:1587;rotation:5898240f;" coordsize="21600,21600">
                <v:path arrowok="t"/>
                <v:fill focussize="0,0"/>
                <v:stroke dashstyle="dash"/>
                <v:imagedata o:title=""/>
                <o:lock v:ext="edit"/>
              </v:line>
            </v:group>
            <v:group id="_x0000_s1086" o:spid="_x0000_s1086" o:spt="203" style="position:absolute;left:542;top:13711;height:1092;width:850;" coordorigin="542,13711" coordsize="850,1092">
              <o:lock v:ext="edit"/>
              <v:rect id="_x0000_s1087" o:spid="_x0000_s1087" o:spt="1" style="position:absolute;left:542;top:13711;height:1092;width:850;" coordsize="21600,21600">
                <v:path/>
                <v:fill focussize="0,0"/>
                <v:stroke/>
                <v:imagedata o:title=""/>
                <o:lock v:ext="edit"/>
                <v:textbox inset="1.2mm,0mm,0mm,0mm" style="layout-flow:vertical;mso-layout-flow-alt:bottom-to-top;">
                  <w:txbxContent>
                    <w:p w14:paraId="1D4323C5">
                      <w:pPr>
                        <w:jc w:val="center"/>
                        <w:rPr>
                          <w:rFonts w:hint="eastAsia"/>
                        </w:rPr>
                      </w:pPr>
                      <w:r>
                        <w:rPr>
                          <w:rFonts w:hint="eastAsia"/>
                        </w:rPr>
                        <w:t>地  区</w:t>
                      </w:r>
                    </w:p>
                  </w:txbxContent>
                </v:textbox>
              </v:rect>
              <v:line id="_x0000_s1088" o:spid="_x0000_s1088" o:spt="20" style="position:absolute;left:417;top:14260;height:0;width:1083;rotation:5898240f;" coordsize="21600,21600">
                <v:path arrowok="t"/>
                <v:fill focussize="0,0"/>
                <v:stroke/>
                <v:imagedata o:title=""/>
                <o:lock v:ext="edit"/>
              </v:line>
            </v:group>
            <v:group id="_x0000_s1089" o:spid="_x0000_s1089" o:spt="203" style="position:absolute;left:542;top:5564;height:2241;width:850;" coordorigin="542,5564" coordsize="850,2241">
              <o:lock v:ext="edit"/>
              <v:rect id="_x0000_s1090" o:spid="_x0000_s1090" o:spt="1" style="position:absolute;left:542;top:5564;height:2241;width:850;" coordsize="21600,21600">
                <v:path/>
                <v:fill focussize="0,0"/>
                <v:stroke/>
                <v:imagedata o:title=""/>
                <o:lock v:ext="edit"/>
                <v:textbox inset="1.2mm,0mm,0mm,0mm" style="layout-flow:vertical;mso-layout-flow-alt:bottom-to-top;">
                  <w:txbxContent>
                    <w:p w14:paraId="1D08B879">
                      <w:pPr>
                        <w:jc w:val="center"/>
                      </w:pPr>
                      <w:r>
                        <w:rPr>
                          <w:rFonts w:hint="eastAsia"/>
                        </w:rPr>
                        <w:t>姓     名</w:t>
                      </w:r>
                    </w:p>
                  </w:txbxContent>
                </v:textbox>
              </v:rect>
              <v:line id="_x0000_s1091" o:spid="_x0000_s1091" o:spt="20" style="position:absolute;left:-153;top:6682;height:0;width:2222;rotation:5898240f;" coordsize="21600,21600">
                <v:path arrowok="t"/>
                <v:fill focussize="0,0"/>
                <v:stroke/>
                <v:imagedata o:title=""/>
                <o:lock v:ext="edit"/>
              </v:line>
            </v:group>
            <v:group id="_x0000_s1092" o:spid="_x0000_s1092" o:spt="203" style="position:absolute;left:542;top:1756;height:2745;width:850;" coordorigin="542,1756" coordsize="850,2745">
              <o:lock v:ext="edit"/>
              <v:rect id="_x0000_s1093" o:spid="_x0000_s1093" o:spt="1" style="position:absolute;left:542;top:1756;height:2745;width:850;" coordsize="21600,21600">
                <v:path/>
                <v:fill focussize="0,0"/>
                <v:stroke/>
                <v:imagedata o:title=""/>
                <o:lock v:ext="edit"/>
                <v:textbox inset="1.2mm,0mm,0mm,0mm" style="layout-flow:vertical;mso-layout-flow-alt:bottom-to-top;">
                  <w:txbxContent>
                    <w:p w14:paraId="4883238D">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o:spid="_x0000_s1094" o:spt="20" style="position:absolute;left:-402;top:3128;height:0;width:2733;rotation:5898240f;" coordsize="21600,21600">
                <v:path arrowok="t"/>
                <v:fill focussize="0,0"/>
                <v:stroke/>
                <v:imagedata o:title=""/>
                <o:lock v:ext="edit"/>
              </v:line>
            </v:group>
            <v:group id="_x0000_s1095" o:spid="_x0000_s1095" o:spt="203" style="position:absolute;left:542;top:8885;height:3713;width:850;" coordorigin="542,8885" coordsize="850,3713">
              <o:lock v:ext="edit"/>
              <v:group id="_x0000_s1096" o:spid="_x0000_s1096" o:spt="203" style="position:absolute;left:542;top:8885;height:3713;width:850;" coordorigin="542,9091" coordsize="850,3713">
                <o:lock v:ext="edit"/>
                <v:rect id="_x0000_s1097" o:spid="_x0000_s1097" o:spt="1" style="position:absolute;left:542;top:9093;height:3711;width:850;" coordsize="21600,21600">
                  <v:path/>
                  <v:fill focussize="0,0"/>
                  <v:stroke/>
                  <v:imagedata o:title=""/>
                  <o:lock v:ext="edit"/>
                  <v:textbox inset="1.2mm,0mm,0mm,0mm" style="layout-flow:vertical;mso-layout-flow-alt:bottom-to-top;">
                    <w:txbxContent>
                      <w:p w14:paraId="5D738587">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o:spid="_x0000_s1098" o:spt="20" style="position:absolute;left:-893;top:10948;height:0;width:3713;rotation:5898240f;" coordsize="21600,21600">
                  <v:path arrowok="t"/>
                  <v:fill focussize="0,0"/>
                  <v:stroke/>
                  <v:imagedata o:title=""/>
                  <o:lock v:ext="edit"/>
                </v:line>
              </v:group>
              <v:group id="_x0000_s1099" o:spid="_x0000_s1099" o:spt="203" style="position:absolute;left:976;top:9072;height:3342;width:403;" coordorigin="991,9072" coordsize="392,3342">
                <o:lock v:ext="edit"/>
                <v:line id="_x0000_s1100" o:spid="_x0000_s1100" o:spt="20" style="position:absolute;left:992;top:9072;height:0;width:391;" coordsize="21600,21600">
                  <v:path arrowok="t"/>
                  <v:fill focussize="0,0"/>
                  <v:stroke/>
                  <v:imagedata o:title=""/>
                  <o:lock v:ext="edit"/>
                </v:line>
                <v:line id="_x0000_s1101" o:spid="_x0000_s1101" o:spt="20" style="position:absolute;left:992;top:9480;height:0;width:391;" coordsize="21600,21600">
                  <v:path arrowok="t"/>
                  <v:fill focussize="0,0"/>
                  <v:stroke/>
                  <v:imagedata o:title=""/>
                  <o:lock v:ext="edit"/>
                </v:line>
                <v:line id="_x0000_s1102" o:spid="_x0000_s1102" o:spt="20" style="position:absolute;left:991;top:9681;height:0;width:391;" coordsize="21600,21600">
                  <v:path arrowok="t"/>
                  <v:fill focussize="0,0"/>
                  <v:stroke/>
                  <v:imagedata o:title=""/>
                  <o:lock v:ext="edit"/>
                </v:line>
                <v:line id="_x0000_s1103" o:spid="_x0000_s1103" o:spt="20" style="position:absolute;left:992;top:9867;height:0;width:391;" coordsize="21600,21600">
                  <v:path arrowok="t"/>
                  <v:fill focussize="0,0"/>
                  <v:stroke/>
                  <v:imagedata o:title=""/>
                  <o:lock v:ext="edit"/>
                </v:line>
                <v:line id="_x0000_s1104" o:spid="_x0000_s1104" o:spt="20" style="position:absolute;left:991;top:10062;height:0;width:391;" coordsize="21600,21600">
                  <v:path arrowok="t"/>
                  <v:fill focussize="0,0"/>
                  <v:stroke/>
                  <v:imagedata o:title=""/>
                  <o:lock v:ext="edit"/>
                </v:line>
                <v:line id="_x0000_s1105" o:spid="_x0000_s1105" o:spt="20" style="position:absolute;left:992;top:10257;height:0;width:391;" coordsize="21600,21600">
                  <v:path arrowok="t"/>
                  <v:fill focussize="0,0"/>
                  <v:stroke/>
                  <v:imagedata o:title=""/>
                  <o:lock v:ext="edit"/>
                </v:line>
                <v:line id="_x0000_s1106" o:spid="_x0000_s1106" o:spt="20" style="position:absolute;left:992;top:10461;height:0;width:391;" coordsize="21600,21600">
                  <v:path arrowok="t"/>
                  <v:fill focussize="0,0"/>
                  <v:stroke/>
                  <v:imagedata o:title=""/>
                  <o:lock v:ext="edit"/>
                </v:line>
                <v:line id="_x0000_s1107" o:spid="_x0000_s1107" o:spt="20" style="position:absolute;left:992;top:10653;height:0;width:391;" coordsize="21600,21600">
                  <v:path arrowok="t"/>
                  <v:fill focussize="0,0"/>
                  <v:stroke/>
                  <v:imagedata o:title=""/>
                  <o:lock v:ext="edit"/>
                </v:line>
                <v:line id="_x0000_s1108" o:spid="_x0000_s1108" o:spt="20" style="position:absolute;left:992;top:10854;height:0;width:391;" coordsize="21600,21600">
                  <v:path arrowok="t"/>
                  <v:fill focussize="0,0"/>
                  <v:stroke/>
                  <v:imagedata o:title=""/>
                  <o:lock v:ext="edit"/>
                </v:line>
                <v:line id="_x0000_s1109" o:spid="_x0000_s1109" o:spt="20" style="position:absolute;left:992;top:11040;height:0;width:391;" coordsize="21600,21600">
                  <v:path arrowok="t"/>
                  <v:fill focussize="0,0"/>
                  <v:stroke/>
                  <v:imagedata o:title=""/>
                  <o:lock v:ext="edit"/>
                </v:line>
                <v:line id="_x0000_s1110" o:spid="_x0000_s1110" o:spt="20" style="position:absolute;left:992;top:11241;height:0;width:391;" coordsize="21600,21600">
                  <v:path arrowok="t"/>
                  <v:fill focussize="0,0"/>
                  <v:stroke/>
                  <v:imagedata o:title=""/>
                  <o:lock v:ext="edit"/>
                </v:line>
                <v:line id="_x0000_s1111" o:spid="_x0000_s1111" o:spt="20" style="position:absolute;left:992;top:11427;height:0;width:391;" coordsize="21600,21600">
                  <v:path arrowok="t"/>
                  <v:fill focussize="0,0"/>
                  <v:stroke/>
                  <v:imagedata o:title=""/>
                  <o:lock v:ext="edit"/>
                </v:line>
                <v:line id="_x0000_s1112" o:spid="_x0000_s1112" o:spt="20" style="position:absolute;left:992;top:11634;height:0;width:391;" coordsize="21600,21600">
                  <v:path arrowok="t"/>
                  <v:fill focussize="0,0"/>
                  <v:stroke/>
                  <v:imagedata o:title=""/>
                  <o:lock v:ext="edit"/>
                </v:line>
                <v:line id="_x0000_s1113" o:spid="_x0000_s1113" o:spt="20" style="position:absolute;left:992;top:11820;height:0;width:391;" coordsize="21600,21600">
                  <v:path arrowok="t"/>
                  <v:fill focussize="0,0"/>
                  <v:stroke/>
                  <v:imagedata o:title=""/>
                  <o:lock v:ext="edit"/>
                </v:line>
                <v:line id="_x0000_s1114" o:spid="_x0000_s1114" o:spt="20" style="position:absolute;left:991;top:12021;height:0;width:391;" coordsize="21600,21600">
                  <v:path arrowok="t"/>
                  <v:fill focussize="0,0"/>
                  <v:stroke/>
                  <v:imagedata o:title=""/>
                  <o:lock v:ext="edit"/>
                </v:line>
                <v:line id="_x0000_s1115" o:spid="_x0000_s1115" o:spt="20" style="position:absolute;left:992;top:12207;height:0;width:391;" coordsize="21600,21600">
                  <v:path arrowok="t"/>
                  <v:fill focussize="0,0"/>
                  <v:stroke/>
                  <v:imagedata o:title=""/>
                  <o:lock v:ext="edit"/>
                </v:line>
                <v:line id="_x0000_s1116" o:spid="_x0000_s1116" o:spt="20" style="position:absolute;left:992;top:12414;height:0;width:391;" coordsize="21600,21600">
                  <v:path arrowok="t"/>
                  <v:fill focussize="0,0"/>
                  <v:stroke/>
                  <v:imagedata o:title=""/>
                  <o:lock v:ext="edit"/>
                </v:line>
                <v:line id="_x0000_s1117" o:spid="_x0000_s1117" o:spt="20" style="position:absolute;left:992;top:9273;height:0;width:391;" coordsize="21600,21600">
                  <v:path arrowok="t"/>
                  <v:fill focussize="0,0"/>
                  <v:stroke/>
                  <v:imagedata o:title=""/>
                  <o:lock v:ext="edit"/>
                </v:line>
              </v:group>
            </v:group>
          </v:group>
        </w:pict>
      </w:r>
    </w:p>
    <w:p w14:paraId="1DE874F5">
      <w:pPr>
        <w:pStyle w:val="51"/>
      </w:pPr>
      <w:r>
        <w:t>跨境电子商务师四级理论知识试卷</w:t>
      </w:r>
    </w:p>
    <w:p w14:paraId="5D17EC34">
      <w:pPr>
        <w:pStyle w:val="80"/>
      </w:pPr>
      <w:r>
        <w:t>试卷编码：401060100241-2025030001</w:t>
      </w:r>
    </w:p>
    <w:p w14:paraId="7CA62670">
      <w:pPr>
        <w:pStyle w:val="39"/>
      </w:pPr>
      <w:r>
        <w:t>职    业：跨境电子商务师</w:t>
      </w:r>
    </w:p>
    <w:p w14:paraId="504FCA39">
      <w:pPr>
        <w:pStyle w:val="39"/>
      </w:pPr>
      <w:r>
        <w:t>等    级：四级</w:t>
      </w:r>
    </w:p>
    <w:p w14:paraId="1A2583CB">
      <w:pPr>
        <w:pStyle w:val="39"/>
      </w:pPr>
      <w:r>
        <w:t>卷 册 一：理论知识</w:t>
      </w:r>
    </w:p>
    <w:p w14:paraId="59B49887">
      <w:pPr>
        <w:pStyle w:val="51"/>
      </w:pPr>
      <w:r>
        <w:t>注   意   事   项</w:t>
      </w:r>
    </w:p>
    <w:p w14:paraId="4CB825E1">
      <w:pPr>
        <w:pStyle w:val="75"/>
      </w:pPr>
      <w:r>
        <w:t>1、考试时间：90分钟。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40"/>
        <w:gridCol w:w="1400"/>
        <w:gridCol w:w="1400"/>
        <w:gridCol w:w="1440"/>
      </w:tblGrid>
      <w:tr w14:paraId="55F8CCC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6F69149E">
            <w:pPr>
              <w:jc w:val="center"/>
              <w:rPr>
                <w:rFonts w:ascii="宋体" w:hAnsi="宋体"/>
              </w:rPr>
            </w:pPr>
          </w:p>
        </w:tc>
        <w:tc>
          <w:tcPr>
            <w:tcW w:w="1400" w:type="dxa"/>
            <w:vAlign w:val="center"/>
          </w:tcPr>
          <w:p w14:paraId="693D8ACC">
            <w:pPr>
              <w:jc w:val="center"/>
              <w:rPr>
                <w:rFonts w:hint="eastAsia" w:ascii="宋体" w:hAnsi="宋体"/>
              </w:rPr>
            </w:pPr>
            <w:r>
              <w:rPr>
                <w:rFonts w:hint="eastAsia" w:ascii="宋体" w:hAnsi="宋体"/>
              </w:rPr>
              <w:t>一</w:t>
            </w:r>
          </w:p>
        </w:tc>
        <w:tc>
          <w:tcPr>
            <w:tcW w:w="1400" w:type="dxa"/>
            <w:vAlign w:val="center"/>
          </w:tcPr>
          <w:p w14:paraId="572CAD25">
            <w:pPr>
              <w:jc w:val="center"/>
              <w:rPr>
                <w:rFonts w:hint="eastAsia" w:ascii="宋体" w:hAnsi="宋体"/>
              </w:rPr>
            </w:pPr>
            <w:r>
              <w:rPr>
                <w:rFonts w:hint="eastAsia" w:ascii="宋体" w:hAnsi="宋体"/>
              </w:rPr>
              <w:t>二</w:t>
            </w:r>
          </w:p>
        </w:tc>
        <w:tc>
          <w:tcPr>
            <w:tcW w:w="1440" w:type="dxa"/>
            <w:vAlign w:val="center"/>
          </w:tcPr>
          <w:p w14:paraId="53603F25">
            <w:pPr>
              <w:jc w:val="center"/>
              <w:rPr>
                <w:rFonts w:hint="eastAsia" w:ascii="宋体" w:hAnsi="宋体"/>
              </w:rPr>
            </w:pPr>
            <w:r>
              <w:rPr>
                <w:rFonts w:hint="eastAsia" w:ascii="宋体" w:hAnsi="宋体"/>
              </w:rPr>
              <w:t>总　分</w:t>
            </w:r>
          </w:p>
        </w:tc>
      </w:tr>
      <w:tr w14:paraId="0D94ECA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40" w:type="dxa"/>
            <w:vAlign w:val="center"/>
          </w:tcPr>
          <w:p w14:paraId="4487BB97">
            <w:pPr>
              <w:jc w:val="center"/>
              <w:rPr>
                <w:rFonts w:hint="eastAsia" w:ascii="宋体" w:hAnsi="宋体"/>
              </w:rPr>
            </w:pPr>
            <w:r>
              <w:rPr>
                <w:rFonts w:hint="eastAsia" w:ascii="宋体" w:hAnsi="宋体"/>
              </w:rPr>
              <w:t>得　分</w:t>
            </w:r>
          </w:p>
        </w:tc>
        <w:tc>
          <w:tcPr>
            <w:tcW w:w="1009" w:type="dxa"/>
            <w:vAlign w:val="center"/>
          </w:tcPr>
          <w:p w14:paraId="25117A1E">
            <w:pPr>
              <w:jc w:val="center"/>
              <w:rPr>
                <w:rFonts w:ascii="宋体" w:hAnsi="宋体"/>
              </w:rPr>
            </w:pPr>
          </w:p>
        </w:tc>
        <w:tc>
          <w:tcPr>
            <w:tcW w:w="1009" w:type="dxa"/>
            <w:vAlign w:val="center"/>
          </w:tcPr>
          <w:p w14:paraId="22927201">
            <w:pPr>
              <w:jc w:val="center"/>
              <w:rPr>
                <w:rFonts w:ascii="宋体" w:hAnsi="宋体"/>
              </w:rPr>
            </w:pPr>
          </w:p>
        </w:tc>
        <w:tc>
          <w:tcPr>
            <w:tcW w:w="1009" w:type="dxa"/>
            <w:vAlign w:val="center"/>
          </w:tcPr>
          <w:p w14:paraId="236C65DE">
            <w:pPr>
              <w:jc w:val="center"/>
              <w:rPr>
                <w:rFonts w:ascii="宋体" w:hAnsi="宋体"/>
              </w:rPr>
            </w:pPr>
          </w:p>
        </w:tc>
      </w:tr>
    </w:tbl>
    <w:p w14:paraId="197FD3B0">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2A996A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1D630B05">
            <w:pPr>
              <w:keepNext/>
              <w:jc w:val="center"/>
            </w:pPr>
            <w:r>
              <w:rPr>
                <w:rFonts w:hint="eastAsia"/>
              </w:rPr>
              <w:t>得　分</w:t>
            </w:r>
          </w:p>
        </w:tc>
        <w:tc>
          <w:tcPr>
            <w:tcW w:w="1440" w:type="dxa"/>
            <w:vAlign w:val="center"/>
          </w:tcPr>
          <w:p w14:paraId="290C4E05">
            <w:pPr>
              <w:keepNext/>
              <w:jc w:val="center"/>
            </w:pPr>
          </w:p>
        </w:tc>
      </w:tr>
      <w:tr w14:paraId="7DC62D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7FD6964F">
            <w:pPr>
              <w:keepNext/>
              <w:jc w:val="center"/>
            </w:pPr>
            <w:r>
              <w:rPr>
                <w:rFonts w:hint="eastAsia"/>
              </w:rPr>
              <w:t>评分人</w:t>
            </w:r>
          </w:p>
        </w:tc>
        <w:tc>
          <w:tcPr>
            <w:tcW w:w="1440" w:type="dxa"/>
            <w:vAlign w:val="center"/>
          </w:tcPr>
          <w:p w14:paraId="4D656033">
            <w:pPr>
              <w:keepNext/>
              <w:jc w:val="center"/>
            </w:pPr>
          </w:p>
        </w:tc>
      </w:tr>
    </w:tbl>
    <w:p w14:paraId="6D260521">
      <w:pPr>
        <w:pStyle w:val="79"/>
      </w:pPr>
      <w:r>
        <w:t>一、单选题（每题1分，共70分。）</w:t>
      </w:r>
    </w:p>
    <w:p w14:paraId="1F70E370">
      <w:pPr>
        <w:pStyle w:val="75"/>
      </w:pPr>
      <w:r>
        <w:t>1、下列哪个因素对职业道德的行程起到了关键作用?（　　）</w:t>
      </w:r>
    </w:p>
    <w:p w14:paraId="5581F1A9">
      <w:pPr>
        <w:pStyle w:val="78"/>
      </w:pPr>
      <w:r>
        <w:tab/>
      </w:r>
      <w:r>
        <w:t>A、社会文化</w:t>
      </w:r>
      <w:r>
        <w:tab/>
      </w:r>
      <w:r>
        <w:t>B、经济发展</w:t>
      </w:r>
      <w:r>
        <w:tab/>
      </w:r>
      <w:r>
        <w:t>C、科技进步</w:t>
      </w:r>
      <w:r>
        <w:tab/>
      </w:r>
      <w:r>
        <w:t>D、人文环境</w:t>
      </w:r>
    </w:p>
    <w:p w14:paraId="503FAE0E">
      <w:pPr>
        <w:pStyle w:val="75"/>
      </w:pPr>
      <w:r>
        <w:t>2、在跨境电商行业中，以下哪种行为最可能违反保密原则？（　　）</w:t>
      </w:r>
    </w:p>
    <w:p w14:paraId="63F0F6E9">
      <w:pPr>
        <w:pStyle w:val="76"/>
      </w:pPr>
      <w:r>
        <w:tab/>
      </w:r>
      <w:r>
        <w:t>A、将公司的销售数据分享给供应商</w:t>
      </w:r>
    </w:p>
    <w:p w14:paraId="57D3A64E">
      <w:pPr>
        <w:pStyle w:val="76"/>
      </w:pPr>
      <w:r>
        <w:tab/>
      </w:r>
      <w:r>
        <w:t>B、将客户的反馈意见分享给公司的市场部门</w:t>
      </w:r>
    </w:p>
    <w:p w14:paraId="6E5D76BD">
      <w:pPr>
        <w:pStyle w:val="76"/>
      </w:pPr>
      <w:r>
        <w:tab/>
      </w:r>
      <w:r>
        <w:t>C、将公司的促销计划分享给媒体</w:t>
      </w:r>
    </w:p>
    <w:p w14:paraId="1FC511CD">
      <w:pPr>
        <w:pStyle w:val="76"/>
      </w:pPr>
      <w:r>
        <w:tab/>
      </w:r>
      <w:r>
        <w:t>D、将自己的想法和观点分享给同事</w:t>
      </w:r>
    </w:p>
    <w:p w14:paraId="4430C08D">
      <w:pPr>
        <w:pStyle w:val="75"/>
      </w:pPr>
      <w:r>
        <w:t>3、以下哪一项不是跨境电商从业人员在提高透明度和诚信方面应该采取的措施？ （　　）</w:t>
      </w:r>
    </w:p>
    <w:p w14:paraId="128B1839">
      <w:pPr>
        <w:pStyle w:val="76"/>
      </w:pPr>
      <w:r>
        <w:tab/>
      </w:r>
      <w:r>
        <w:t>A、提供清晰、准确的产品描述和价格信息</w:t>
      </w:r>
    </w:p>
    <w:p w14:paraId="5165246A">
      <w:pPr>
        <w:pStyle w:val="76"/>
      </w:pPr>
      <w:r>
        <w:tab/>
      </w:r>
      <w:r>
        <w:t>B、向消费者隐瞒重要的产品信息，以获取更高的利润</w:t>
      </w:r>
    </w:p>
    <w:p w14:paraId="52B2A62B">
      <w:pPr>
        <w:pStyle w:val="76"/>
      </w:pPr>
      <w:r>
        <w:tab/>
      </w:r>
      <w:r>
        <w:t>C、及时处理消费者的投诉和反馈，并给予合理的解决方案</w:t>
      </w:r>
    </w:p>
    <w:p w14:paraId="63DA928F">
      <w:pPr>
        <w:pStyle w:val="76"/>
      </w:pPr>
      <w:r>
        <w:tab/>
      </w:r>
      <w:r>
        <w:t>D、确保产品质量和描述的一致性，不进行虚假宣传</w:t>
      </w:r>
    </w:p>
    <w:p w14:paraId="3CE6491F">
      <w:pPr>
        <w:pStyle w:val="75"/>
      </w:pPr>
      <w:r>
        <w:t>4、市场经济条件下， （　　）不违反职业道德规范中关于诚实守信的要求。</w:t>
      </w:r>
    </w:p>
    <w:p w14:paraId="68C58D43">
      <w:pPr>
        <w:pStyle w:val="76"/>
      </w:pPr>
      <w:r>
        <w:tab/>
      </w:r>
      <w:r>
        <w:t>A、根据服务对象来决定是否遵守承诺</w:t>
      </w:r>
    </w:p>
    <w:p w14:paraId="744CCEF0">
      <w:pPr>
        <w:pStyle w:val="76"/>
      </w:pPr>
      <w:r>
        <w:tab/>
      </w:r>
      <w:r>
        <w:t>B、通过诚实合法劳动，实现利益最大化</w:t>
      </w:r>
    </w:p>
    <w:p w14:paraId="0007D419">
      <w:pPr>
        <w:pStyle w:val="76"/>
      </w:pPr>
      <w:r>
        <w:tab/>
      </w:r>
      <w:r>
        <w:t>C、打进对手内部，增强竞争优势</w:t>
      </w:r>
    </w:p>
    <w:p w14:paraId="3DBE5D2B">
      <w:pPr>
        <w:pStyle w:val="76"/>
      </w:pPr>
      <w:r>
        <w:tab/>
      </w:r>
      <w:r>
        <w:t>D、凡有利于增大企业利益的行为就做</w:t>
      </w:r>
    </w:p>
    <w:p w14:paraId="118D86EF">
      <w:pPr>
        <w:pStyle w:val="75"/>
      </w:pPr>
      <w:r>
        <w:t>5、第三方物流是指由 （　　）之外的第三方去完成物流服务的物流运作方式。</w:t>
      </w:r>
    </w:p>
    <w:p w14:paraId="2E66AC1A">
      <w:pPr>
        <w:pStyle w:val="77"/>
      </w:pPr>
      <w:r>
        <w:tab/>
      </w:r>
      <w:r>
        <w:t>A、原料供应方、生产方</w:t>
      </w:r>
      <w:r>
        <w:tab/>
      </w:r>
      <w:r>
        <w:t>B、商品生产方、销售方</w:t>
      </w:r>
    </w:p>
    <w:p w14:paraId="094212FE">
      <w:pPr>
        <w:pStyle w:val="77"/>
      </w:pPr>
      <w:r>
        <w:tab/>
      </w:r>
      <w:r>
        <w:t>C、采购方、供应方</w:t>
      </w:r>
      <w:r>
        <w:tab/>
      </w:r>
      <w:r>
        <w:t>D、物流劳务的供方、需方</w:t>
      </w:r>
    </w:p>
    <w:p w14:paraId="1AF99D20">
      <w:pPr>
        <w:pStyle w:val="75"/>
      </w:pPr>
      <w:r>
        <w:t>6、下面哪项是按照物流作用分类的一种物流形式 （　　）。</w:t>
      </w:r>
    </w:p>
    <w:p w14:paraId="6AB84DE4">
      <w:pPr>
        <w:pStyle w:val="78"/>
      </w:pPr>
      <w:r>
        <w:tab/>
      </w:r>
      <w:r>
        <w:t>A、企业物流</w:t>
      </w:r>
      <w:r>
        <w:tab/>
      </w:r>
      <w:r>
        <w:t>B、地区物流</w:t>
      </w:r>
      <w:r>
        <w:tab/>
      </w:r>
      <w:r>
        <w:t>C、回收物流</w:t>
      </w:r>
      <w:r>
        <w:tab/>
      </w:r>
      <w:r>
        <w:t>D、第三方物流</w:t>
      </w:r>
    </w:p>
    <w:p w14:paraId="173A1AFA">
      <w:pPr>
        <w:pStyle w:val="75"/>
      </w:pPr>
      <w:r>
        <w:t>7、订单主要来自俄罗斯的出口跨境电商平台是（　　）。</w:t>
      </w:r>
    </w:p>
    <w:p w14:paraId="020D2D76">
      <w:pPr>
        <w:pStyle w:val="78"/>
      </w:pPr>
      <w:r>
        <w:tab/>
      </w:r>
      <w:r>
        <w:t>A、敦煌网</w:t>
      </w:r>
      <w:r>
        <w:tab/>
      </w:r>
      <w:r>
        <w:t>B、亚马逊</w:t>
      </w:r>
      <w:r>
        <w:tab/>
      </w:r>
      <w:r>
        <w:t>C、全球速卖通</w:t>
      </w:r>
      <w:r>
        <w:tab/>
      </w:r>
      <w:r>
        <w:t>D、Wish</w:t>
      </w:r>
    </w:p>
    <w:p w14:paraId="50A3BAAA">
      <w:pPr>
        <w:pStyle w:val="75"/>
      </w:pPr>
      <w:r>
        <w:t>8、下列哪项不是跨境电商平台的优势？ （　　）</w:t>
      </w:r>
    </w:p>
    <w:p w14:paraId="53F7A34B">
      <w:pPr>
        <w:pStyle w:val="77"/>
      </w:pPr>
      <w:r>
        <w:tab/>
      </w:r>
      <w:r>
        <w:t>A、经营方式灵活</w:t>
      </w:r>
      <w:r>
        <w:tab/>
      </w:r>
      <w:r>
        <w:t>B、消费者范围小</w:t>
      </w:r>
    </w:p>
    <w:p w14:paraId="12D852EE">
      <w:pPr>
        <w:pStyle w:val="77"/>
      </w:pPr>
      <w:r>
        <w:tab/>
      </w:r>
      <w:r>
        <w:t>C、受的限制少</w:t>
      </w:r>
      <w:r>
        <w:tab/>
      </w:r>
      <w:r>
        <w:t>D、开店成本低</w:t>
      </w:r>
    </w:p>
    <w:p w14:paraId="79A4A1F8">
      <w:pPr>
        <w:pStyle w:val="75"/>
      </w:pPr>
      <w:r>
        <w:t>9、下面哪个不属于物流信息系统 （　　）。</w:t>
      </w:r>
    </w:p>
    <w:p w14:paraId="43887EC3">
      <w:pPr>
        <w:pStyle w:val="77"/>
      </w:pPr>
      <w:r>
        <w:tab/>
      </w:r>
      <w:r>
        <w:t>A、配送系统</w:t>
      </w:r>
      <w:r>
        <w:tab/>
      </w:r>
      <w:r>
        <w:t>B、收货系统</w:t>
      </w:r>
    </w:p>
    <w:p w14:paraId="7BB32955">
      <w:pPr>
        <w:pStyle w:val="77"/>
      </w:pPr>
      <w:r>
        <w:tab/>
      </w:r>
      <w:r>
        <w:t>C、采购系统</w:t>
      </w:r>
      <w:r>
        <w:tab/>
      </w:r>
      <w:r>
        <w:t>D、订单处理系统</w:t>
      </w:r>
    </w:p>
    <w:p w14:paraId="4B284B51">
      <w:pPr>
        <w:pStyle w:val="75"/>
      </w:pPr>
      <w:r>
        <w:t>10、IP地址的表示方法，一般采用以下（　　）表示法。</w:t>
      </w:r>
    </w:p>
    <w:p w14:paraId="56E82D67">
      <w:pPr>
        <w:pStyle w:val="77"/>
      </w:pPr>
      <w:r>
        <w:tab/>
      </w:r>
      <w:r>
        <w:t>A、点分二进制</w:t>
      </w:r>
      <w:r>
        <w:tab/>
      </w:r>
      <w:r>
        <w:t>B、点分八进制</w:t>
      </w:r>
    </w:p>
    <w:p w14:paraId="63651C70">
      <w:pPr>
        <w:pStyle w:val="77"/>
      </w:pPr>
      <w:r>
        <w:tab/>
      </w:r>
      <w:r>
        <w:t>C、点分十进制</w:t>
      </w:r>
      <w:r>
        <w:tab/>
      </w:r>
      <w:r>
        <w:t>D、点分十六进制</w:t>
      </w:r>
    </w:p>
    <w:p w14:paraId="2A41A03F">
      <w:pPr>
        <w:pStyle w:val="75"/>
      </w:pPr>
      <w:r>
        <w:t>11、计算机网络安全是指保护计算机网络系统中的硬件，软件和（　　）。</w:t>
      </w:r>
    </w:p>
    <w:p w14:paraId="09FDA4AF">
      <w:pPr>
        <w:pStyle w:val="78"/>
      </w:pPr>
      <w:r>
        <w:tab/>
      </w:r>
      <w:r>
        <w:t>A、人员</w:t>
      </w:r>
      <w:r>
        <w:tab/>
      </w:r>
      <w:r>
        <w:t>B、服务</w:t>
      </w:r>
      <w:r>
        <w:tab/>
      </w:r>
      <w:r>
        <w:t>C、线路</w:t>
      </w:r>
      <w:r>
        <w:tab/>
      </w:r>
      <w:r>
        <w:t>D、数据资源</w:t>
      </w:r>
    </w:p>
    <w:p w14:paraId="4E884037">
      <w:pPr>
        <w:pStyle w:val="75"/>
      </w:pPr>
      <w:r>
        <w:t>12、通常说的信息高速公路的应用领域不包括 （　　）。</w:t>
      </w:r>
    </w:p>
    <w:p w14:paraId="069B63EE">
      <w:pPr>
        <w:pStyle w:val="78"/>
      </w:pPr>
      <w:r>
        <w:tab/>
      </w:r>
      <w:r>
        <w:t>A、电子政务</w:t>
      </w:r>
      <w:r>
        <w:tab/>
      </w:r>
      <w:r>
        <w:t>B、远程教育</w:t>
      </w:r>
      <w:r>
        <w:tab/>
      </w:r>
      <w:r>
        <w:t>C、电子商务</w:t>
      </w:r>
      <w:r>
        <w:tab/>
      </w:r>
      <w:r>
        <w:t>D、网络电视</w:t>
      </w:r>
    </w:p>
    <w:p w14:paraId="4B640DC2">
      <w:pPr>
        <w:pStyle w:val="75"/>
      </w:pPr>
      <w:r>
        <w:t>13、在商品流通的基本规律中，支配着商品价格变化的主要规律是 （　　）。</w:t>
      </w:r>
    </w:p>
    <w:p w14:paraId="0B37DC0C">
      <w:pPr>
        <w:pStyle w:val="77"/>
      </w:pPr>
      <w:r>
        <w:tab/>
      </w:r>
      <w:r>
        <w:t>A、价值规律</w:t>
      </w:r>
      <w:r>
        <w:tab/>
      </w:r>
      <w:r>
        <w:t>B、竞争规律</w:t>
      </w:r>
    </w:p>
    <w:p w14:paraId="76B523AD">
      <w:pPr>
        <w:pStyle w:val="77"/>
      </w:pPr>
      <w:r>
        <w:tab/>
      </w:r>
      <w:r>
        <w:t>C、供求规律</w:t>
      </w:r>
      <w:r>
        <w:tab/>
      </w:r>
      <w:r>
        <w:t>D、自愿让渡规律</w:t>
      </w:r>
    </w:p>
    <w:p w14:paraId="19BD2E3B">
      <w:pPr>
        <w:pStyle w:val="75"/>
      </w:pPr>
      <w:r>
        <w:t>14、下列选项中不是跨境电商卖家常用的海外市场调研工具（　　）。</w:t>
      </w:r>
    </w:p>
    <w:p w14:paraId="60B70924">
      <w:pPr>
        <w:pStyle w:val="77"/>
      </w:pPr>
      <w:r>
        <w:tab/>
      </w:r>
      <w:r>
        <w:t>A、Google Trends</w:t>
      </w:r>
      <w:r>
        <w:tab/>
      </w:r>
      <w:r>
        <w:t>B、KeywordSpy</w:t>
      </w:r>
    </w:p>
    <w:p w14:paraId="7A232BD2">
      <w:pPr>
        <w:pStyle w:val="77"/>
      </w:pPr>
      <w:r>
        <w:tab/>
      </w:r>
      <w:r>
        <w:t>C、Alexa</w:t>
      </w:r>
      <w:r>
        <w:tab/>
      </w:r>
      <w:r>
        <w:t>D、VK</w:t>
      </w:r>
    </w:p>
    <w:p w14:paraId="124EA8D4">
      <w:pPr>
        <w:pStyle w:val="75"/>
      </w:pPr>
      <w:r>
        <w:t>15、网络广告中的CPI是指 （　　）。</w:t>
      </w:r>
    </w:p>
    <w:p w14:paraId="20C2F742">
      <w:pPr>
        <w:pStyle w:val="76"/>
      </w:pPr>
      <w:r>
        <w:tab/>
      </w:r>
      <w:r>
        <w:t>A、网络广告每一千个链接数的费用</w:t>
      </w:r>
    </w:p>
    <w:p w14:paraId="7AD2EB41">
      <w:pPr>
        <w:pStyle w:val="76"/>
      </w:pPr>
      <w:r>
        <w:tab/>
      </w:r>
      <w:r>
        <w:t>B、网络广告每一千个印象数的费用</w:t>
      </w:r>
    </w:p>
    <w:p w14:paraId="7BD334FE">
      <w:pPr>
        <w:pStyle w:val="76"/>
      </w:pPr>
      <w:r>
        <w:tab/>
      </w:r>
      <w:r>
        <w:t>C、网络广告每一千个点击数的费用</w:t>
      </w:r>
    </w:p>
    <w:p w14:paraId="245603D6">
      <w:pPr>
        <w:pStyle w:val="76"/>
      </w:pPr>
      <w:r>
        <w:tab/>
      </w:r>
      <w:r>
        <w:t>D、网络广告每一千个展现数的费用</w:t>
      </w:r>
    </w:p>
    <w:p w14:paraId="3D506AA0">
      <w:pPr>
        <w:pStyle w:val="75"/>
      </w:pPr>
      <w:r>
        <w:t>16、下列哪项是开展博客营销的目的 （　　）。</w:t>
      </w:r>
    </w:p>
    <w:p w14:paraId="481AE5DA">
      <w:pPr>
        <w:pStyle w:val="76"/>
      </w:pPr>
      <w:r>
        <w:tab/>
      </w:r>
      <w:r>
        <w:t>A、通过广告达到营销信息传递的目的</w:t>
      </w:r>
    </w:p>
    <w:p w14:paraId="12F3A3AB">
      <w:pPr>
        <w:pStyle w:val="76"/>
      </w:pPr>
      <w:r>
        <w:tab/>
      </w:r>
      <w:r>
        <w:t>B、通过沟通达到营销信息传递的目的</w:t>
      </w:r>
    </w:p>
    <w:p w14:paraId="0405CC3D">
      <w:pPr>
        <w:pStyle w:val="76"/>
      </w:pPr>
      <w:r>
        <w:tab/>
      </w:r>
      <w:r>
        <w:t>C、通过对知识的传播达到营销信息传递的目的</w:t>
      </w:r>
    </w:p>
    <w:p w14:paraId="01AA34B2">
      <w:pPr>
        <w:pStyle w:val="76"/>
      </w:pPr>
      <w:r>
        <w:tab/>
      </w:r>
      <w:r>
        <w:t>D、通过服务达到营销信息传递的目的</w:t>
      </w:r>
    </w:p>
    <w:p w14:paraId="4EB37CAA">
      <w:pPr>
        <w:pStyle w:val="75"/>
      </w:pPr>
      <w:r>
        <w:t>17、下列哪项不属于企业的关键经营指标，能帮助企业高层和财务管理人员洞察企业财务情况？（　　）</w:t>
      </w:r>
    </w:p>
    <w:p w14:paraId="793FE324">
      <w:pPr>
        <w:pStyle w:val="78"/>
      </w:pPr>
      <w:r>
        <w:tab/>
      </w:r>
      <w:r>
        <w:t>A、消费能力</w:t>
      </w:r>
      <w:r>
        <w:tab/>
      </w:r>
      <w:r>
        <w:t>B、盈利能力</w:t>
      </w:r>
      <w:r>
        <w:tab/>
      </w:r>
      <w:r>
        <w:t>C、偿债能力</w:t>
      </w:r>
      <w:r>
        <w:tab/>
      </w:r>
      <w:r>
        <w:t>D、运营能力</w:t>
      </w:r>
    </w:p>
    <w:p w14:paraId="085B6C8A">
      <w:pPr>
        <w:pStyle w:val="75"/>
      </w:pPr>
      <w:r>
        <w:t>18、依据我国商标法的规定，不能作为商标构成要素的是 （　　）。</w:t>
      </w:r>
    </w:p>
    <w:p w14:paraId="44E7F368">
      <w:pPr>
        <w:pStyle w:val="78"/>
      </w:pPr>
      <w:r>
        <w:tab/>
      </w:r>
      <w:r>
        <w:t>A、数字</w:t>
      </w:r>
      <w:r>
        <w:tab/>
      </w:r>
      <w:r>
        <w:t>B、气味</w:t>
      </w:r>
      <w:r>
        <w:tab/>
      </w:r>
      <w:r>
        <w:t>C、三维标志</w:t>
      </w:r>
      <w:r>
        <w:tab/>
      </w:r>
      <w:r>
        <w:t>D、颜色</w:t>
      </w:r>
    </w:p>
    <w:p w14:paraId="0F0AA061">
      <w:pPr>
        <w:pStyle w:val="75"/>
      </w:pPr>
      <w:r>
        <w:t>19、国家知识产权保护的趋势，不包括 （　　）。</w:t>
      </w:r>
    </w:p>
    <w:p w14:paraId="18CD36C0">
      <w:pPr>
        <w:pStyle w:val="76"/>
      </w:pPr>
      <w:r>
        <w:tab/>
      </w:r>
      <w:r>
        <w:t>A、知识产权保护的内容和范围不断扩大</w:t>
      </w:r>
    </w:p>
    <w:p w14:paraId="5C3ECB15">
      <w:pPr>
        <w:pStyle w:val="76"/>
      </w:pPr>
      <w:r>
        <w:tab/>
      </w:r>
      <w:r>
        <w:t>B、知识产权的保护和国际贸易的关系越来越密切</w:t>
      </w:r>
    </w:p>
    <w:p w14:paraId="443B34E5">
      <w:pPr>
        <w:pStyle w:val="76"/>
      </w:pPr>
      <w:r>
        <w:tab/>
      </w:r>
      <w:r>
        <w:t>C、知识产权保护的标准趋向国际化</w:t>
      </w:r>
    </w:p>
    <w:p w14:paraId="5BF01BFD">
      <w:pPr>
        <w:pStyle w:val="76"/>
      </w:pPr>
      <w:r>
        <w:tab/>
      </w:r>
      <w:r>
        <w:t>D、知识产权的保护趋于国内保护</w:t>
      </w:r>
    </w:p>
    <w:p w14:paraId="13CDE8B1">
      <w:pPr>
        <w:pStyle w:val="75"/>
      </w:pPr>
      <w:r>
        <w:t>20、按《产品质量法》规定，销售者的下列行为可以减轻或从轻处罚的是 （　　）。</w:t>
      </w:r>
    </w:p>
    <w:p w14:paraId="42800CF4">
      <w:pPr>
        <w:pStyle w:val="76"/>
      </w:pPr>
      <w:r>
        <w:tab/>
      </w:r>
      <w:r>
        <w:t>A、不知道该产品是《产品质量法》禁止销售的产品</w:t>
      </w:r>
    </w:p>
    <w:p w14:paraId="7BC81C1B">
      <w:pPr>
        <w:pStyle w:val="76"/>
      </w:pPr>
      <w:r>
        <w:tab/>
      </w:r>
      <w:r>
        <w:t>B、提供出产品的进货渠道</w:t>
      </w:r>
    </w:p>
    <w:p w14:paraId="45788347">
      <w:pPr>
        <w:pStyle w:val="76"/>
      </w:pPr>
      <w:r>
        <w:tab/>
      </w:r>
      <w:r>
        <w:t>C、举报出该产品的生产窝点</w:t>
      </w:r>
    </w:p>
    <w:p w14:paraId="4722D2B1">
      <w:pPr>
        <w:pStyle w:val="76"/>
      </w:pPr>
      <w:r>
        <w:tab/>
      </w:r>
      <w:r>
        <w:t>D、有证据证明其不知道该产品为禁止销售的产品，并如实说明其进货渠道</w:t>
      </w:r>
    </w:p>
    <w:p w14:paraId="2F27B253">
      <w:pPr>
        <w:pStyle w:val="75"/>
      </w:pPr>
      <w:r>
        <w:t>21、根据《中华人民共和国消费者权益保护法》，保护消费者的合法权益是 （　　）的共同责任。</w:t>
      </w:r>
    </w:p>
    <w:p w14:paraId="2C5BA1B5">
      <w:pPr>
        <w:pStyle w:val="76"/>
      </w:pPr>
      <w:r>
        <w:tab/>
      </w:r>
      <w:r>
        <w:t>A、工商行政管理局和消费者权益保护委员会</w:t>
      </w:r>
    </w:p>
    <w:p w14:paraId="505FAC10">
      <w:pPr>
        <w:pStyle w:val="76"/>
      </w:pPr>
      <w:r>
        <w:tab/>
      </w:r>
      <w:r>
        <w:t>B、政府与消费者权益保护委员会</w:t>
      </w:r>
    </w:p>
    <w:p w14:paraId="66BF6809">
      <w:pPr>
        <w:pStyle w:val="76"/>
      </w:pPr>
      <w:r>
        <w:tab/>
      </w:r>
      <w:r>
        <w:t>C、全社会</w:t>
      </w:r>
    </w:p>
    <w:p w14:paraId="6BF89CE8">
      <w:pPr>
        <w:pStyle w:val="76"/>
      </w:pPr>
      <w:r>
        <w:tab/>
      </w:r>
      <w:r>
        <w:t>D、消费者和经营者</w:t>
      </w:r>
    </w:p>
    <w:p w14:paraId="7B245D7D">
      <w:pPr>
        <w:pStyle w:val="75"/>
      </w:pPr>
      <w:r>
        <w:t>22、关于收集关税及相关政策和数据的方案，可行性不强的是（　　）。</w:t>
      </w:r>
    </w:p>
    <w:p w14:paraId="6B601443">
      <w:pPr>
        <w:pStyle w:val="77"/>
      </w:pPr>
      <w:r>
        <w:tab/>
      </w:r>
      <w:r>
        <w:t>A、通过大型数据库检索</w:t>
      </w:r>
      <w:r>
        <w:tab/>
      </w:r>
      <w:r>
        <w:t>B、向建立联系的各国进口商询问</w:t>
      </w:r>
    </w:p>
    <w:p w14:paraId="318ED0A4">
      <w:pPr>
        <w:pStyle w:val="77"/>
      </w:pPr>
      <w:r>
        <w:tab/>
      </w:r>
      <w:r>
        <w:t>C、查询各国相关政府机构的站点</w:t>
      </w:r>
      <w:r>
        <w:tab/>
      </w:r>
      <w:r>
        <w:t>D、向同行查询</w:t>
      </w:r>
    </w:p>
    <w:p w14:paraId="203D90C6">
      <w:pPr>
        <w:pStyle w:val="75"/>
      </w:pPr>
      <w:r>
        <w:t>23、2005年4月1日， （　　）的颁布使中国的电子商务活动从此获得切实的法律保障。</w:t>
      </w:r>
    </w:p>
    <w:p w14:paraId="3D6A017F">
      <w:pPr>
        <w:pStyle w:val="77"/>
      </w:pPr>
      <w:r>
        <w:tab/>
      </w:r>
      <w:r>
        <w:t>A、《著作权法》</w:t>
      </w:r>
      <w:r>
        <w:tab/>
      </w:r>
      <w:r>
        <w:t>B、《计算机保护条例》</w:t>
      </w:r>
    </w:p>
    <w:p w14:paraId="09BD8375">
      <w:pPr>
        <w:pStyle w:val="77"/>
      </w:pPr>
      <w:r>
        <w:tab/>
      </w:r>
      <w:r>
        <w:t>C、《电子签名法》</w:t>
      </w:r>
      <w:r>
        <w:tab/>
      </w:r>
      <w:r>
        <w:t>D、《合同法》</w:t>
      </w:r>
    </w:p>
    <w:p w14:paraId="4C086B54">
      <w:pPr>
        <w:pStyle w:val="75"/>
      </w:pPr>
      <w:r>
        <w:t>24、广告法所称的广告是指 （　　）。</w:t>
      </w:r>
    </w:p>
    <w:p w14:paraId="37C47B95">
      <w:pPr>
        <w:pStyle w:val="77"/>
      </w:pPr>
      <w:r>
        <w:tab/>
      </w:r>
      <w:r>
        <w:t>A、所有网络广告</w:t>
      </w:r>
      <w:r>
        <w:tab/>
      </w:r>
      <w:r>
        <w:t>B、商业广告</w:t>
      </w:r>
    </w:p>
    <w:p w14:paraId="1EA1CFBB">
      <w:pPr>
        <w:pStyle w:val="77"/>
      </w:pPr>
      <w:r>
        <w:tab/>
      </w:r>
      <w:r>
        <w:t>C、所有公益广告</w:t>
      </w:r>
      <w:r>
        <w:tab/>
      </w:r>
      <w:r>
        <w:t>D、传统媒体广告</w:t>
      </w:r>
    </w:p>
    <w:p w14:paraId="6DD4F00E">
      <w:pPr>
        <w:pStyle w:val="75"/>
      </w:pPr>
      <w:r>
        <w:t>25、在跨境电商短视频制作中，需要特别注意哪个因素呢？（　　）</w:t>
      </w:r>
    </w:p>
    <w:p w14:paraId="79AAFE32">
      <w:pPr>
        <w:pStyle w:val="77"/>
      </w:pPr>
      <w:r>
        <w:tab/>
      </w:r>
      <w:r>
        <w:t>A、视频的语言难度</w:t>
      </w:r>
      <w:r>
        <w:tab/>
      </w:r>
      <w:r>
        <w:t>B、视频的社交媒体平台适应性</w:t>
      </w:r>
    </w:p>
    <w:p w14:paraId="1B957BEF">
      <w:pPr>
        <w:pStyle w:val="77"/>
      </w:pPr>
      <w:r>
        <w:tab/>
      </w:r>
      <w:r>
        <w:t>C、视频的播放次数</w:t>
      </w:r>
      <w:r>
        <w:tab/>
      </w:r>
      <w:r>
        <w:t>D、视频的转化率</w:t>
      </w:r>
    </w:p>
    <w:p w14:paraId="5A17A0AB">
      <w:pPr>
        <w:pStyle w:val="75"/>
      </w:pPr>
      <w:r>
        <w:t>26、下列哪个要素是剪辑跨境电商短视频时最重要？（　　）</w:t>
      </w:r>
    </w:p>
    <w:p w14:paraId="0B403E8F">
      <w:pPr>
        <w:pStyle w:val="78"/>
      </w:pPr>
      <w:r>
        <w:tab/>
      </w:r>
      <w:r>
        <w:t>A、视频的长度</w:t>
      </w:r>
      <w:r>
        <w:tab/>
      </w:r>
      <w:r>
        <w:t>B、漂亮的字体</w:t>
      </w:r>
      <w:r>
        <w:tab/>
      </w:r>
      <w:r>
        <w:t>C、高清画质</w:t>
      </w:r>
      <w:r>
        <w:tab/>
      </w:r>
      <w:r>
        <w:t>D、故事情节</w:t>
      </w:r>
    </w:p>
    <w:p w14:paraId="2BA99211">
      <w:pPr>
        <w:pStyle w:val="75"/>
      </w:pPr>
      <w:r>
        <w:t>27、跨境电商产品信息采集中，以下哪个因素对于数据准确性很重要？（　　）</w:t>
      </w:r>
    </w:p>
    <w:p w14:paraId="0128F637">
      <w:pPr>
        <w:pStyle w:val="78"/>
      </w:pPr>
      <w:r>
        <w:tab/>
      </w:r>
      <w:r>
        <w:t>A、产品价格</w:t>
      </w:r>
      <w:r>
        <w:tab/>
      </w:r>
      <w:r>
        <w:t>B、产品图片</w:t>
      </w:r>
      <w:r>
        <w:tab/>
      </w:r>
      <w:r>
        <w:t>C、产品描述</w:t>
      </w:r>
      <w:r>
        <w:tab/>
      </w:r>
      <w:r>
        <w:t>D、产品销量</w:t>
      </w:r>
    </w:p>
    <w:p w14:paraId="3E685C76">
      <w:pPr>
        <w:pStyle w:val="75"/>
      </w:pPr>
      <w:r>
        <w:t>28、对跨境电商商品描述中，应该注重（　　）。</w:t>
      </w:r>
    </w:p>
    <w:p w14:paraId="05F18E79">
      <w:pPr>
        <w:pStyle w:val="78"/>
      </w:pPr>
      <w:r>
        <w:tab/>
      </w:r>
      <w:r>
        <w:t>A、产品特点</w:t>
      </w:r>
      <w:r>
        <w:tab/>
      </w:r>
      <w:r>
        <w:t>B、品牌介绍</w:t>
      </w:r>
      <w:r>
        <w:tab/>
      </w:r>
      <w:r>
        <w:t>C、价格比较</w:t>
      </w:r>
      <w:r>
        <w:tab/>
      </w:r>
      <w:r>
        <w:t>D、物流时效</w:t>
      </w:r>
    </w:p>
    <w:p w14:paraId="39842B98">
      <w:pPr>
        <w:pStyle w:val="75"/>
      </w:pPr>
      <w:r>
        <w:t>29、关于跨境电商商品定价思路，以下哪个说法是错误的。（　　）</w:t>
      </w:r>
    </w:p>
    <w:p w14:paraId="47221842">
      <w:pPr>
        <w:pStyle w:val="76"/>
      </w:pPr>
      <w:r>
        <w:tab/>
      </w:r>
      <w:r>
        <w:t>A、研究市场价格和汇率变动情况</w:t>
      </w:r>
    </w:p>
    <w:p w14:paraId="599B7740">
      <w:pPr>
        <w:pStyle w:val="76"/>
      </w:pPr>
      <w:r>
        <w:tab/>
      </w:r>
      <w:r>
        <w:t>B、分析平台同类商品的价格</w:t>
      </w:r>
    </w:p>
    <w:p w14:paraId="747C4DD8">
      <w:pPr>
        <w:pStyle w:val="76"/>
      </w:pPr>
      <w:r>
        <w:tab/>
      </w:r>
      <w:r>
        <w:t>C、根据买家特点定价</w:t>
      </w:r>
    </w:p>
    <w:p w14:paraId="41178841">
      <w:pPr>
        <w:pStyle w:val="76"/>
      </w:pPr>
      <w:r>
        <w:tab/>
      </w:r>
      <w:r>
        <w:t>D、仔细计算运费，帮助卖家控制成本</w:t>
      </w:r>
    </w:p>
    <w:p w14:paraId="2DE4E6FF">
      <w:pPr>
        <w:pStyle w:val="75"/>
      </w:pPr>
      <w:r>
        <w:t>30、在商品标题中,使用哪些信息可以吸引更多点击？（　　）</w:t>
      </w:r>
    </w:p>
    <w:p w14:paraId="1C28A308">
      <w:pPr>
        <w:pStyle w:val="77"/>
      </w:pPr>
      <w:r>
        <w:tab/>
      </w:r>
      <w:r>
        <w:t>A、商品品牌和型号</w:t>
      </w:r>
      <w:r>
        <w:tab/>
      </w:r>
      <w:r>
        <w:t>B、优惠价格和折扣信息</w:t>
      </w:r>
    </w:p>
    <w:p w14:paraId="0756E967">
      <w:pPr>
        <w:pStyle w:val="77"/>
      </w:pPr>
      <w:r>
        <w:tab/>
      </w:r>
      <w:r>
        <w:t>C、目标用户评价和反馈</w:t>
      </w:r>
      <w:r>
        <w:tab/>
      </w:r>
      <w:r>
        <w:t>D、商品比较和竞争力信息</w:t>
      </w:r>
    </w:p>
    <w:p w14:paraId="2FF8970D">
      <w:pPr>
        <w:pStyle w:val="75"/>
      </w:pPr>
      <w:r>
        <w:t>31、以下哪项措施，可以优化电商产品描述的可读性？（　　）</w:t>
      </w:r>
    </w:p>
    <w:p w14:paraId="5E91F45F">
      <w:pPr>
        <w:pStyle w:val="76"/>
      </w:pPr>
      <w:r>
        <w:tab/>
      </w:r>
      <w:r>
        <w:t>A、使用过多的技术术语和行业内专业术语</w:t>
      </w:r>
    </w:p>
    <w:p w14:paraId="5D70D0B1">
      <w:pPr>
        <w:pStyle w:val="76"/>
      </w:pPr>
      <w:r>
        <w:tab/>
      </w:r>
      <w:r>
        <w:t>B、段落长且没有分行</w:t>
      </w:r>
    </w:p>
    <w:p w14:paraId="143734C0">
      <w:pPr>
        <w:pStyle w:val="76"/>
      </w:pPr>
      <w:r>
        <w:tab/>
      </w:r>
      <w:r>
        <w:t>C、使用简单明了的语言和短句</w:t>
      </w:r>
    </w:p>
    <w:p w14:paraId="6F571545">
      <w:pPr>
        <w:pStyle w:val="76"/>
      </w:pPr>
      <w:r>
        <w:tab/>
      </w:r>
      <w:r>
        <w:t>D、不使用任何插图或图片</w:t>
      </w:r>
    </w:p>
    <w:p w14:paraId="6A8D2A31">
      <w:pPr>
        <w:pStyle w:val="75"/>
      </w:pPr>
      <w:r>
        <w:t>32、在拍摄跨境电商产品图片时，哪种构图方式能更好地展示产品的立体感？（　　）</w:t>
      </w:r>
    </w:p>
    <w:p w14:paraId="553301F4">
      <w:pPr>
        <w:pStyle w:val="78"/>
      </w:pPr>
      <w:r>
        <w:tab/>
      </w:r>
      <w:r>
        <w:t>A、中心构图</w:t>
      </w:r>
      <w:r>
        <w:tab/>
      </w:r>
      <w:r>
        <w:t>B、对称构图</w:t>
      </w:r>
      <w:r>
        <w:tab/>
      </w:r>
      <w:r>
        <w:t>C、透视构图</w:t>
      </w:r>
      <w:r>
        <w:tab/>
      </w:r>
      <w:r>
        <w:t>D、重复构图</w:t>
      </w:r>
    </w:p>
    <w:p w14:paraId="44C27C16">
      <w:pPr>
        <w:pStyle w:val="75"/>
      </w:pPr>
      <w:r>
        <w:t>33、对于跨境电商产品视频拍摄，以下哪种背景音乐更能激发消费者的购买欲望？（　　）</w:t>
      </w:r>
    </w:p>
    <w:p w14:paraId="5A8CBB3D">
      <w:pPr>
        <w:pStyle w:val="78"/>
      </w:pPr>
      <w:r>
        <w:tab/>
      </w:r>
      <w:r>
        <w:t>A、欢快的音乐</w:t>
      </w:r>
      <w:r>
        <w:tab/>
      </w:r>
      <w:r>
        <w:t>B、悲伤的音乐</w:t>
      </w:r>
      <w:r>
        <w:tab/>
      </w:r>
      <w:r>
        <w:t>C、平缓的音乐</w:t>
      </w:r>
      <w:r>
        <w:tab/>
      </w:r>
      <w:r>
        <w:t>D、摇滚音乐</w:t>
      </w:r>
    </w:p>
    <w:p w14:paraId="1514FCFC">
      <w:pPr>
        <w:pStyle w:val="75"/>
      </w:pPr>
      <w:r>
        <w:t>34、以下哪个选项更能突出跨境电商产品的新颖性？（　　）</w:t>
      </w:r>
    </w:p>
    <w:p w14:paraId="027C5358">
      <w:pPr>
        <w:pStyle w:val="77"/>
      </w:pPr>
      <w:r>
        <w:tab/>
      </w:r>
      <w:r>
        <w:t>A、以其他产品作为对比</w:t>
      </w:r>
      <w:r>
        <w:tab/>
      </w:r>
      <w:r>
        <w:t>B、以抽象图案作为背景</w:t>
      </w:r>
    </w:p>
    <w:p w14:paraId="6401AC3F">
      <w:pPr>
        <w:pStyle w:val="77"/>
      </w:pPr>
      <w:r>
        <w:tab/>
      </w:r>
      <w:r>
        <w:t>C、以实际场景作为背景</w:t>
      </w:r>
      <w:r>
        <w:tab/>
      </w:r>
      <w:r>
        <w:t>D、以细节特写作为主要内容</w:t>
      </w:r>
    </w:p>
    <w:p w14:paraId="4A4CEBA8">
      <w:pPr>
        <w:pStyle w:val="75"/>
      </w:pPr>
      <w:r>
        <w:t>35、面关于光圈快门的叙述正确的是 （　　）</w:t>
      </w:r>
    </w:p>
    <w:p w14:paraId="03BA125E">
      <w:pPr>
        <w:pStyle w:val="77"/>
      </w:pPr>
      <w:r>
        <w:tab/>
      </w:r>
      <w:r>
        <w:t>A、光圈控制拍摄的速度</w:t>
      </w:r>
      <w:r>
        <w:tab/>
      </w:r>
      <w:r>
        <w:t>B、快门越慢，拍摄的商品越暗</w:t>
      </w:r>
    </w:p>
    <w:p w14:paraId="71F04CD7">
      <w:pPr>
        <w:pStyle w:val="77"/>
      </w:pPr>
      <w:r>
        <w:tab/>
      </w:r>
      <w:r>
        <w:t>C、F值越小，光圈越大</w:t>
      </w:r>
      <w:r>
        <w:tab/>
      </w:r>
      <w:r>
        <w:t>D、小光圈的景深小</w:t>
      </w:r>
    </w:p>
    <w:p w14:paraId="1C456DF7">
      <w:pPr>
        <w:pStyle w:val="75"/>
      </w:pPr>
      <w:r>
        <w:t>36、对于非常明确的购买需求的客户，以下哪个行为可以方便他们快速搜寻到他想要的商品： （　　）。</w:t>
      </w:r>
    </w:p>
    <w:p w14:paraId="7A0259A2">
      <w:pPr>
        <w:pStyle w:val="76"/>
      </w:pPr>
      <w:r>
        <w:tab/>
      </w:r>
      <w:r>
        <w:t>A、布局店铺首页左侧的产品分组、顶部的产品搜索或者产品分类导航栏</w:t>
      </w:r>
    </w:p>
    <w:p w14:paraId="1F1BCCAB">
      <w:pPr>
        <w:pStyle w:val="76"/>
      </w:pPr>
      <w:r>
        <w:tab/>
      </w:r>
      <w:r>
        <w:t>B、做好首页的营销推广banner</w:t>
      </w:r>
    </w:p>
    <w:p w14:paraId="301600F6">
      <w:pPr>
        <w:pStyle w:val="76"/>
      </w:pPr>
      <w:r>
        <w:tab/>
      </w:r>
      <w:r>
        <w:t>C、发放优惠券</w:t>
      </w:r>
    </w:p>
    <w:p w14:paraId="0E62FA28">
      <w:pPr>
        <w:pStyle w:val="76"/>
      </w:pPr>
      <w:r>
        <w:tab/>
      </w:r>
      <w:r>
        <w:t>D、做好页面配色</w:t>
      </w:r>
    </w:p>
    <w:p w14:paraId="21AB39D8">
      <w:pPr>
        <w:pStyle w:val="75"/>
      </w:pPr>
      <w:r>
        <w:t>37、模块顺序一般从上到下模块按照重要顺序排列，排在最上面的是：（　　）。</w:t>
      </w:r>
    </w:p>
    <w:p w14:paraId="424FBB28">
      <w:pPr>
        <w:pStyle w:val="78"/>
      </w:pPr>
      <w:r>
        <w:tab/>
      </w:r>
      <w:r>
        <w:t>A、购买评价</w:t>
      </w:r>
      <w:r>
        <w:tab/>
      </w:r>
      <w:r>
        <w:t>B、营销页头</w:t>
      </w:r>
      <w:r>
        <w:tab/>
      </w:r>
      <w:r>
        <w:t>C、商品属性</w:t>
      </w:r>
      <w:r>
        <w:tab/>
      </w:r>
      <w:r>
        <w:t>D、图文描述</w:t>
      </w:r>
    </w:p>
    <w:p w14:paraId="5587FD47">
      <w:pPr>
        <w:pStyle w:val="75"/>
      </w:pPr>
      <w:r>
        <w:t>38、节日促销页面的要求不包含哪项：（　　）。</w:t>
      </w:r>
    </w:p>
    <w:p w14:paraId="5219DD4D">
      <w:pPr>
        <w:pStyle w:val="76"/>
      </w:pPr>
      <w:r>
        <w:tab/>
      </w:r>
      <w:r>
        <w:t>A、页面主题应契合节日主题形象</w:t>
      </w:r>
    </w:p>
    <w:p w14:paraId="496A06B0">
      <w:pPr>
        <w:pStyle w:val="76"/>
      </w:pPr>
      <w:r>
        <w:tab/>
      </w:r>
      <w:r>
        <w:t>B、符合品牌方的审美喜好</w:t>
      </w:r>
    </w:p>
    <w:p w14:paraId="53365E4C">
      <w:pPr>
        <w:pStyle w:val="76"/>
      </w:pPr>
      <w:r>
        <w:tab/>
      </w:r>
      <w:r>
        <w:t>C、活动内容要与平台节日营销活动内容相契合</w:t>
      </w:r>
    </w:p>
    <w:p w14:paraId="721D28CB">
      <w:pPr>
        <w:pStyle w:val="76"/>
      </w:pPr>
      <w:r>
        <w:tab/>
      </w:r>
      <w:r>
        <w:t>D、具有自己的创意与风格</w:t>
      </w:r>
    </w:p>
    <w:p w14:paraId="2A507557">
      <w:pPr>
        <w:pStyle w:val="75"/>
      </w:pPr>
      <w:r>
        <w:t>39、以下关于单品折扣的描述，错误的是：（　　）。</w:t>
      </w:r>
    </w:p>
    <w:p w14:paraId="743315E6">
      <w:pPr>
        <w:pStyle w:val="76"/>
      </w:pPr>
      <w:r>
        <w:tab/>
      </w:r>
      <w:r>
        <w:t>A、速卖通买家购物车、收藏夹里的商品一旦打折，立刻会收到系统提示，从而提升购买率。</w:t>
      </w:r>
    </w:p>
    <w:p w14:paraId="6896DBB8">
      <w:pPr>
        <w:pStyle w:val="76"/>
      </w:pPr>
      <w:r>
        <w:tab/>
      </w:r>
      <w:r>
        <w:t>B、单品折扣，是指对指定的商品进行单品限时打折，以增强客户购买欲，提高商品转化率。</w:t>
      </w:r>
    </w:p>
    <w:p w14:paraId="3C5D067F">
      <w:pPr>
        <w:pStyle w:val="76"/>
      </w:pPr>
      <w:r>
        <w:tab/>
      </w:r>
      <w:r>
        <w:t>C、该活动设置时间不宜过长，一般 3～7天为宜，结合满立减和优惠券等其他活动，效果更好。</w:t>
      </w:r>
    </w:p>
    <w:p w14:paraId="0A0C20FE">
      <w:pPr>
        <w:pStyle w:val="76"/>
      </w:pPr>
      <w:r>
        <w:tab/>
      </w:r>
      <w:r>
        <w:t>D、活动开始后可告知老客户，尽可能招揽老客户实现成交。可对产品提价后打折。</w:t>
      </w:r>
    </w:p>
    <w:p w14:paraId="0311D0D7">
      <w:pPr>
        <w:pStyle w:val="75"/>
      </w:pPr>
      <w:r>
        <w:t>40、亚马逊Prime Day的描述错误的是（　　）。</w:t>
      </w:r>
    </w:p>
    <w:p w14:paraId="6BA8FD49">
      <w:pPr>
        <w:pStyle w:val="76"/>
      </w:pPr>
      <w:r>
        <w:tab/>
      </w:r>
      <w:r>
        <w:t>A、通常在每年7月中旬举行，</w:t>
      </w:r>
    </w:p>
    <w:p w14:paraId="6D5C1720">
      <w:pPr>
        <w:pStyle w:val="76"/>
      </w:pPr>
      <w:r>
        <w:tab/>
      </w:r>
      <w:r>
        <w:t>B、为期48小时</w:t>
      </w:r>
    </w:p>
    <w:p w14:paraId="25A0C253">
      <w:pPr>
        <w:pStyle w:val="76"/>
      </w:pPr>
      <w:r>
        <w:tab/>
      </w:r>
      <w:r>
        <w:t>C、这是亚马逊一年一度的盛大购物节，专为Prime会员举办。</w:t>
      </w:r>
    </w:p>
    <w:p w14:paraId="6CC78141">
      <w:pPr>
        <w:pStyle w:val="76"/>
      </w:pPr>
      <w:r>
        <w:tab/>
      </w:r>
      <w:r>
        <w:t>D、开始于214年7月15日起推出的专为prime会员举行的全球范围购物节</w:t>
      </w:r>
    </w:p>
    <w:p w14:paraId="045F473C">
      <w:pPr>
        <w:pStyle w:val="75"/>
      </w:pPr>
      <w:r>
        <w:t>41、设计色彩搭配时，需要考虑要素不包括：（　　）</w:t>
      </w:r>
    </w:p>
    <w:p w14:paraId="33364267">
      <w:pPr>
        <w:pStyle w:val="77"/>
      </w:pPr>
      <w:r>
        <w:tab/>
      </w:r>
      <w:r>
        <w:t>A、用户的文化背景</w:t>
      </w:r>
      <w:r>
        <w:tab/>
      </w:r>
      <w:r>
        <w:t>B、用户的情感共鸣</w:t>
      </w:r>
    </w:p>
    <w:p w14:paraId="469ED0B9">
      <w:pPr>
        <w:pStyle w:val="77"/>
      </w:pPr>
      <w:r>
        <w:tab/>
      </w:r>
      <w:r>
        <w:t>C、用户的心理需求</w:t>
      </w:r>
      <w:r>
        <w:tab/>
      </w:r>
      <w:r>
        <w:t>D、用户的购买习惯</w:t>
      </w:r>
    </w:p>
    <w:p w14:paraId="60BD9CF3">
      <w:pPr>
        <w:pStyle w:val="75"/>
      </w:pPr>
      <w:r>
        <w:t>42、感恩节海报的创作元素不包含：（　　）</w:t>
      </w:r>
    </w:p>
    <w:p w14:paraId="5B9874DD">
      <w:pPr>
        <w:pStyle w:val="78"/>
      </w:pPr>
      <w:r>
        <w:tab/>
      </w:r>
      <w:r>
        <w:t>A、火鸡</w:t>
      </w:r>
      <w:r>
        <w:tab/>
      </w:r>
      <w:r>
        <w:t>B、南瓜饼</w:t>
      </w:r>
      <w:r>
        <w:tab/>
      </w:r>
      <w:r>
        <w:t>C、弓箭</w:t>
      </w:r>
      <w:r>
        <w:tab/>
      </w:r>
      <w:r>
        <w:t>D、烘烤的面包</w:t>
      </w:r>
    </w:p>
    <w:p w14:paraId="261C947F">
      <w:pPr>
        <w:pStyle w:val="75"/>
      </w:pPr>
      <w:r>
        <w:t>43、下列哪一个选项是速卖通橱窗营销常用的技巧？（　　）</w:t>
      </w:r>
    </w:p>
    <w:p w14:paraId="00105CA2">
      <w:pPr>
        <w:pStyle w:val="76"/>
      </w:pPr>
      <w:r>
        <w:tab/>
      </w:r>
      <w:r>
        <w:t>A、降低商品质量</w:t>
      </w:r>
    </w:p>
    <w:p w14:paraId="20BC258D">
      <w:pPr>
        <w:pStyle w:val="76"/>
      </w:pPr>
      <w:r>
        <w:tab/>
      </w:r>
      <w:r>
        <w:t>B、提高所有商品的销售价格</w:t>
      </w:r>
    </w:p>
    <w:p w14:paraId="0B508E19">
      <w:pPr>
        <w:pStyle w:val="76"/>
      </w:pPr>
      <w:r>
        <w:tab/>
      </w:r>
      <w:r>
        <w:t>C、选择具有吸引力的热门商品展示</w:t>
      </w:r>
    </w:p>
    <w:p w14:paraId="1B7E0D7C">
      <w:pPr>
        <w:pStyle w:val="76"/>
      </w:pPr>
      <w:r>
        <w:tab/>
      </w:r>
      <w:r>
        <w:t>D、减少商品分类</w:t>
      </w:r>
    </w:p>
    <w:p w14:paraId="70242455">
      <w:pPr>
        <w:pStyle w:val="75"/>
      </w:pPr>
      <w:r>
        <w:t>44、亚马逊PPC广告的主要作用不包括（　　）。</w:t>
      </w:r>
    </w:p>
    <w:p w14:paraId="620B5F55">
      <w:pPr>
        <w:pStyle w:val="77"/>
      </w:pPr>
      <w:r>
        <w:tab/>
      </w:r>
      <w:r>
        <w:t>A、增加商品曝光率和可见性</w:t>
      </w:r>
      <w:r>
        <w:tab/>
      </w:r>
      <w:r>
        <w:t>B、提高商品点击率</w:t>
      </w:r>
    </w:p>
    <w:p w14:paraId="32F3AEC7">
      <w:pPr>
        <w:pStyle w:val="77"/>
      </w:pPr>
      <w:r>
        <w:tab/>
      </w:r>
      <w:r>
        <w:t>C、增加商品销量和转化率</w:t>
      </w:r>
      <w:r>
        <w:tab/>
      </w:r>
      <w:r>
        <w:t>D、降低推广费用</w:t>
      </w:r>
    </w:p>
    <w:p w14:paraId="0F3A115E">
      <w:pPr>
        <w:pStyle w:val="75"/>
      </w:pPr>
      <w:r>
        <w:t>45、在eBay邮件营销中，为了提高转化率，有效的呼叫到动作（CTA）应该是（　　）。</w:t>
      </w:r>
    </w:p>
    <w:p w14:paraId="5DED3E13">
      <w:pPr>
        <w:pStyle w:val="76"/>
      </w:pPr>
      <w:r>
        <w:tab/>
      </w:r>
      <w:r>
        <w:t>A、仅使用文字</w:t>
      </w:r>
    </w:p>
    <w:p w14:paraId="0727B093">
      <w:pPr>
        <w:pStyle w:val="76"/>
      </w:pPr>
      <w:r>
        <w:tab/>
      </w:r>
      <w:r>
        <w:t>B、使用不同的CTA按钮颜色</w:t>
      </w:r>
    </w:p>
    <w:p w14:paraId="14FC38D5">
      <w:pPr>
        <w:pStyle w:val="76"/>
      </w:pPr>
      <w:r>
        <w:tab/>
      </w:r>
      <w:r>
        <w:t>C、放置在邮件的底部</w:t>
      </w:r>
    </w:p>
    <w:p w14:paraId="0E18790C">
      <w:pPr>
        <w:pStyle w:val="76"/>
      </w:pPr>
      <w:r>
        <w:tab/>
      </w:r>
      <w:r>
        <w:t>D、明确、引导性的按钮，如“立即购买”或“查看详情”</w:t>
      </w:r>
    </w:p>
    <w:p w14:paraId="74009134">
      <w:pPr>
        <w:pStyle w:val="75"/>
      </w:pPr>
      <w:r>
        <w:t>46、某速卖通卖家根据自身经营状况，对店铺设置“满 X 元优惠 Y 元”的促销规则，即订单总额满足 X 元，买家付款时则享受 Y 元优惠扣减。这种店铺促销活动方式被称为（　　）。</w:t>
      </w:r>
    </w:p>
    <w:p w14:paraId="38D5501E">
      <w:pPr>
        <w:pStyle w:val="77"/>
      </w:pPr>
      <w:r>
        <w:tab/>
      </w:r>
      <w:r>
        <w:t>A、“满立减”活动</w:t>
      </w:r>
      <w:r>
        <w:tab/>
      </w:r>
      <w:r>
        <w:t>B、店铺打折</w:t>
      </w:r>
    </w:p>
    <w:p w14:paraId="6C79F68D">
      <w:pPr>
        <w:pStyle w:val="77"/>
      </w:pPr>
      <w:r>
        <w:tab/>
      </w:r>
      <w:r>
        <w:t>C、店铺优惠券</w:t>
      </w:r>
      <w:r>
        <w:tab/>
      </w:r>
      <w:r>
        <w:t>D、拼团活动</w:t>
      </w:r>
    </w:p>
    <w:p w14:paraId="0F2CE26B">
      <w:pPr>
        <w:pStyle w:val="75"/>
      </w:pPr>
      <w:r>
        <w:t>47、速卖通限时限量折扣活动开始时间为（　　）。</w:t>
      </w:r>
    </w:p>
    <w:p w14:paraId="3AB24E4C">
      <w:pPr>
        <w:pStyle w:val="77"/>
      </w:pPr>
      <w:r>
        <w:tab/>
      </w:r>
      <w:r>
        <w:t>A、美东时间</w:t>
      </w:r>
      <w:r>
        <w:tab/>
      </w:r>
      <w:r>
        <w:t>B、北京时间</w:t>
      </w:r>
    </w:p>
    <w:p w14:paraId="764D10F0">
      <w:pPr>
        <w:pStyle w:val="77"/>
      </w:pPr>
      <w:r>
        <w:tab/>
      </w:r>
      <w:r>
        <w:t>C、美国太平洋时间</w:t>
      </w:r>
      <w:r>
        <w:tab/>
      </w:r>
      <w:r>
        <w:t>D、巴黎时间</w:t>
      </w:r>
    </w:p>
    <w:p w14:paraId="0838A11F">
      <w:pPr>
        <w:pStyle w:val="75"/>
      </w:pPr>
      <w:r>
        <w:t>48、设置速卖通“全店铺打折”的作用不包含（　　）。</w:t>
      </w:r>
    </w:p>
    <w:p w14:paraId="66A29BCD">
      <w:pPr>
        <w:pStyle w:val="76"/>
      </w:pPr>
      <w:r>
        <w:tab/>
      </w:r>
      <w:r>
        <w:t>A、买家搜索页面sale items额外曝光</w:t>
      </w:r>
    </w:p>
    <w:p w14:paraId="42512D13">
      <w:pPr>
        <w:pStyle w:val="76"/>
      </w:pPr>
      <w:r>
        <w:tab/>
      </w:r>
      <w:r>
        <w:t>B、全店铺打折商品主图折扣标识</w:t>
      </w:r>
    </w:p>
    <w:p w14:paraId="029C8096">
      <w:pPr>
        <w:pStyle w:val="76"/>
      </w:pPr>
      <w:r>
        <w:tab/>
      </w:r>
      <w:r>
        <w:t>C、买家收藏夹，购物车折扣提醒</w:t>
      </w:r>
    </w:p>
    <w:p w14:paraId="27BDD449">
      <w:pPr>
        <w:pStyle w:val="76"/>
      </w:pPr>
      <w:r>
        <w:tab/>
      </w:r>
      <w:r>
        <w:t>D、提高商品搜索排名</w:t>
      </w:r>
    </w:p>
    <w:p w14:paraId="677E7BC8">
      <w:pPr>
        <w:pStyle w:val="75"/>
      </w:pPr>
      <w:r>
        <w:t>49、跨境平台选品数据来源是（　　）。</w:t>
      </w:r>
    </w:p>
    <w:p w14:paraId="24306789">
      <w:pPr>
        <w:pStyle w:val="77"/>
      </w:pPr>
      <w:r>
        <w:tab/>
      </w:r>
      <w:r>
        <w:t>A、重量数据和质量数据</w:t>
      </w:r>
      <w:r>
        <w:tab/>
      </w:r>
      <w:r>
        <w:t>B、成本数据和转化率数据</w:t>
      </w:r>
    </w:p>
    <w:p w14:paraId="0972B873">
      <w:pPr>
        <w:pStyle w:val="77"/>
      </w:pPr>
      <w:r>
        <w:tab/>
      </w:r>
      <w:r>
        <w:t>C、内部数据和外部数据</w:t>
      </w:r>
      <w:r>
        <w:tab/>
      </w:r>
      <w:r>
        <w:t>D、仓储数据和运输数据</w:t>
      </w:r>
    </w:p>
    <w:p w14:paraId="2125F80F">
      <w:pPr>
        <w:pStyle w:val="75"/>
      </w:pPr>
      <w:r>
        <w:t>50、（　　）的格式一般由标题、目录、概述、正文、结论与建议、附件等几个部分组成。</w:t>
      </w:r>
    </w:p>
    <w:p w14:paraId="6011C9D9">
      <w:pPr>
        <w:pStyle w:val="77"/>
      </w:pPr>
      <w:r>
        <w:tab/>
      </w:r>
      <w:r>
        <w:t>A、海外产品策划书</w:t>
      </w:r>
      <w:r>
        <w:tab/>
      </w:r>
      <w:r>
        <w:t>B、海外营销推广书</w:t>
      </w:r>
    </w:p>
    <w:p w14:paraId="66DEECEF">
      <w:pPr>
        <w:pStyle w:val="77"/>
      </w:pPr>
      <w:r>
        <w:tab/>
      </w:r>
      <w:r>
        <w:t>C、海外市场调研报告</w:t>
      </w:r>
      <w:r>
        <w:tab/>
      </w:r>
      <w:r>
        <w:t>D、海外产品说明书</w:t>
      </w:r>
    </w:p>
    <w:p w14:paraId="46C32A68">
      <w:pPr>
        <w:pStyle w:val="75"/>
      </w:pPr>
      <w:r>
        <w:t>51、（　　）指商品在平台上传时所填写的价格。</w:t>
      </w:r>
    </w:p>
    <w:p w14:paraId="13C796A1">
      <w:pPr>
        <w:pStyle w:val="78"/>
      </w:pPr>
      <w:r>
        <w:tab/>
      </w:r>
      <w:r>
        <w:t>A、上架价格</w:t>
      </w:r>
      <w:r>
        <w:tab/>
      </w:r>
      <w:r>
        <w:t>B、下架价格</w:t>
      </w:r>
      <w:r>
        <w:tab/>
      </w:r>
      <w:r>
        <w:t>C、采购价</w:t>
      </w:r>
      <w:r>
        <w:tab/>
      </w:r>
      <w:r>
        <w:t>D、运费</w:t>
      </w:r>
    </w:p>
    <w:p w14:paraId="0F407BD0">
      <w:pPr>
        <w:pStyle w:val="75"/>
      </w:pPr>
      <w:r>
        <w:t>52、下列关于速卖通平台的退换货规则说法不正确的有（　　）。</w:t>
      </w:r>
    </w:p>
    <w:p w14:paraId="2CD1CC47">
      <w:pPr>
        <w:pStyle w:val="76"/>
      </w:pPr>
      <w:r>
        <w:tab/>
      </w:r>
      <w:r>
        <w:t>A、在买家退货并填写退货信息后的30天内，若卖家未收到退货或收到的货物货不对版，卖家也可以将纠纷提交到速卖通，进行纠纷裁决</w:t>
      </w:r>
    </w:p>
    <w:p w14:paraId="63E1EB02">
      <w:pPr>
        <w:pStyle w:val="76"/>
      </w:pPr>
      <w:r>
        <w:tab/>
      </w:r>
      <w:r>
        <w:t>B、买家在10天内填写发货通知，30天内卖家未确认收货且卖家未提出纠纷的，速卖通根据退款协议执行</w:t>
      </w:r>
    </w:p>
    <w:p w14:paraId="348F4E06">
      <w:pPr>
        <w:pStyle w:val="76"/>
      </w:pPr>
      <w:r>
        <w:tab/>
      </w:r>
      <w:r>
        <w:t>C、买家未在1内填写发货通知，则结束退款流程并交易完成</w:t>
      </w:r>
    </w:p>
    <w:p w14:paraId="1D45E5B5">
      <w:pPr>
        <w:pStyle w:val="76"/>
      </w:pPr>
      <w:r>
        <w:tab/>
      </w:r>
      <w:r>
        <w:t>D、速卖通7天无理由退换货时间是以签收时间为起始点开始计算</w:t>
      </w:r>
    </w:p>
    <w:p w14:paraId="31B2E891">
      <w:pPr>
        <w:pStyle w:val="75"/>
      </w:pPr>
      <w:r>
        <w:t>53、（　　）是指以海关关境两侧为端点的实物和信息有效流动和存储计划、实施和控制管理的过程。</w:t>
      </w:r>
    </w:p>
    <w:p w14:paraId="43A3A5C7">
      <w:pPr>
        <w:pStyle w:val="77"/>
      </w:pPr>
      <w:r>
        <w:tab/>
      </w:r>
      <w:r>
        <w:t>A、国内物流</w:t>
      </w:r>
      <w:r>
        <w:tab/>
      </w:r>
      <w:r>
        <w:t>B、供应链管理费</w:t>
      </w:r>
    </w:p>
    <w:p w14:paraId="5DFFD09D">
      <w:pPr>
        <w:pStyle w:val="77"/>
      </w:pPr>
      <w:r>
        <w:tab/>
      </w:r>
      <w:r>
        <w:t>C、第四方物流</w:t>
      </w:r>
      <w:r>
        <w:tab/>
      </w:r>
      <w:r>
        <w:t>D、跨境物流</w:t>
      </w:r>
    </w:p>
    <w:p w14:paraId="78663447">
      <w:pPr>
        <w:pStyle w:val="75"/>
      </w:pPr>
      <w:r>
        <w:t>54、客户服务是指企业为目标客户提供适当的产品或服务,满足客户的适当需求,使企业和客户的 （　　）都得到提升的活动过程。</w:t>
      </w:r>
    </w:p>
    <w:p w14:paraId="074373F3">
      <w:pPr>
        <w:pStyle w:val="78"/>
      </w:pPr>
      <w:r>
        <w:tab/>
      </w:r>
      <w:r>
        <w:t>A、满意度</w:t>
      </w:r>
      <w:r>
        <w:tab/>
      </w:r>
      <w:r>
        <w:t>B、需求</w:t>
      </w:r>
      <w:r>
        <w:tab/>
      </w:r>
      <w:r>
        <w:t>C、价值</w:t>
      </w:r>
      <w:r>
        <w:tab/>
      </w:r>
      <w:r>
        <w:t>D、体验</w:t>
      </w:r>
    </w:p>
    <w:p w14:paraId="5E796969">
      <w:pPr>
        <w:pStyle w:val="75"/>
      </w:pPr>
      <w:r>
        <w:t>55、客户服务中的人工服务不包括 （　　）。</w:t>
      </w:r>
    </w:p>
    <w:p w14:paraId="34B0AA4F">
      <w:pPr>
        <w:pStyle w:val="78"/>
      </w:pPr>
      <w:r>
        <w:tab/>
      </w:r>
      <w:r>
        <w:t>A、文字客服</w:t>
      </w:r>
      <w:r>
        <w:tab/>
      </w:r>
      <w:r>
        <w:t>B、售中客服</w:t>
      </w:r>
      <w:r>
        <w:tab/>
      </w:r>
      <w:r>
        <w:t>C、视频客服</w:t>
      </w:r>
      <w:r>
        <w:tab/>
      </w:r>
      <w:r>
        <w:t>D、语音客服</w:t>
      </w:r>
    </w:p>
    <w:p w14:paraId="7FF84A92">
      <w:pPr>
        <w:pStyle w:val="75"/>
      </w:pPr>
      <w:r>
        <w:t>56、网银支付要求有（　　）。</w:t>
      </w:r>
    </w:p>
    <w:p w14:paraId="4FF801EA">
      <w:pPr>
        <w:pStyle w:val="77"/>
      </w:pPr>
      <w:r>
        <w:tab/>
      </w:r>
      <w:r>
        <w:t>A、支付宝账号</w:t>
      </w:r>
      <w:r>
        <w:tab/>
      </w:r>
      <w:r>
        <w:t>B、手机号</w:t>
      </w:r>
    </w:p>
    <w:p w14:paraId="0AFF5FE0">
      <w:pPr>
        <w:pStyle w:val="77"/>
      </w:pPr>
      <w:r>
        <w:tab/>
      </w:r>
      <w:r>
        <w:t>C、第三方平台支持</w:t>
      </w:r>
      <w:r>
        <w:tab/>
      </w:r>
      <w:r>
        <w:t>D、个人网上银行账户</w:t>
      </w:r>
    </w:p>
    <w:p w14:paraId="616807D9">
      <w:pPr>
        <w:pStyle w:val="75"/>
      </w:pPr>
      <w:r>
        <w:t>57、卖家发货时发错商品，退换货产生的费用应该由 （　　）承担。</w:t>
      </w:r>
    </w:p>
    <w:p w14:paraId="57254939">
      <w:pPr>
        <w:pStyle w:val="78"/>
      </w:pPr>
      <w:r>
        <w:tab/>
      </w:r>
      <w:r>
        <w:t>A、买家</w:t>
      </w:r>
      <w:r>
        <w:tab/>
      </w:r>
      <w:r>
        <w:t>B、卖家</w:t>
      </w:r>
      <w:r>
        <w:tab/>
      </w:r>
      <w:r>
        <w:t>C、第三方平台</w:t>
      </w:r>
      <w:r>
        <w:tab/>
      </w:r>
      <w:r>
        <w:t>D、物流公司</w:t>
      </w:r>
    </w:p>
    <w:p w14:paraId="516E08E8">
      <w:pPr>
        <w:pStyle w:val="75"/>
      </w:pPr>
      <w:r>
        <w:t>58、电子商务订单中进行异常变动处理的情况有客户取消订单和 （　　）。</w:t>
      </w:r>
    </w:p>
    <w:p w14:paraId="019E2FB9">
      <w:pPr>
        <w:pStyle w:val="77"/>
      </w:pPr>
      <w:r>
        <w:tab/>
      </w:r>
      <w:r>
        <w:t>A、客户补货</w:t>
      </w:r>
      <w:r>
        <w:tab/>
      </w:r>
      <w:r>
        <w:t>B、客户单据拆分</w:t>
      </w:r>
    </w:p>
    <w:p w14:paraId="0F38906D">
      <w:pPr>
        <w:pStyle w:val="77"/>
      </w:pPr>
      <w:r>
        <w:tab/>
      </w:r>
      <w:r>
        <w:t>C、客户增订</w:t>
      </w:r>
      <w:r>
        <w:tab/>
      </w:r>
      <w:r>
        <w:t>D、客户取消订单</w:t>
      </w:r>
    </w:p>
    <w:p w14:paraId="224D8765">
      <w:pPr>
        <w:pStyle w:val="75"/>
      </w:pPr>
      <w:r>
        <w:t>59、以下属于速卖通平台内部数据分析工具的是（　　）。</w:t>
      </w:r>
    </w:p>
    <w:p w14:paraId="6FCD76A9">
      <w:pPr>
        <w:pStyle w:val="77"/>
      </w:pPr>
      <w:r>
        <w:tab/>
      </w:r>
      <w:r>
        <w:t>A、生意参谋</w:t>
      </w:r>
      <w:r>
        <w:tab/>
      </w:r>
      <w:r>
        <w:t>B、Google Trends</w:t>
      </w:r>
    </w:p>
    <w:p w14:paraId="51D2BFAF">
      <w:pPr>
        <w:pStyle w:val="77"/>
      </w:pPr>
      <w:r>
        <w:tab/>
      </w:r>
      <w:r>
        <w:t>C、KeywordSpy</w:t>
      </w:r>
      <w:r>
        <w:tab/>
      </w:r>
      <w:r>
        <w:t>D、Alexa</w:t>
      </w:r>
    </w:p>
    <w:p w14:paraId="6F2CC69D">
      <w:pPr>
        <w:pStyle w:val="75"/>
      </w:pPr>
      <w:r>
        <w:t>60、阿梅是速卖通女装旗舰店的咨询客服，有一天消费者咨询阿梅，购买300元的衣服想多开点发票，自己可以承担税点，作为阿梅应该如何做? （　　）</w:t>
      </w:r>
    </w:p>
    <w:p w14:paraId="345B6EBD">
      <w:pPr>
        <w:pStyle w:val="76"/>
      </w:pPr>
      <w:r>
        <w:tab/>
      </w:r>
      <w:r>
        <w:t>A、拒绝消费者的要求，因为速卖通要求开具发票是实买实开。</w:t>
      </w:r>
    </w:p>
    <w:p w14:paraId="38E2D03A">
      <w:pPr>
        <w:pStyle w:val="76"/>
      </w:pPr>
      <w:r>
        <w:tab/>
      </w:r>
      <w:r>
        <w:t>B、同意消费者的要求，因为速卖通必须无条件开具公司或个人发票</w:t>
      </w:r>
    </w:p>
    <w:p w14:paraId="727EC1C2">
      <w:pPr>
        <w:pStyle w:val="76"/>
      </w:pPr>
      <w:r>
        <w:tab/>
      </w:r>
      <w:r>
        <w:t>C、同意消费者的要求，并且不需要消费者承担税费因为消费者满意最重要</w:t>
      </w:r>
    </w:p>
    <w:p w14:paraId="0937ECF0">
      <w:pPr>
        <w:pStyle w:val="76"/>
      </w:pPr>
      <w:r>
        <w:tab/>
      </w:r>
      <w:r>
        <w:t>D、答应消费者的要求因为消费者承担税点是可以开具1元以上的发票金额</w:t>
      </w:r>
    </w:p>
    <w:p w14:paraId="787EC40F">
      <w:pPr>
        <w:pStyle w:val="75"/>
      </w:pPr>
      <w:r>
        <w:t>61、买家收到货后觉得衣服额色不喜欢，要求退货，客服此时应该怎么 处理? （　　）(卖家有参加 7 天无理由退换货）</w:t>
      </w:r>
    </w:p>
    <w:p w14:paraId="542DA499">
      <w:pPr>
        <w:pStyle w:val="76"/>
      </w:pPr>
      <w:r>
        <w:tab/>
      </w:r>
      <w:r>
        <w:t>A、要求顾客承扫寄出运费</w:t>
      </w:r>
    </w:p>
    <w:p w14:paraId="09D1491C">
      <w:pPr>
        <w:pStyle w:val="76"/>
      </w:pPr>
      <w:r>
        <w:tab/>
      </w:r>
      <w:r>
        <w:t>B、要求顾客承相客回运费</w:t>
      </w:r>
    </w:p>
    <w:p w14:paraId="3A9F096C">
      <w:pPr>
        <w:pStyle w:val="76"/>
      </w:pPr>
      <w:r>
        <w:tab/>
      </w:r>
      <w:r>
        <w:t>C、以无质量问题回绝顾客</w:t>
      </w:r>
    </w:p>
    <w:p w14:paraId="082073BE">
      <w:pPr>
        <w:pStyle w:val="76"/>
      </w:pPr>
      <w:r>
        <w:tab/>
      </w:r>
      <w:r>
        <w:t>D、告知顾客要保证产品不影响二次销售才能办理退货</w:t>
      </w:r>
    </w:p>
    <w:p w14:paraId="1D086332">
      <w:pPr>
        <w:pStyle w:val="75"/>
      </w:pPr>
      <w:r>
        <w:t>62、（　　）不是未审核订单进行修改的3个重要工作细节。</w:t>
      </w:r>
    </w:p>
    <w:p w14:paraId="44A3EA14">
      <w:pPr>
        <w:pStyle w:val="77"/>
      </w:pPr>
      <w:r>
        <w:tab/>
      </w:r>
      <w:r>
        <w:t>A、看买家留言</w:t>
      </w:r>
      <w:r>
        <w:tab/>
      </w:r>
      <w:r>
        <w:t>B、看地址改快递</w:t>
      </w:r>
    </w:p>
    <w:p w14:paraId="424F6A8C">
      <w:pPr>
        <w:pStyle w:val="77"/>
      </w:pPr>
      <w:r>
        <w:tab/>
      </w:r>
      <w:r>
        <w:t>C、看备注</w:t>
      </w:r>
      <w:r>
        <w:tab/>
      </w:r>
      <w:r>
        <w:t>D、看销售数量</w:t>
      </w:r>
    </w:p>
    <w:p w14:paraId="2F98632A">
      <w:pPr>
        <w:pStyle w:val="75"/>
      </w:pPr>
      <w:r>
        <w:t>63、报检计费由（　　）自动完成，接到施检部门转来的全套单据后，对照单据进行计费复核。</w:t>
      </w:r>
    </w:p>
    <w:p w14:paraId="2E2A8E82">
      <w:pPr>
        <w:pStyle w:val="77"/>
      </w:pPr>
      <w:r>
        <w:tab/>
      </w:r>
      <w:r>
        <w:t>A、电子管理中心</w:t>
      </w:r>
      <w:r>
        <w:tab/>
      </w:r>
      <w:r>
        <w:t>B、电子查验系统</w:t>
      </w:r>
    </w:p>
    <w:p w14:paraId="641159C2">
      <w:pPr>
        <w:pStyle w:val="77"/>
      </w:pPr>
      <w:r>
        <w:tab/>
      </w:r>
      <w:r>
        <w:t>C、电子审单系统</w:t>
      </w:r>
      <w:r>
        <w:tab/>
      </w:r>
      <w:r>
        <w:t>D、电子核查中心</w:t>
      </w:r>
    </w:p>
    <w:p w14:paraId="03CC849F">
      <w:pPr>
        <w:pStyle w:val="75"/>
      </w:pPr>
      <w:r>
        <w:t>64、跨境物流中,因运单发票申报与实际货物不相符导致货物被海关查扣，属于海关查扣中的（　　）。</w:t>
      </w:r>
    </w:p>
    <w:p w14:paraId="247194C1">
      <w:pPr>
        <w:pStyle w:val="77"/>
      </w:pPr>
      <w:r>
        <w:tab/>
      </w:r>
      <w:r>
        <w:t>A、产品问题</w:t>
      </w:r>
      <w:r>
        <w:tab/>
      </w:r>
      <w:r>
        <w:t>B、申报信息问题</w:t>
      </w:r>
    </w:p>
    <w:p w14:paraId="0AA768AF">
      <w:pPr>
        <w:pStyle w:val="77"/>
      </w:pPr>
      <w:r>
        <w:tab/>
      </w:r>
      <w:r>
        <w:t>C、关税问题</w:t>
      </w:r>
      <w:r>
        <w:tab/>
      </w:r>
      <w:r>
        <w:t>D、包装问题</w:t>
      </w:r>
    </w:p>
    <w:p w14:paraId="2579D215">
      <w:pPr>
        <w:pStyle w:val="75"/>
      </w:pPr>
      <w:r>
        <w:t>65、及时响应是获取客户信任第一步，由于时差问题，跨境客服一般回复客户邮件不应超过（　　）小时。</w:t>
      </w:r>
    </w:p>
    <w:p w14:paraId="2AFD2519">
      <w:pPr>
        <w:pStyle w:val="78"/>
      </w:pPr>
      <w:r>
        <w:tab/>
      </w:r>
      <w:r>
        <w:t>A、7</w:t>
      </w:r>
      <w:r>
        <w:tab/>
      </w:r>
      <w:r>
        <w:t>B、12</w:t>
      </w:r>
      <w:r>
        <w:tab/>
      </w:r>
      <w:r>
        <w:t>C、24</w:t>
      </w:r>
      <w:r>
        <w:tab/>
      </w:r>
      <w:r>
        <w:t>D、48</w:t>
      </w:r>
    </w:p>
    <w:p w14:paraId="1039A2B0">
      <w:pPr>
        <w:pStyle w:val="75"/>
      </w:pPr>
      <w:r>
        <w:t>66、（　　）指来到网站只浏览一个页面便离开了网站的访问次数占该网站总访问次数的比值。</w:t>
      </w:r>
    </w:p>
    <w:p w14:paraId="07C1CD60">
      <w:pPr>
        <w:pStyle w:val="78"/>
      </w:pPr>
      <w:r>
        <w:tab/>
      </w:r>
      <w:r>
        <w:t>A、网页浏览量</w:t>
      </w:r>
      <w:r>
        <w:tab/>
      </w:r>
      <w:r>
        <w:t>B、独立访客数</w:t>
      </w:r>
      <w:r>
        <w:tab/>
      </w:r>
      <w:r>
        <w:t>C、访问深度</w:t>
      </w:r>
      <w:r>
        <w:tab/>
      </w:r>
      <w:r>
        <w:t>D、网站跳出率</w:t>
      </w:r>
    </w:p>
    <w:p w14:paraId="1C66E6AF">
      <w:pPr>
        <w:pStyle w:val="75"/>
      </w:pPr>
      <w:r>
        <w:t>67、阿里巴巴国际站平台中,数据分析的三大重要维度分别是曝光、点击和（　　）。</w:t>
      </w:r>
    </w:p>
    <w:p w14:paraId="3C172406">
      <w:pPr>
        <w:pStyle w:val="78"/>
      </w:pPr>
      <w:r>
        <w:tab/>
      </w:r>
      <w:r>
        <w:t>A、生意参谋</w:t>
      </w:r>
      <w:r>
        <w:tab/>
      </w:r>
      <w:r>
        <w:t>B、访客</w:t>
      </w:r>
      <w:r>
        <w:tab/>
      </w:r>
      <w:r>
        <w:t>C、反馈</w:t>
      </w:r>
      <w:r>
        <w:tab/>
      </w:r>
      <w:r>
        <w:t>D、浏览量</w:t>
      </w:r>
    </w:p>
    <w:p w14:paraId="4F254176">
      <w:pPr>
        <w:pStyle w:val="75"/>
      </w:pPr>
      <w:r>
        <w:t>68、大数据技术的普及，不仅对信息产业、经济社会、大数据产品化、知识产权和企业营销等带来影响，更会使我们的生活产生巨大的变化。以下不属于大数据技术在社会生活中的应用的是 （　　）。</w:t>
      </w:r>
    </w:p>
    <w:p w14:paraId="27332DE5">
      <w:pPr>
        <w:pStyle w:val="76"/>
      </w:pPr>
      <w:r>
        <w:tab/>
      </w:r>
      <w:r>
        <w:t>A、美团实现了迅速精准的送餐服务</w:t>
      </w:r>
    </w:p>
    <w:p w14:paraId="41210D12">
      <w:pPr>
        <w:pStyle w:val="76"/>
      </w:pPr>
      <w:r>
        <w:tab/>
      </w:r>
      <w:r>
        <w:t>B、共享单车、滴滴出行方便了人们的出行</w:t>
      </w:r>
    </w:p>
    <w:p w14:paraId="4031865E">
      <w:pPr>
        <w:pStyle w:val="76"/>
      </w:pPr>
      <w:r>
        <w:tab/>
      </w:r>
      <w:r>
        <w:t>C、快递实现了订单的及时追踪</w:t>
      </w:r>
    </w:p>
    <w:p w14:paraId="2EF7FCA9">
      <w:pPr>
        <w:pStyle w:val="76"/>
      </w:pPr>
      <w:r>
        <w:tab/>
      </w:r>
      <w:r>
        <w:t>D、供电公司供应电费账单查询</w:t>
      </w:r>
    </w:p>
    <w:p w14:paraId="0DEDFC35">
      <w:pPr>
        <w:pStyle w:val="75"/>
      </w:pPr>
      <w:r>
        <w:t>69、以下属于产品类指标的是 （　　）。</w:t>
      </w:r>
    </w:p>
    <w:p w14:paraId="45C06B05">
      <w:pPr>
        <w:pStyle w:val="77"/>
      </w:pPr>
      <w:r>
        <w:tab/>
      </w:r>
      <w:r>
        <w:t>A、行业销售额</w:t>
      </w:r>
      <w:r>
        <w:tab/>
      </w:r>
      <w:r>
        <w:t>B、竞争对手客单价</w:t>
      </w:r>
    </w:p>
    <w:p w14:paraId="6CA83FA3">
      <w:pPr>
        <w:pStyle w:val="77"/>
      </w:pPr>
      <w:r>
        <w:tab/>
      </w:r>
      <w:r>
        <w:t>C、订单满足率</w:t>
      </w:r>
      <w:r>
        <w:tab/>
      </w:r>
      <w:r>
        <w:t>D、客单件</w:t>
      </w:r>
    </w:p>
    <w:p w14:paraId="4475E579">
      <w:pPr>
        <w:pStyle w:val="75"/>
      </w:pPr>
      <w:r>
        <w:t>70、数据采样是指从整体数据集中随机选择一部分数据作为样本进行分析。以下哪种采样方法可以保证样本的代表性和可靠性？ （　　）</w:t>
      </w:r>
    </w:p>
    <w:p w14:paraId="0DED91D6">
      <w:pPr>
        <w:pStyle w:val="78"/>
      </w:pPr>
      <w:r>
        <w:tab/>
      </w:r>
      <w:r>
        <w:t>A、随意抽样</w:t>
      </w:r>
      <w:r>
        <w:tab/>
      </w:r>
      <w:r>
        <w:t>B、系统抽样</w:t>
      </w:r>
      <w:r>
        <w:tab/>
      </w:r>
      <w:r>
        <w:t>C、整群抽样</w:t>
      </w:r>
      <w:r>
        <w:tab/>
      </w:r>
      <w:r>
        <w:t>D、方便抽样</w:t>
      </w:r>
    </w:p>
    <w:p w14:paraId="15D6EAB8">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14FA6D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128D6F08">
            <w:pPr>
              <w:keepNext/>
              <w:jc w:val="center"/>
            </w:pPr>
            <w:r>
              <w:rPr>
                <w:rFonts w:hint="eastAsia"/>
              </w:rPr>
              <w:t>得　分</w:t>
            </w:r>
          </w:p>
        </w:tc>
        <w:tc>
          <w:tcPr>
            <w:tcW w:w="1440" w:type="dxa"/>
            <w:vAlign w:val="center"/>
          </w:tcPr>
          <w:p w14:paraId="38C8215C">
            <w:pPr>
              <w:keepNext/>
              <w:jc w:val="center"/>
            </w:pPr>
          </w:p>
        </w:tc>
      </w:tr>
      <w:tr w14:paraId="10A3EB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7891CBC8">
            <w:pPr>
              <w:keepNext/>
              <w:jc w:val="center"/>
            </w:pPr>
            <w:r>
              <w:rPr>
                <w:rFonts w:hint="eastAsia"/>
              </w:rPr>
              <w:t>评分人</w:t>
            </w:r>
          </w:p>
        </w:tc>
        <w:tc>
          <w:tcPr>
            <w:tcW w:w="1440" w:type="dxa"/>
            <w:vAlign w:val="center"/>
          </w:tcPr>
          <w:p w14:paraId="09FA991F">
            <w:pPr>
              <w:keepNext/>
              <w:jc w:val="center"/>
            </w:pPr>
          </w:p>
        </w:tc>
      </w:tr>
    </w:tbl>
    <w:p w14:paraId="4060593C">
      <w:pPr>
        <w:pStyle w:val="79"/>
      </w:pPr>
      <w:r>
        <w:t>二、判断题（每题1分，共30分。）</w:t>
      </w:r>
    </w:p>
    <w:p w14:paraId="2A70B7AB">
      <w:pPr>
        <w:pStyle w:val="75"/>
      </w:pPr>
      <w:r>
        <w:t>71、（　　）热爱本职，忠于职守是社会主义职业道德的核心，是社会主义主人翁精神的表现。</w:t>
      </w:r>
    </w:p>
    <w:p w14:paraId="194D79C3">
      <w:pPr>
        <w:pStyle w:val="75"/>
      </w:pPr>
      <w:r>
        <w:t>72、（　　）跨境电商C端交易中产生的订单是具有小批量、多批次的特点。</w:t>
      </w:r>
    </w:p>
    <w:p w14:paraId="14D17167">
      <w:pPr>
        <w:pStyle w:val="75"/>
      </w:pPr>
      <w:r>
        <w:t>73、（　　）IPv6地址具有128位地址空间。</w:t>
      </w:r>
    </w:p>
    <w:p w14:paraId="456B3B30">
      <w:pPr>
        <w:pStyle w:val="75"/>
      </w:pPr>
      <w:r>
        <w:t>74、（　　）防火墙能防范来自网络内部的的攻击。</w:t>
      </w:r>
    </w:p>
    <w:p w14:paraId="1A8038FC">
      <w:pPr>
        <w:pStyle w:val="75"/>
      </w:pPr>
      <w:r>
        <w:t>75、（　　）博客营销是一种基于个人知识资源的网络信息传递形式。</w:t>
      </w:r>
    </w:p>
    <w:p w14:paraId="2BF6D5A8">
      <w:pPr>
        <w:pStyle w:val="75"/>
      </w:pPr>
      <w:r>
        <w:t>76、（　　）搜索引擎的搜索方式、提供的服务模式不会影响使用它进行营销的效果。</w:t>
      </w:r>
    </w:p>
    <w:p w14:paraId="02D35BD1">
      <w:pPr>
        <w:pStyle w:val="75"/>
      </w:pPr>
      <w:r>
        <w:t>77、（　　）签名营销可以使你每次在论坛上发表新帖或者回复帖子的时候直接为你带来一次曝光机会。</w:t>
      </w:r>
    </w:p>
    <w:p w14:paraId="717DD26F">
      <w:pPr>
        <w:pStyle w:val="75"/>
      </w:pPr>
      <w:r>
        <w:t>78、（　　）中国境内的电子商务经营者，为消费者从境外采购商品等跨境电子商务活动，适用《电子商务法》。</w:t>
      </w:r>
    </w:p>
    <w:p w14:paraId="5A3A621A">
      <w:pPr>
        <w:pStyle w:val="75"/>
      </w:pPr>
      <w:r>
        <w:t>79、（　　）消费者评价中包含法律、行政法规、规章禁止发布或者传输的信息的，网络交易经营者可以依法予以技术处理。</w:t>
      </w:r>
    </w:p>
    <w:p w14:paraId="5CBECB44">
      <w:pPr>
        <w:pStyle w:val="75"/>
      </w:pPr>
      <w:r>
        <w:t>80、（　　）网络交易经营者未经消费者同意或者请求，不得向其发送商业性信息。</w:t>
      </w:r>
    </w:p>
    <w:p w14:paraId="44483EA5">
      <w:pPr>
        <w:pStyle w:val="75"/>
      </w:pPr>
      <w:r>
        <w:t>81、（　　）Left Sidebar(左侧边栏)是竖向展示的广告位，尺寸一般为220像素宽、480像素高。</w:t>
      </w:r>
    </w:p>
    <w:p w14:paraId="57BC5852">
      <w:pPr>
        <w:pStyle w:val="75"/>
      </w:pPr>
      <w:r>
        <w:t>82、（　　）首页规划要结合人们的视觉习惯，对现有的店铺元素进行合理组织和安排，达到吸引受众注意、传递信息的目的。</w:t>
      </w:r>
    </w:p>
    <w:p w14:paraId="40442FE5">
      <w:pPr>
        <w:pStyle w:val="75"/>
      </w:pPr>
      <w:r>
        <w:t>83、（　　）一旦上传了产品图片，系统通常会自动将其显示在产品图片区域中。不能拖拽图片调整图片的顺序，以更改它们的位置。</w:t>
      </w:r>
    </w:p>
    <w:p w14:paraId="392F5232">
      <w:pPr>
        <w:pStyle w:val="75"/>
      </w:pPr>
      <w:r>
        <w:t>84、（　　）电子类产品可以多拍产品细节图，如电子产品类可以拍些运行后的图片。</w:t>
      </w:r>
    </w:p>
    <w:p w14:paraId="0526DCC9">
      <w:pPr>
        <w:pStyle w:val="75"/>
      </w:pPr>
      <w:r>
        <w:t>85、（　　）速卖通要求至少提供3-5张产品细节图，以便买家全面了解产品。</w:t>
      </w:r>
    </w:p>
    <w:p w14:paraId="57BA2908">
      <w:pPr>
        <w:pStyle w:val="75"/>
      </w:pPr>
      <w:r>
        <w:t>86、（　　）eBay邮件营销可以帮助提高品牌认知度和客户忠诚度，但对销售增长没有影响。</w:t>
      </w:r>
    </w:p>
    <w:p w14:paraId="1FED886B">
      <w:pPr>
        <w:pStyle w:val="75"/>
      </w:pPr>
      <w:r>
        <w:t>87、（　　）由于跨境电商客服岗位的特殊性和时差的原因，客服在节日期间最好实行轮班制，一要保证节日大促夜间有客服值班。</w:t>
      </w:r>
    </w:p>
    <w:p w14:paraId="7A63B2E1">
      <w:pPr>
        <w:pStyle w:val="75"/>
      </w:pPr>
      <w:r>
        <w:t>88、（　　）可以通过设置合理的满减金额，优化商品报价和商品种类提升店铺满立减活动效果。</w:t>
      </w:r>
    </w:p>
    <w:p w14:paraId="569049F5">
      <w:pPr>
        <w:pStyle w:val="75"/>
      </w:pPr>
      <w:r>
        <w:t>89、（　　）同站点几个账号关联且产品交叉表示一般会被强制要求将新账号中的全部listing下架。</w:t>
      </w:r>
    </w:p>
    <w:p w14:paraId="42BAFCD8">
      <w:pPr>
        <w:pStyle w:val="75"/>
      </w:pPr>
      <w:r>
        <w:t>90、（　　）全球速卖通有权终止、收回未通过身份认证或连续一年150天未登录速卖通或TrAdeMAnAger的账户。</w:t>
      </w:r>
    </w:p>
    <w:p w14:paraId="2FB6E68E">
      <w:pPr>
        <w:pStyle w:val="75"/>
      </w:pPr>
      <w:r>
        <w:t>91、（　　）一般来说，只要是支持国际快递发货的产品都是适合在全球速卖通平台发布销售这类产品一般具有体积小</w:t>
      </w:r>
      <w:r>
        <w:rPr>
          <w:rFonts w:hint="eastAsia"/>
          <w:lang w:eastAsia="zh-CN"/>
        </w:rPr>
        <w:t>，</w:t>
      </w:r>
      <w:r>
        <w:t>货值高的特征</w:t>
      </w:r>
      <w:r>
        <w:rPr>
          <w:rFonts w:hint="eastAsia"/>
          <w:lang w:eastAsia="zh-CN"/>
        </w:rPr>
        <w:t>，</w:t>
      </w:r>
      <w:r>
        <w:t>如服装</w:t>
      </w:r>
      <w:r>
        <w:rPr>
          <w:rFonts w:hint="eastAsia"/>
          <w:lang w:eastAsia="zh-CN"/>
        </w:rPr>
        <w:t>，</w:t>
      </w:r>
      <w:r>
        <w:t>3C</w:t>
      </w:r>
      <w:r>
        <w:rPr>
          <w:rFonts w:hint="eastAsia"/>
          <w:lang w:eastAsia="zh-CN"/>
        </w:rPr>
        <w:t>，</w:t>
      </w:r>
      <w:r>
        <w:t>玩具</w:t>
      </w:r>
      <w:r>
        <w:rPr>
          <w:rFonts w:hint="eastAsia"/>
          <w:lang w:eastAsia="zh-CN"/>
        </w:rPr>
        <w:t>，</w:t>
      </w:r>
      <w:bookmarkStart w:id="0" w:name="_GoBack"/>
      <w:bookmarkEnd w:id="0"/>
      <w:r>
        <w:t>珠宝首饰等行业的产品。</w:t>
      </w:r>
    </w:p>
    <w:p w14:paraId="575BB034">
      <w:pPr>
        <w:pStyle w:val="75"/>
      </w:pPr>
      <w:r>
        <w:t>92、（　　）在阿里巴巴平台，虚拟子账户（简称“子账户”）是指在香港中行一达通账户项下开通的以客户为单位的独立虚拟账户，由12位数字组成。</w:t>
      </w:r>
    </w:p>
    <w:p w14:paraId="6650F967">
      <w:pPr>
        <w:pStyle w:val="75"/>
      </w:pPr>
      <w:r>
        <w:t>93、（　　）市场容量是一个静态数据，体现的是当前数据。</w:t>
      </w:r>
    </w:p>
    <w:p w14:paraId="4BA6A871">
      <w:pPr>
        <w:pStyle w:val="75"/>
      </w:pPr>
      <w:r>
        <w:t>94、（　　）AliExpress 无忧物流是全球速卖通和菜鸟网络联合推出的速卖通官方物流服务。</w:t>
      </w:r>
    </w:p>
    <w:p w14:paraId="2CE59442">
      <w:pPr>
        <w:pStyle w:val="75"/>
      </w:pPr>
      <w:r>
        <w:t>95、（　　）网络支付的主要方式有网银支付和第三方支付。</w:t>
      </w:r>
    </w:p>
    <w:p w14:paraId="3229C2C2">
      <w:pPr>
        <w:pStyle w:val="75"/>
      </w:pPr>
      <w:r>
        <w:t>96、（　　）上架价格是指客户在最终下单后支付的单位商品价格。</w:t>
      </w:r>
    </w:p>
    <w:p w14:paraId="34C1C5FE">
      <w:pPr>
        <w:pStyle w:val="75"/>
      </w:pPr>
      <w:r>
        <w:t>97、（　　）国际物流专线模式没有区域局限性，可以送到特定区域外。</w:t>
      </w:r>
    </w:p>
    <w:p w14:paraId="103677F1">
      <w:pPr>
        <w:pStyle w:val="75"/>
      </w:pPr>
      <w:r>
        <w:t>98、（　　）在速卖通平台上，纠纷开启时间和承诺运达时间有关，如图5-9所示。如果承诺运达时间少于5天，全部发货后客户就可以开启纠纷:如果承诺运达时间多于5天，发完货5天后可以开启纠纷。</w:t>
      </w:r>
    </w:p>
    <w:p w14:paraId="70D8E12B">
      <w:pPr>
        <w:pStyle w:val="75"/>
      </w:pPr>
      <w:r>
        <w:t>99、（　　）八爪鱼采集器功能强大，任何网站均可采集，数据可存储为多种格式。</w:t>
      </w:r>
    </w:p>
    <w:p w14:paraId="5092809A">
      <w:pPr>
        <w:pStyle w:val="75"/>
      </w:pPr>
      <w:r>
        <w:t>100、（　　）在数据采集录入的过程中通过平均、求和等操作与原始数据进行比对，发现比对结果不匹配，需要检查出相应的B数据。</w:t>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nsolas">
    <w:panose1 w:val="020B0609020204030204"/>
    <w:charset w:val="00"/>
    <w:family w:val="modern"/>
    <w:pitch w:val="default"/>
    <w:sig w:usb0="E00006FF" w:usb1="0000FCFF" w:usb2="00000001"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5AE698">
    <w:pPr>
      <w:pStyle w:val="16"/>
      <w:widowControl w:val="0"/>
      <w:tabs>
        <w:tab w:val="right" w:pos="8221"/>
        <w:tab w:val="clear" w:pos="4153"/>
        <w:tab w:val="clear" w:pos="8306"/>
      </w:tabs>
      <w:rPr>
        <w:kern w:val="2"/>
        <w:lang w:eastAsia="zh-CN"/>
      </w:rPr>
    </w:pPr>
    <w:r>
      <w:rPr>
        <w:kern w:val="2"/>
        <w:lang w:eastAsia="zh-CN"/>
      </w:rPr>
      <w:pict>
        <v:line id="Line 3" o:spid="_x0000_s2049" o:spt="20" style="position:absolute;left:0pt;margin-left:-1.5pt;margin-top:-1.55pt;height:0pt;width:414pt;z-index:25165926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v:path arrowok="t"/>
          <v:fill focussize="0,0"/>
          <v:stroke/>
          <v:imagedata o:title=""/>
          <o:lock v:ext="edit"/>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doNotTrackMoves/>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useFELayout/>
    <w:compatSetting w:name="compatibilityMode" w:uri="http://schemas.microsoft.com/office/word" w:val="12"/>
  </w:compat>
  <w:rsids>
    <w:rsidRoot w:val="00000000"/>
    <w:rsid w:val="17820B69"/>
  </w:rsids>
  <m:mathPr>
    <m:mathFont m:val="Cambria Math"/>
    <m:brkBin m:val="before"/>
    <m:brkBinSub m:val="--"/>
    <m:smallFrac m:val="1"/>
    <m:dispDef/>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4">
    <w:name w:val="Default Paragraph Font"/>
    <w:semiHidden/>
    <w:unhideWhenUsed/>
    <w:uiPriority w:val="1"/>
  </w:style>
  <w:style w:type="table" w:default="1" w:styleId="21">
    <w:name w:val="Normal Table"/>
    <w:semiHidden/>
    <w:unhideWhenUsed/>
    <w:uiPriority w:val="99"/>
    <w:tblPr>
      <w:tblCellMar>
        <w:top w:w="0" w:type="dxa"/>
        <w:left w:w="108" w:type="dxa"/>
        <w:bottom w:w="0" w:type="dxa"/>
        <w:right w:w="108" w:type="dxa"/>
      </w:tblCellMar>
    </w:tblPr>
  </w:style>
  <w:style w:type="paragraph" w:styleId="3">
    <w:name w:val="Body Text"/>
    <w:basedOn w:val="1"/>
    <w:link w:val="28"/>
    <w:qFormat/>
    <w:uiPriority w:val="0"/>
    <w:rPr>
      <w:rFonts w:ascii="Times New Roman" w:hAnsi="Times New Roman"/>
      <w:szCs w:val="20"/>
    </w:rPr>
  </w:style>
  <w:style w:type="paragraph" w:styleId="12">
    <w:name w:val="caption"/>
    <w:basedOn w:val="1"/>
    <w:link w:val="31"/>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38"/>
    <w:uiPriority w:val="0"/>
    <w:rPr>
      <w:rFonts w:ascii="Times New Roman" w:hAnsi="Times New Roman"/>
      <w:sz w:val="18"/>
      <w:szCs w:val="18"/>
    </w:rPr>
  </w:style>
  <w:style w:type="paragraph" w:styleId="16">
    <w:name w:val="footer"/>
    <w:basedOn w:val="1"/>
    <w:link w:val="37"/>
    <w:uiPriority w:val="99"/>
    <w:pPr>
      <w:tabs>
        <w:tab w:val="center" w:pos="4153"/>
        <w:tab w:val="right" w:pos="8306"/>
      </w:tabs>
      <w:snapToGrid w:val="0"/>
    </w:pPr>
    <w:rPr>
      <w:rFonts w:ascii="Times New Roman" w:hAnsi="Times New Roman"/>
      <w:sz w:val="18"/>
      <w:szCs w:val="18"/>
    </w:rPr>
  </w:style>
  <w:style w:type="paragraph" w:styleId="17">
    <w:name w:val="header"/>
    <w:basedOn w:val="1"/>
    <w:link w:val="3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uiPriority w:val="0"/>
  </w:style>
  <w:style w:type="character" w:styleId="26">
    <w:name w:val="Hyperlink"/>
    <w:uiPriority w:val="0"/>
    <w:rPr>
      <w:color w:val="4F81BD"/>
    </w:rPr>
  </w:style>
  <w:style w:type="character" w:styleId="27">
    <w:name w:val="footnote reference"/>
    <w:uiPriority w:val="0"/>
    <w:rPr>
      <w:vertAlign w:val="superscript"/>
    </w:rPr>
  </w:style>
  <w:style w:type="character" w:customStyle="1" w:styleId="28">
    <w:name w:val="正文文本 字符"/>
    <w:link w:val="3"/>
    <w:uiPriority w:val="0"/>
    <w:rPr>
      <w:rFonts w:eastAsia="宋体"/>
      <w:sz w:val="21"/>
    </w:rPr>
  </w:style>
  <w:style w:type="paragraph" w:customStyle="1" w:styleId="29">
    <w:name w:val="Bibliography"/>
    <w:basedOn w:val="1"/>
    <w:qFormat/>
    <w:uiPriority w:val="0"/>
  </w:style>
  <w:style w:type="table" w:customStyle="1" w:styleId="30">
    <w:name w:val="Table"/>
    <w:semiHidden/>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1">
    <w:name w:val="题注 字符"/>
    <w:basedOn w:val="24"/>
    <w:link w:val="12"/>
    <w:uiPriority w:val="0"/>
  </w:style>
  <w:style w:type="paragraph" w:customStyle="1" w:styleId="32">
    <w:name w:val="Table Caption"/>
    <w:basedOn w:val="12"/>
    <w:uiPriority w:val="0"/>
    <w:pPr>
      <w:keepNext/>
    </w:pPr>
  </w:style>
  <w:style w:type="character" w:customStyle="1" w:styleId="33">
    <w:name w:val="Verbatim Char"/>
    <w:link w:val="34"/>
    <w:uiPriority w:val="0"/>
    <w:rPr>
      <w:rFonts w:ascii="Consolas" w:hAnsi="Consolas"/>
      <w:sz w:val="22"/>
    </w:rPr>
  </w:style>
  <w:style w:type="paragraph" w:customStyle="1" w:styleId="34">
    <w:name w:val="Source Code"/>
    <w:link w:val="33"/>
    <w:uiPriority w:val="0"/>
    <w:pPr>
      <w:wordWrap w:val="0"/>
    </w:pPr>
    <w:rPr>
      <w:rFonts w:ascii="Times New Roman" w:hAnsi="Times New Roman" w:eastAsia="宋体" w:cs="Times New Roman"/>
      <w:lang w:val="en-US" w:eastAsia="zh-CN" w:bidi="ar-SA"/>
    </w:rPr>
  </w:style>
  <w:style w:type="paragraph" w:customStyle="1" w:styleId="35">
    <w:name w:val="TOC Heading"/>
    <w:basedOn w:val="2"/>
    <w:next w:val="3"/>
    <w:unhideWhenUsed/>
    <w:qFormat/>
    <w:uiPriority w:val="39"/>
    <w:pPr>
      <w:spacing w:before="240" w:line="259" w:lineRule="auto"/>
      <w:outlineLvl w:val="9"/>
    </w:pPr>
    <w:rPr>
      <w:b w:val="0"/>
      <w:bCs w:val="0"/>
      <w:color w:val="365F91"/>
    </w:rPr>
  </w:style>
  <w:style w:type="character" w:customStyle="1" w:styleId="36">
    <w:name w:val="页眉 字符"/>
    <w:link w:val="17"/>
    <w:uiPriority w:val="0"/>
    <w:rPr>
      <w:sz w:val="18"/>
      <w:szCs w:val="18"/>
    </w:rPr>
  </w:style>
  <w:style w:type="character" w:customStyle="1" w:styleId="37">
    <w:name w:val="页脚 字符"/>
    <w:link w:val="16"/>
    <w:uiPriority w:val="99"/>
    <w:rPr>
      <w:sz w:val="18"/>
      <w:szCs w:val="18"/>
    </w:rPr>
  </w:style>
  <w:style w:type="character" w:customStyle="1" w:styleId="38">
    <w:name w:val="批注框文本 字符"/>
    <w:link w:val="15"/>
    <w:uiPriority w:val="0"/>
    <w:rPr>
      <w:rFonts w:eastAsia="宋体"/>
      <w:sz w:val="18"/>
      <w:szCs w:val="18"/>
    </w:rPr>
  </w:style>
  <w:style w:type="paragraph" w:customStyle="1" w:styleId="39">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40">
    <w:name w:val="居中黑体二号"/>
    <w:basedOn w:val="1"/>
    <w:qFormat/>
    <w:uiPriority w:val="0"/>
    <w:pPr>
      <w:jc w:val="center"/>
    </w:pPr>
    <w:rPr>
      <w:rFonts w:ascii="黑体" w:hAnsi="黑体" w:eastAsia="黑体"/>
      <w:sz w:val="44"/>
      <w:szCs w:val="21"/>
    </w:rPr>
  </w:style>
  <w:style w:type="paragraph" w:customStyle="1" w:styleId="41">
    <w:name w:val="居中黑体二号粗"/>
    <w:basedOn w:val="1"/>
    <w:qFormat/>
    <w:uiPriority w:val="0"/>
    <w:pPr>
      <w:jc w:val="center"/>
    </w:pPr>
    <w:rPr>
      <w:rFonts w:ascii="黑体" w:hAnsi="黑体" w:eastAsia="黑体"/>
      <w:b/>
      <w:sz w:val="44"/>
      <w:szCs w:val="21"/>
    </w:rPr>
  </w:style>
  <w:style w:type="paragraph" w:customStyle="1" w:styleId="42">
    <w:name w:val="居中黑体三号"/>
    <w:basedOn w:val="1"/>
    <w:qFormat/>
    <w:uiPriority w:val="0"/>
    <w:pPr>
      <w:jc w:val="center"/>
    </w:pPr>
    <w:rPr>
      <w:rFonts w:ascii="黑体" w:hAnsi="黑体" w:eastAsia="黑体"/>
      <w:sz w:val="32"/>
      <w:szCs w:val="21"/>
    </w:rPr>
  </w:style>
  <w:style w:type="paragraph" w:customStyle="1" w:styleId="43">
    <w:name w:val="居中黑体三号粗"/>
    <w:basedOn w:val="1"/>
    <w:qFormat/>
    <w:uiPriority w:val="0"/>
    <w:pPr>
      <w:jc w:val="center"/>
    </w:pPr>
    <w:rPr>
      <w:rFonts w:ascii="黑体" w:hAnsi="黑体" w:eastAsia="黑体"/>
      <w:b/>
      <w:sz w:val="32"/>
      <w:szCs w:val="21"/>
    </w:rPr>
  </w:style>
  <w:style w:type="paragraph" w:customStyle="1" w:styleId="44">
    <w:name w:val="居中黑体四号"/>
    <w:basedOn w:val="1"/>
    <w:qFormat/>
    <w:uiPriority w:val="0"/>
    <w:pPr>
      <w:jc w:val="center"/>
    </w:pPr>
    <w:rPr>
      <w:rFonts w:ascii="黑体" w:hAnsi="黑体" w:eastAsia="黑体"/>
      <w:sz w:val="28"/>
      <w:szCs w:val="21"/>
    </w:rPr>
  </w:style>
  <w:style w:type="paragraph" w:customStyle="1" w:styleId="45">
    <w:name w:val="居中黑体四号粗"/>
    <w:basedOn w:val="1"/>
    <w:qFormat/>
    <w:uiPriority w:val="0"/>
    <w:pPr>
      <w:jc w:val="center"/>
    </w:pPr>
    <w:rPr>
      <w:rFonts w:ascii="黑体" w:hAnsi="黑体" w:eastAsia="黑体"/>
      <w:b/>
      <w:sz w:val="28"/>
      <w:szCs w:val="21"/>
    </w:rPr>
  </w:style>
  <w:style w:type="paragraph" w:customStyle="1" w:styleId="46">
    <w:name w:val="居中黑体五号"/>
    <w:basedOn w:val="1"/>
    <w:qFormat/>
    <w:uiPriority w:val="0"/>
    <w:pPr>
      <w:jc w:val="center"/>
    </w:pPr>
    <w:rPr>
      <w:rFonts w:ascii="黑体" w:hAnsi="黑体" w:eastAsia="黑体"/>
      <w:szCs w:val="21"/>
    </w:rPr>
  </w:style>
  <w:style w:type="paragraph" w:customStyle="1" w:styleId="47">
    <w:name w:val="居中黑体五号粗"/>
    <w:basedOn w:val="1"/>
    <w:qFormat/>
    <w:uiPriority w:val="0"/>
    <w:pPr>
      <w:jc w:val="center"/>
    </w:pPr>
    <w:rPr>
      <w:rFonts w:ascii="黑体" w:hAnsi="黑体" w:eastAsia="黑体"/>
      <w:b/>
      <w:szCs w:val="21"/>
    </w:rPr>
  </w:style>
  <w:style w:type="paragraph" w:customStyle="1" w:styleId="48">
    <w:name w:val="居中黑体小二"/>
    <w:basedOn w:val="1"/>
    <w:qFormat/>
    <w:uiPriority w:val="0"/>
    <w:pPr>
      <w:jc w:val="center"/>
    </w:pPr>
    <w:rPr>
      <w:rFonts w:ascii="黑体" w:hAnsi="黑体" w:eastAsia="黑体"/>
      <w:sz w:val="36"/>
      <w:szCs w:val="21"/>
    </w:rPr>
  </w:style>
  <w:style w:type="paragraph" w:customStyle="1" w:styleId="49">
    <w:name w:val="居中黑体小二粗"/>
    <w:basedOn w:val="1"/>
    <w:qFormat/>
    <w:uiPriority w:val="0"/>
    <w:pPr>
      <w:jc w:val="center"/>
    </w:pPr>
    <w:rPr>
      <w:rFonts w:ascii="黑体" w:hAnsi="黑体" w:eastAsia="黑体"/>
      <w:b/>
      <w:sz w:val="36"/>
      <w:szCs w:val="21"/>
    </w:rPr>
  </w:style>
  <w:style w:type="paragraph" w:customStyle="1" w:styleId="50">
    <w:name w:val="居中黑体小三"/>
    <w:basedOn w:val="1"/>
    <w:qFormat/>
    <w:uiPriority w:val="0"/>
    <w:pPr>
      <w:jc w:val="center"/>
    </w:pPr>
    <w:rPr>
      <w:rFonts w:ascii="黑体" w:hAnsi="黑体" w:eastAsia="黑体"/>
      <w:sz w:val="30"/>
      <w:szCs w:val="21"/>
    </w:rPr>
  </w:style>
  <w:style w:type="paragraph" w:customStyle="1" w:styleId="51">
    <w:name w:val="居中黑体小三粗"/>
    <w:basedOn w:val="1"/>
    <w:qFormat/>
    <w:uiPriority w:val="0"/>
    <w:pPr>
      <w:jc w:val="center"/>
    </w:pPr>
    <w:rPr>
      <w:rFonts w:ascii="黑体" w:hAnsi="黑体" w:eastAsia="黑体"/>
      <w:b/>
      <w:sz w:val="30"/>
      <w:szCs w:val="21"/>
    </w:rPr>
  </w:style>
  <w:style w:type="paragraph" w:customStyle="1" w:styleId="52">
    <w:name w:val="居中黑体小四"/>
    <w:basedOn w:val="1"/>
    <w:qFormat/>
    <w:uiPriority w:val="0"/>
    <w:pPr>
      <w:jc w:val="center"/>
    </w:pPr>
    <w:rPr>
      <w:rFonts w:ascii="黑体" w:hAnsi="黑体" w:eastAsia="黑体"/>
      <w:sz w:val="24"/>
      <w:szCs w:val="21"/>
    </w:rPr>
  </w:style>
  <w:style w:type="paragraph" w:customStyle="1" w:styleId="53">
    <w:name w:val="居中黑体小四粗"/>
    <w:basedOn w:val="1"/>
    <w:qFormat/>
    <w:uiPriority w:val="0"/>
    <w:pPr>
      <w:jc w:val="center"/>
    </w:pPr>
    <w:rPr>
      <w:rFonts w:ascii="黑体" w:hAnsi="黑体" w:eastAsia="黑体"/>
      <w:b/>
      <w:sz w:val="24"/>
      <w:szCs w:val="21"/>
    </w:rPr>
  </w:style>
  <w:style w:type="paragraph" w:customStyle="1" w:styleId="54">
    <w:name w:val="居中黑体小一"/>
    <w:basedOn w:val="1"/>
    <w:qFormat/>
    <w:uiPriority w:val="0"/>
    <w:pPr>
      <w:jc w:val="center"/>
    </w:pPr>
    <w:rPr>
      <w:rFonts w:ascii="黑体" w:hAnsi="黑体" w:eastAsia="黑体"/>
      <w:sz w:val="48"/>
      <w:szCs w:val="21"/>
    </w:rPr>
  </w:style>
  <w:style w:type="paragraph" w:customStyle="1" w:styleId="55">
    <w:name w:val="居中黑体小一粗"/>
    <w:basedOn w:val="1"/>
    <w:qFormat/>
    <w:uiPriority w:val="0"/>
    <w:pPr>
      <w:jc w:val="center"/>
    </w:pPr>
    <w:rPr>
      <w:rFonts w:ascii="黑体" w:hAnsi="黑体" w:eastAsia="黑体" w:cs="黑体"/>
      <w:b/>
      <w:sz w:val="48"/>
      <w:szCs w:val="28"/>
    </w:rPr>
  </w:style>
  <w:style w:type="paragraph" w:customStyle="1" w:styleId="56">
    <w:name w:val="居中黑体一号"/>
    <w:basedOn w:val="1"/>
    <w:qFormat/>
    <w:uiPriority w:val="0"/>
    <w:pPr>
      <w:jc w:val="center"/>
    </w:pPr>
    <w:rPr>
      <w:rFonts w:ascii="黑体" w:hAnsi="黑体" w:eastAsia="黑体"/>
      <w:sz w:val="52"/>
      <w:szCs w:val="21"/>
    </w:rPr>
  </w:style>
  <w:style w:type="paragraph" w:customStyle="1" w:styleId="57">
    <w:name w:val="居中黑体一号粗"/>
    <w:basedOn w:val="1"/>
    <w:qFormat/>
    <w:uiPriority w:val="0"/>
    <w:pPr>
      <w:jc w:val="center"/>
    </w:pPr>
    <w:rPr>
      <w:rFonts w:ascii="黑体" w:hAnsi="黑体" w:eastAsia="黑体"/>
      <w:b/>
      <w:sz w:val="52"/>
      <w:szCs w:val="21"/>
    </w:rPr>
  </w:style>
  <w:style w:type="paragraph" w:customStyle="1" w:styleId="58">
    <w:name w:val="居中宋体二号"/>
    <w:basedOn w:val="1"/>
    <w:qFormat/>
    <w:uiPriority w:val="0"/>
    <w:pPr>
      <w:jc w:val="center"/>
    </w:pPr>
    <w:rPr>
      <w:sz w:val="44"/>
      <w:szCs w:val="21"/>
    </w:rPr>
  </w:style>
  <w:style w:type="paragraph" w:customStyle="1" w:styleId="59">
    <w:name w:val="左宋体三号"/>
    <w:basedOn w:val="1"/>
    <w:qFormat/>
    <w:uiPriority w:val="0"/>
    <w:rPr>
      <w:sz w:val="32"/>
      <w:szCs w:val="21"/>
    </w:rPr>
  </w:style>
  <w:style w:type="paragraph" w:customStyle="1" w:styleId="60">
    <w:name w:val="左宋体三号T1"/>
    <w:basedOn w:val="1"/>
    <w:qFormat/>
    <w:uiPriority w:val="0"/>
    <w:pPr>
      <w:tabs>
        <w:tab w:val="left" w:pos="420"/>
      </w:tabs>
    </w:pPr>
    <w:rPr>
      <w:sz w:val="32"/>
      <w:szCs w:val="21"/>
      <w:lang w:eastAsia="zh-CN"/>
    </w:rPr>
  </w:style>
  <w:style w:type="paragraph" w:customStyle="1" w:styleId="61">
    <w:name w:val="左宋体三号T2"/>
    <w:basedOn w:val="1"/>
    <w:qFormat/>
    <w:uiPriority w:val="0"/>
    <w:pPr>
      <w:tabs>
        <w:tab w:val="left" w:pos="420"/>
        <w:tab w:val="left" w:pos="4200"/>
      </w:tabs>
    </w:pPr>
    <w:rPr>
      <w:sz w:val="32"/>
      <w:szCs w:val="21"/>
    </w:rPr>
  </w:style>
  <w:style w:type="paragraph" w:customStyle="1" w:styleId="62">
    <w:name w:val="左宋体三号T4"/>
    <w:basedOn w:val="1"/>
    <w:qFormat/>
    <w:uiPriority w:val="0"/>
    <w:pPr>
      <w:tabs>
        <w:tab w:val="left" w:pos="420"/>
        <w:tab w:val="left" w:pos="2310"/>
        <w:tab w:val="left" w:pos="4200"/>
        <w:tab w:val="left" w:pos="6090"/>
      </w:tabs>
    </w:pPr>
    <w:rPr>
      <w:sz w:val="32"/>
      <w:szCs w:val="21"/>
    </w:rPr>
  </w:style>
  <w:style w:type="paragraph" w:customStyle="1" w:styleId="63">
    <w:name w:val="左宋体三号粗"/>
    <w:basedOn w:val="1"/>
    <w:qFormat/>
    <w:uiPriority w:val="0"/>
    <w:rPr>
      <w:b/>
      <w:sz w:val="32"/>
      <w:szCs w:val="21"/>
    </w:rPr>
  </w:style>
  <w:style w:type="paragraph" w:customStyle="1" w:styleId="64">
    <w:name w:val="左宋体三号粗T1"/>
    <w:basedOn w:val="1"/>
    <w:qFormat/>
    <w:uiPriority w:val="0"/>
    <w:pPr>
      <w:tabs>
        <w:tab w:val="left" w:pos="420"/>
      </w:tabs>
    </w:pPr>
    <w:rPr>
      <w:b/>
      <w:sz w:val="32"/>
      <w:szCs w:val="21"/>
    </w:rPr>
  </w:style>
  <w:style w:type="paragraph" w:customStyle="1" w:styleId="65">
    <w:name w:val="左宋体三号粗T2"/>
    <w:basedOn w:val="1"/>
    <w:qFormat/>
    <w:uiPriority w:val="0"/>
    <w:pPr>
      <w:tabs>
        <w:tab w:val="left" w:pos="420"/>
        <w:tab w:val="left" w:pos="4200"/>
      </w:tabs>
    </w:pPr>
    <w:rPr>
      <w:b/>
      <w:sz w:val="32"/>
      <w:szCs w:val="21"/>
    </w:rPr>
  </w:style>
  <w:style w:type="paragraph" w:customStyle="1" w:styleId="66">
    <w:name w:val="左宋体三号粗T4"/>
    <w:basedOn w:val="1"/>
    <w:qFormat/>
    <w:uiPriority w:val="0"/>
    <w:pPr>
      <w:tabs>
        <w:tab w:val="left" w:pos="420"/>
        <w:tab w:val="left" w:pos="2310"/>
        <w:tab w:val="left" w:pos="4200"/>
        <w:tab w:val="left" w:pos="6090"/>
      </w:tabs>
    </w:pPr>
    <w:rPr>
      <w:b/>
      <w:sz w:val="32"/>
      <w:szCs w:val="21"/>
    </w:rPr>
  </w:style>
  <w:style w:type="paragraph" w:customStyle="1" w:styleId="67">
    <w:name w:val="左宋体四号"/>
    <w:basedOn w:val="1"/>
    <w:qFormat/>
    <w:uiPriority w:val="0"/>
    <w:rPr>
      <w:sz w:val="28"/>
      <w:szCs w:val="21"/>
    </w:rPr>
  </w:style>
  <w:style w:type="paragraph" w:customStyle="1" w:styleId="68">
    <w:name w:val="左宋体四号T1"/>
    <w:basedOn w:val="1"/>
    <w:qFormat/>
    <w:uiPriority w:val="0"/>
    <w:pPr>
      <w:tabs>
        <w:tab w:val="left" w:pos="420"/>
      </w:tabs>
    </w:pPr>
    <w:rPr>
      <w:sz w:val="28"/>
      <w:szCs w:val="21"/>
    </w:rPr>
  </w:style>
  <w:style w:type="paragraph" w:customStyle="1" w:styleId="69">
    <w:name w:val="左宋体四号T2"/>
    <w:basedOn w:val="1"/>
    <w:qFormat/>
    <w:uiPriority w:val="0"/>
    <w:pPr>
      <w:tabs>
        <w:tab w:val="left" w:pos="420"/>
        <w:tab w:val="left" w:pos="4200"/>
      </w:tabs>
    </w:pPr>
    <w:rPr>
      <w:sz w:val="28"/>
      <w:szCs w:val="21"/>
    </w:rPr>
  </w:style>
  <w:style w:type="paragraph" w:customStyle="1" w:styleId="70">
    <w:name w:val="左宋体四号T4"/>
    <w:basedOn w:val="1"/>
    <w:qFormat/>
    <w:uiPriority w:val="0"/>
    <w:pPr>
      <w:tabs>
        <w:tab w:val="left" w:pos="420"/>
        <w:tab w:val="left" w:pos="2310"/>
        <w:tab w:val="left" w:pos="4200"/>
        <w:tab w:val="left" w:pos="6090"/>
      </w:tabs>
    </w:pPr>
    <w:rPr>
      <w:sz w:val="28"/>
      <w:szCs w:val="21"/>
    </w:rPr>
  </w:style>
  <w:style w:type="paragraph" w:customStyle="1" w:styleId="71">
    <w:name w:val="左宋体四号粗"/>
    <w:basedOn w:val="1"/>
    <w:qFormat/>
    <w:uiPriority w:val="0"/>
    <w:rPr>
      <w:b/>
      <w:sz w:val="28"/>
      <w:szCs w:val="21"/>
    </w:rPr>
  </w:style>
  <w:style w:type="paragraph" w:customStyle="1" w:styleId="72">
    <w:name w:val="左宋体四号粗T1"/>
    <w:basedOn w:val="1"/>
    <w:qFormat/>
    <w:uiPriority w:val="0"/>
    <w:pPr>
      <w:tabs>
        <w:tab w:val="left" w:pos="420"/>
      </w:tabs>
    </w:pPr>
    <w:rPr>
      <w:b/>
      <w:sz w:val="28"/>
      <w:szCs w:val="21"/>
    </w:rPr>
  </w:style>
  <w:style w:type="paragraph" w:customStyle="1" w:styleId="73">
    <w:name w:val="左宋体四号粗T2"/>
    <w:basedOn w:val="1"/>
    <w:qFormat/>
    <w:uiPriority w:val="0"/>
    <w:pPr>
      <w:tabs>
        <w:tab w:val="left" w:pos="420"/>
        <w:tab w:val="left" w:pos="4200"/>
      </w:tabs>
    </w:pPr>
    <w:rPr>
      <w:b/>
      <w:sz w:val="28"/>
      <w:szCs w:val="21"/>
    </w:rPr>
  </w:style>
  <w:style w:type="paragraph" w:customStyle="1" w:styleId="74">
    <w:name w:val="左宋体四号粗T4"/>
    <w:basedOn w:val="1"/>
    <w:qFormat/>
    <w:uiPriority w:val="0"/>
    <w:pPr>
      <w:tabs>
        <w:tab w:val="left" w:pos="420"/>
        <w:tab w:val="left" w:pos="2310"/>
        <w:tab w:val="left" w:pos="4200"/>
        <w:tab w:val="left" w:pos="6090"/>
      </w:tabs>
    </w:pPr>
    <w:rPr>
      <w:b/>
      <w:sz w:val="28"/>
      <w:szCs w:val="21"/>
    </w:rPr>
  </w:style>
  <w:style w:type="paragraph" w:customStyle="1" w:styleId="75">
    <w:name w:val="左宋体五号"/>
    <w:basedOn w:val="1"/>
    <w:qFormat/>
    <w:uiPriority w:val="0"/>
    <w:rPr>
      <w:szCs w:val="21"/>
    </w:rPr>
  </w:style>
  <w:style w:type="paragraph" w:customStyle="1" w:styleId="76">
    <w:name w:val="左宋体五号T1"/>
    <w:basedOn w:val="1"/>
    <w:qFormat/>
    <w:uiPriority w:val="0"/>
    <w:pPr>
      <w:tabs>
        <w:tab w:val="left" w:pos="420"/>
      </w:tabs>
    </w:pPr>
    <w:rPr>
      <w:szCs w:val="21"/>
    </w:rPr>
  </w:style>
  <w:style w:type="paragraph" w:customStyle="1" w:styleId="77">
    <w:name w:val="左宋体五号T2"/>
    <w:basedOn w:val="1"/>
    <w:qFormat/>
    <w:uiPriority w:val="0"/>
    <w:pPr>
      <w:tabs>
        <w:tab w:val="left" w:pos="420"/>
        <w:tab w:val="left" w:pos="4200"/>
      </w:tabs>
    </w:pPr>
    <w:rPr>
      <w:szCs w:val="21"/>
    </w:rPr>
  </w:style>
  <w:style w:type="paragraph" w:customStyle="1" w:styleId="78">
    <w:name w:val="左宋体五号T4"/>
    <w:basedOn w:val="1"/>
    <w:qFormat/>
    <w:uiPriority w:val="0"/>
    <w:pPr>
      <w:tabs>
        <w:tab w:val="left" w:pos="420"/>
        <w:tab w:val="left" w:pos="2310"/>
        <w:tab w:val="left" w:pos="4200"/>
        <w:tab w:val="left" w:pos="6090"/>
      </w:tabs>
    </w:pPr>
    <w:rPr>
      <w:szCs w:val="21"/>
    </w:rPr>
  </w:style>
  <w:style w:type="paragraph" w:customStyle="1" w:styleId="79">
    <w:name w:val="左宋体五号粗"/>
    <w:basedOn w:val="1"/>
    <w:qFormat/>
    <w:uiPriority w:val="0"/>
    <w:rPr>
      <w:b/>
      <w:szCs w:val="21"/>
    </w:rPr>
  </w:style>
  <w:style w:type="paragraph" w:customStyle="1" w:styleId="80">
    <w:name w:val="宋体五号中"/>
    <w:basedOn w:val="1"/>
    <w:qFormat/>
    <w:uiPriority w:val="0"/>
    <w:pPr>
      <w:jc w:val="center"/>
    </w:pPr>
    <w:rPr>
      <w:szCs w:val="21"/>
    </w:rPr>
  </w:style>
  <w:style w:type="paragraph" w:customStyle="1" w:styleId="81">
    <w:name w:val="左宋体小三"/>
    <w:basedOn w:val="1"/>
    <w:qFormat/>
    <w:uiPriority w:val="0"/>
    <w:rPr>
      <w:sz w:val="30"/>
      <w:szCs w:val="21"/>
    </w:rPr>
  </w:style>
  <w:style w:type="paragraph" w:customStyle="1" w:styleId="82">
    <w:name w:val="左宋体小三T1"/>
    <w:basedOn w:val="1"/>
    <w:qFormat/>
    <w:uiPriority w:val="0"/>
    <w:pPr>
      <w:tabs>
        <w:tab w:val="left" w:pos="420"/>
      </w:tabs>
    </w:pPr>
    <w:rPr>
      <w:sz w:val="30"/>
      <w:szCs w:val="21"/>
    </w:rPr>
  </w:style>
  <w:style w:type="paragraph" w:customStyle="1" w:styleId="83">
    <w:name w:val="左宋体小三T2"/>
    <w:basedOn w:val="1"/>
    <w:qFormat/>
    <w:uiPriority w:val="0"/>
    <w:pPr>
      <w:tabs>
        <w:tab w:val="left" w:pos="420"/>
        <w:tab w:val="left" w:pos="4200"/>
      </w:tabs>
    </w:pPr>
    <w:rPr>
      <w:sz w:val="30"/>
      <w:szCs w:val="21"/>
    </w:rPr>
  </w:style>
  <w:style w:type="paragraph" w:customStyle="1" w:styleId="84">
    <w:name w:val="左宋体小三T4"/>
    <w:basedOn w:val="1"/>
    <w:qFormat/>
    <w:uiPriority w:val="0"/>
    <w:pPr>
      <w:tabs>
        <w:tab w:val="left" w:pos="420"/>
        <w:tab w:val="left" w:pos="2310"/>
        <w:tab w:val="left" w:pos="4200"/>
        <w:tab w:val="left" w:pos="6090"/>
      </w:tabs>
    </w:pPr>
    <w:rPr>
      <w:sz w:val="30"/>
      <w:szCs w:val="21"/>
    </w:rPr>
  </w:style>
  <w:style w:type="paragraph" w:customStyle="1" w:styleId="85">
    <w:name w:val="左宋体小三粗"/>
    <w:basedOn w:val="1"/>
    <w:qFormat/>
    <w:uiPriority w:val="0"/>
    <w:rPr>
      <w:b/>
      <w:sz w:val="30"/>
      <w:szCs w:val="21"/>
    </w:rPr>
  </w:style>
  <w:style w:type="paragraph" w:customStyle="1" w:styleId="86">
    <w:name w:val="左宋体小三粗T1"/>
    <w:basedOn w:val="1"/>
    <w:qFormat/>
    <w:uiPriority w:val="0"/>
    <w:pPr>
      <w:tabs>
        <w:tab w:val="left" w:pos="420"/>
      </w:tabs>
    </w:pPr>
    <w:rPr>
      <w:b/>
      <w:sz w:val="30"/>
      <w:szCs w:val="21"/>
    </w:rPr>
  </w:style>
  <w:style w:type="paragraph" w:customStyle="1" w:styleId="87">
    <w:name w:val="左宋体小三粗T2"/>
    <w:basedOn w:val="1"/>
    <w:qFormat/>
    <w:uiPriority w:val="0"/>
    <w:pPr>
      <w:tabs>
        <w:tab w:val="left" w:pos="420"/>
        <w:tab w:val="left" w:pos="4200"/>
      </w:tabs>
    </w:pPr>
    <w:rPr>
      <w:b/>
      <w:sz w:val="30"/>
      <w:szCs w:val="21"/>
    </w:rPr>
  </w:style>
  <w:style w:type="paragraph" w:customStyle="1" w:styleId="88">
    <w:name w:val="左宋体小三粗T4"/>
    <w:basedOn w:val="1"/>
    <w:qFormat/>
    <w:uiPriority w:val="0"/>
    <w:pPr>
      <w:tabs>
        <w:tab w:val="left" w:pos="420"/>
        <w:tab w:val="left" w:pos="2310"/>
        <w:tab w:val="left" w:pos="4200"/>
        <w:tab w:val="left" w:pos="6090"/>
      </w:tabs>
    </w:pPr>
    <w:rPr>
      <w:b/>
      <w:sz w:val="30"/>
      <w:szCs w:val="21"/>
    </w:rPr>
  </w:style>
  <w:style w:type="paragraph" w:customStyle="1" w:styleId="89">
    <w:name w:val="左宋体小四"/>
    <w:basedOn w:val="1"/>
    <w:qFormat/>
    <w:uiPriority w:val="0"/>
    <w:rPr>
      <w:sz w:val="24"/>
      <w:szCs w:val="21"/>
    </w:rPr>
  </w:style>
  <w:style w:type="paragraph" w:customStyle="1" w:styleId="90">
    <w:name w:val="左宋体小四T1"/>
    <w:basedOn w:val="1"/>
    <w:qFormat/>
    <w:uiPriority w:val="0"/>
    <w:pPr>
      <w:tabs>
        <w:tab w:val="left" w:pos="420"/>
      </w:tabs>
    </w:pPr>
    <w:rPr>
      <w:sz w:val="24"/>
      <w:szCs w:val="21"/>
    </w:rPr>
  </w:style>
  <w:style w:type="paragraph" w:customStyle="1" w:styleId="91">
    <w:name w:val="左宋体小四T2"/>
    <w:basedOn w:val="1"/>
    <w:qFormat/>
    <w:uiPriority w:val="0"/>
    <w:pPr>
      <w:tabs>
        <w:tab w:val="left" w:pos="420"/>
        <w:tab w:val="left" w:pos="4200"/>
      </w:tabs>
    </w:pPr>
    <w:rPr>
      <w:sz w:val="24"/>
      <w:szCs w:val="21"/>
    </w:rPr>
  </w:style>
  <w:style w:type="paragraph" w:customStyle="1" w:styleId="92">
    <w:name w:val="左宋体小四T4"/>
    <w:basedOn w:val="1"/>
    <w:qFormat/>
    <w:uiPriority w:val="0"/>
    <w:pPr>
      <w:tabs>
        <w:tab w:val="left" w:pos="420"/>
        <w:tab w:val="left" w:pos="2310"/>
        <w:tab w:val="left" w:pos="4200"/>
        <w:tab w:val="left" w:pos="6090"/>
      </w:tabs>
    </w:pPr>
    <w:rPr>
      <w:sz w:val="24"/>
      <w:szCs w:val="21"/>
    </w:rPr>
  </w:style>
  <w:style w:type="paragraph" w:customStyle="1" w:styleId="93">
    <w:name w:val="左宋体小四粗"/>
    <w:basedOn w:val="1"/>
    <w:qFormat/>
    <w:uiPriority w:val="0"/>
    <w:rPr>
      <w:b/>
      <w:sz w:val="24"/>
      <w:szCs w:val="21"/>
    </w:rPr>
  </w:style>
  <w:style w:type="paragraph" w:customStyle="1" w:styleId="94">
    <w:name w:val="左宋体小四粗T1"/>
    <w:basedOn w:val="1"/>
    <w:qFormat/>
    <w:uiPriority w:val="0"/>
    <w:pPr>
      <w:tabs>
        <w:tab w:val="left" w:pos="420"/>
      </w:tabs>
    </w:pPr>
    <w:rPr>
      <w:b/>
      <w:sz w:val="24"/>
      <w:szCs w:val="21"/>
    </w:rPr>
  </w:style>
  <w:style w:type="paragraph" w:customStyle="1" w:styleId="95">
    <w:name w:val="左宋体小四粗T2"/>
    <w:basedOn w:val="1"/>
    <w:qFormat/>
    <w:uiPriority w:val="0"/>
    <w:pPr>
      <w:tabs>
        <w:tab w:val="left" w:pos="420"/>
        <w:tab w:val="left" w:pos="4200"/>
      </w:tabs>
    </w:pPr>
    <w:rPr>
      <w:b/>
      <w:sz w:val="24"/>
      <w:szCs w:val="21"/>
    </w:rPr>
  </w:style>
  <w:style w:type="paragraph" w:customStyle="1" w:styleId="96">
    <w:name w:val="左宋体小四粗T4"/>
    <w:basedOn w:val="1"/>
    <w:qFormat/>
    <w:uiPriority w:val="0"/>
    <w:pPr>
      <w:tabs>
        <w:tab w:val="left" w:pos="420"/>
        <w:tab w:val="left" w:pos="2310"/>
        <w:tab w:val="left" w:pos="4200"/>
        <w:tab w:val="left" w:pos="6090"/>
      </w:tabs>
    </w:pPr>
    <w:rPr>
      <w:b/>
      <w:sz w:val="24"/>
      <w:szCs w:val="21"/>
    </w:rPr>
  </w:style>
  <w:style w:type="paragraph" w:customStyle="1" w:styleId="97">
    <w:name w:val="居中宋体二号粗"/>
    <w:basedOn w:val="1"/>
    <w:qFormat/>
    <w:uiPriority w:val="0"/>
    <w:pPr>
      <w:jc w:val="center"/>
    </w:pPr>
    <w:rPr>
      <w:b/>
      <w:sz w:val="44"/>
      <w:szCs w:val="21"/>
    </w:rPr>
  </w:style>
  <w:style w:type="paragraph" w:customStyle="1" w:styleId="98">
    <w:name w:val="居中宋体三号"/>
    <w:basedOn w:val="1"/>
    <w:qFormat/>
    <w:uiPriority w:val="0"/>
    <w:pPr>
      <w:jc w:val="center"/>
    </w:pPr>
    <w:rPr>
      <w:sz w:val="32"/>
      <w:szCs w:val="21"/>
    </w:rPr>
  </w:style>
  <w:style w:type="paragraph" w:customStyle="1" w:styleId="99">
    <w:name w:val="居中宋体三号粗"/>
    <w:basedOn w:val="1"/>
    <w:qFormat/>
    <w:uiPriority w:val="0"/>
    <w:pPr>
      <w:jc w:val="center"/>
    </w:pPr>
    <w:rPr>
      <w:b/>
      <w:sz w:val="32"/>
      <w:szCs w:val="21"/>
    </w:rPr>
  </w:style>
  <w:style w:type="paragraph" w:customStyle="1" w:styleId="100">
    <w:name w:val="居中宋体四号"/>
    <w:basedOn w:val="1"/>
    <w:qFormat/>
    <w:uiPriority w:val="0"/>
    <w:pPr>
      <w:jc w:val="center"/>
    </w:pPr>
    <w:rPr>
      <w:sz w:val="28"/>
      <w:szCs w:val="21"/>
    </w:rPr>
  </w:style>
  <w:style w:type="paragraph" w:customStyle="1" w:styleId="101">
    <w:name w:val="居中宋体四号粗"/>
    <w:basedOn w:val="1"/>
    <w:qFormat/>
    <w:uiPriority w:val="0"/>
    <w:pPr>
      <w:jc w:val="center"/>
    </w:pPr>
    <w:rPr>
      <w:b/>
      <w:sz w:val="28"/>
      <w:szCs w:val="21"/>
    </w:rPr>
  </w:style>
  <w:style w:type="paragraph" w:customStyle="1" w:styleId="102">
    <w:name w:val="居中宋体五号"/>
    <w:basedOn w:val="1"/>
    <w:qFormat/>
    <w:uiPriority w:val="0"/>
    <w:pPr>
      <w:jc w:val="center"/>
    </w:pPr>
    <w:rPr>
      <w:szCs w:val="21"/>
    </w:rPr>
  </w:style>
  <w:style w:type="paragraph" w:customStyle="1" w:styleId="103">
    <w:name w:val="居中宋体五号粗"/>
    <w:basedOn w:val="1"/>
    <w:qFormat/>
    <w:uiPriority w:val="0"/>
    <w:pPr>
      <w:jc w:val="center"/>
    </w:pPr>
    <w:rPr>
      <w:b/>
      <w:szCs w:val="21"/>
    </w:rPr>
  </w:style>
  <w:style w:type="paragraph" w:customStyle="1" w:styleId="104">
    <w:name w:val="居中宋体小二"/>
    <w:basedOn w:val="1"/>
    <w:qFormat/>
    <w:uiPriority w:val="0"/>
    <w:pPr>
      <w:jc w:val="center"/>
    </w:pPr>
    <w:rPr>
      <w:sz w:val="36"/>
      <w:szCs w:val="21"/>
    </w:rPr>
  </w:style>
  <w:style w:type="paragraph" w:customStyle="1" w:styleId="105">
    <w:name w:val="居中宋体小二粗"/>
    <w:basedOn w:val="1"/>
    <w:qFormat/>
    <w:uiPriority w:val="0"/>
    <w:pPr>
      <w:jc w:val="center"/>
    </w:pPr>
    <w:rPr>
      <w:b/>
      <w:sz w:val="36"/>
      <w:szCs w:val="21"/>
    </w:rPr>
  </w:style>
  <w:style w:type="paragraph" w:customStyle="1" w:styleId="106">
    <w:name w:val="居中宋体小三"/>
    <w:basedOn w:val="1"/>
    <w:qFormat/>
    <w:uiPriority w:val="0"/>
    <w:pPr>
      <w:jc w:val="center"/>
    </w:pPr>
    <w:rPr>
      <w:sz w:val="30"/>
      <w:szCs w:val="21"/>
    </w:rPr>
  </w:style>
  <w:style w:type="paragraph" w:customStyle="1" w:styleId="107">
    <w:name w:val="居中宋体小三粗"/>
    <w:basedOn w:val="1"/>
    <w:qFormat/>
    <w:uiPriority w:val="0"/>
    <w:pPr>
      <w:jc w:val="center"/>
    </w:pPr>
    <w:rPr>
      <w:b/>
      <w:sz w:val="30"/>
      <w:szCs w:val="21"/>
    </w:rPr>
  </w:style>
  <w:style w:type="paragraph" w:customStyle="1" w:styleId="108">
    <w:name w:val="居中宋体小四"/>
    <w:basedOn w:val="1"/>
    <w:qFormat/>
    <w:uiPriority w:val="0"/>
    <w:pPr>
      <w:jc w:val="center"/>
    </w:pPr>
    <w:rPr>
      <w:sz w:val="24"/>
      <w:szCs w:val="21"/>
    </w:rPr>
  </w:style>
  <w:style w:type="paragraph" w:customStyle="1" w:styleId="109">
    <w:name w:val="居中宋体小四粗"/>
    <w:basedOn w:val="1"/>
    <w:qFormat/>
    <w:uiPriority w:val="0"/>
    <w:pPr>
      <w:jc w:val="center"/>
    </w:pPr>
    <w:rPr>
      <w:b/>
      <w:sz w:val="24"/>
      <w:szCs w:val="21"/>
    </w:rPr>
  </w:style>
  <w:style w:type="paragraph" w:customStyle="1" w:styleId="110">
    <w:name w:val="居中宋体小一"/>
    <w:basedOn w:val="1"/>
    <w:qFormat/>
    <w:uiPriority w:val="0"/>
    <w:pPr>
      <w:jc w:val="center"/>
    </w:pPr>
    <w:rPr>
      <w:sz w:val="48"/>
      <w:szCs w:val="21"/>
    </w:rPr>
  </w:style>
  <w:style w:type="paragraph" w:customStyle="1" w:styleId="111">
    <w:name w:val="居中宋体小一粗"/>
    <w:basedOn w:val="1"/>
    <w:qFormat/>
    <w:uiPriority w:val="0"/>
    <w:pPr>
      <w:jc w:val="center"/>
    </w:pPr>
    <w:rPr>
      <w:rFonts w:cs="黑体"/>
      <w:b/>
      <w:sz w:val="48"/>
      <w:szCs w:val="28"/>
    </w:rPr>
  </w:style>
  <w:style w:type="paragraph" w:customStyle="1" w:styleId="112">
    <w:name w:val="居中宋体一号"/>
    <w:basedOn w:val="1"/>
    <w:qFormat/>
    <w:uiPriority w:val="0"/>
    <w:pPr>
      <w:jc w:val="center"/>
    </w:pPr>
    <w:rPr>
      <w:sz w:val="52"/>
      <w:szCs w:val="21"/>
    </w:rPr>
  </w:style>
  <w:style w:type="paragraph" w:customStyle="1" w:styleId="113">
    <w:name w:val="居中宋体一号粗"/>
    <w:basedOn w:val="1"/>
    <w:qFormat/>
    <w:uiPriority w:val="0"/>
    <w:pPr>
      <w:jc w:val="center"/>
    </w:pPr>
    <w:rPr>
      <w:b/>
      <w:sz w:val="52"/>
      <w:szCs w:val="21"/>
    </w:rPr>
  </w:style>
  <w:style w:type="paragraph" w:customStyle="1" w:styleId="114">
    <w:name w:val="左黑体三号"/>
    <w:basedOn w:val="1"/>
    <w:qFormat/>
    <w:uiPriority w:val="0"/>
    <w:rPr>
      <w:rFonts w:ascii="黑体" w:hAnsi="黑体" w:eastAsia="黑体"/>
      <w:sz w:val="32"/>
      <w:szCs w:val="21"/>
    </w:rPr>
  </w:style>
  <w:style w:type="paragraph" w:customStyle="1" w:styleId="115">
    <w:name w:val="左黑体三号粗"/>
    <w:basedOn w:val="1"/>
    <w:qFormat/>
    <w:uiPriority w:val="0"/>
    <w:rPr>
      <w:rFonts w:ascii="黑体" w:hAnsi="黑体" w:eastAsia="黑体"/>
      <w:b/>
      <w:sz w:val="32"/>
      <w:szCs w:val="21"/>
    </w:rPr>
  </w:style>
  <w:style w:type="paragraph" w:customStyle="1" w:styleId="116">
    <w:name w:val="左黑体四号"/>
    <w:basedOn w:val="1"/>
    <w:qFormat/>
    <w:uiPriority w:val="0"/>
    <w:rPr>
      <w:rFonts w:ascii="黑体" w:hAnsi="黑体" w:eastAsia="黑体"/>
      <w:sz w:val="28"/>
      <w:szCs w:val="21"/>
    </w:rPr>
  </w:style>
  <w:style w:type="paragraph" w:customStyle="1" w:styleId="117">
    <w:name w:val="左黑体四号粗"/>
    <w:basedOn w:val="1"/>
    <w:qFormat/>
    <w:uiPriority w:val="0"/>
    <w:rPr>
      <w:rFonts w:ascii="黑体" w:hAnsi="黑体" w:eastAsia="黑体"/>
      <w:b/>
      <w:sz w:val="28"/>
      <w:szCs w:val="21"/>
    </w:rPr>
  </w:style>
  <w:style w:type="paragraph" w:customStyle="1" w:styleId="118">
    <w:name w:val="左黑体五号"/>
    <w:basedOn w:val="1"/>
    <w:qFormat/>
    <w:uiPriority w:val="0"/>
    <w:rPr>
      <w:rFonts w:ascii="黑体" w:hAnsi="黑体" w:eastAsia="黑体"/>
      <w:szCs w:val="21"/>
    </w:rPr>
  </w:style>
  <w:style w:type="paragraph" w:customStyle="1" w:styleId="119">
    <w:name w:val="左黑体五号粗"/>
    <w:basedOn w:val="1"/>
    <w:qFormat/>
    <w:uiPriority w:val="0"/>
    <w:rPr>
      <w:rFonts w:ascii="黑体" w:hAnsi="黑体" w:eastAsia="黑体"/>
      <w:b/>
      <w:szCs w:val="21"/>
    </w:rPr>
  </w:style>
  <w:style w:type="paragraph" w:customStyle="1" w:styleId="120">
    <w:name w:val="左黑体小二"/>
    <w:basedOn w:val="1"/>
    <w:qFormat/>
    <w:uiPriority w:val="0"/>
    <w:rPr>
      <w:rFonts w:ascii="黑体" w:hAnsi="黑体" w:eastAsia="黑体"/>
      <w:sz w:val="36"/>
      <w:szCs w:val="21"/>
    </w:rPr>
  </w:style>
  <w:style w:type="paragraph" w:customStyle="1" w:styleId="121">
    <w:name w:val="左黑体小二粗"/>
    <w:basedOn w:val="1"/>
    <w:qFormat/>
    <w:uiPriority w:val="0"/>
    <w:rPr>
      <w:rFonts w:ascii="黑体" w:hAnsi="黑体" w:eastAsia="黑体"/>
      <w:b/>
      <w:sz w:val="36"/>
      <w:szCs w:val="21"/>
    </w:rPr>
  </w:style>
  <w:style w:type="paragraph" w:customStyle="1" w:styleId="122">
    <w:name w:val="左黑体小三"/>
    <w:basedOn w:val="1"/>
    <w:qFormat/>
    <w:uiPriority w:val="0"/>
    <w:rPr>
      <w:rFonts w:ascii="黑体" w:hAnsi="黑体" w:eastAsia="黑体"/>
      <w:sz w:val="30"/>
      <w:szCs w:val="21"/>
    </w:rPr>
  </w:style>
  <w:style w:type="paragraph" w:customStyle="1" w:styleId="123">
    <w:name w:val="左黑体小三粗"/>
    <w:basedOn w:val="1"/>
    <w:qFormat/>
    <w:uiPriority w:val="0"/>
    <w:rPr>
      <w:rFonts w:ascii="黑体" w:hAnsi="黑体" w:eastAsia="黑体"/>
      <w:b/>
      <w:sz w:val="30"/>
      <w:szCs w:val="21"/>
    </w:rPr>
  </w:style>
  <w:style w:type="paragraph" w:customStyle="1" w:styleId="124">
    <w:name w:val="左黑体小四"/>
    <w:basedOn w:val="1"/>
    <w:qFormat/>
    <w:uiPriority w:val="0"/>
    <w:rPr>
      <w:rFonts w:ascii="黑体" w:hAnsi="黑体" w:eastAsia="黑体"/>
      <w:sz w:val="24"/>
      <w:szCs w:val="21"/>
    </w:rPr>
  </w:style>
  <w:style w:type="paragraph" w:customStyle="1" w:styleId="125">
    <w:name w:val="左黑体小四粗"/>
    <w:basedOn w:val="1"/>
    <w:qFormat/>
    <w:uiPriority w:val="0"/>
    <w:rPr>
      <w:rFonts w:ascii="黑体" w:hAnsi="黑体" w:eastAsia="黑体"/>
      <w:b/>
      <w:sz w:val="24"/>
      <w:szCs w:val="21"/>
    </w:rPr>
  </w:style>
  <w:style w:type="paragraph" w:customStyle="1" w:styleId="126">
    <w:name w:val="左黑体小一"/>
    <w:basedOn w:val="1"/>
    <w:qFormat/>
    <w:uiPriority w:val="0"/>
    <w:rPr>
      <w:rFonts w:ascii="黑体" w:hAnsi="黑体" w:eastAsia="黑体"/>
      <w:sz w:val="48"/>
      <w:szCs w:val="21"/>
    </w:rPr>
  </w:style>
  <w:style w:type="paragraph" w:customStyle="1" w:styleId="127">
    <w:name w:val="左黑体小一粗"/>
    <w:basedOn w:val="1"/>
    <w:qFormat/>
    <w:uiPriority w:val="0"/>
    <w:rPr>
      <w:rFonts w:ascii="黑体" w:hAnsi="黑体" w:eastAsia="黑体" w:cs="黑体"/>
      <w:b/>
      <w:sz w:val="48"/>
      <w:szCs w:val="28"/>
    </w:rPr>
  </w:style>
  <w:style w:type="paragraph" w:customStyle="1" w:styleId="128">
    <w:name w:val="左黑体一号"/>
    <w:basedOn w:val="1"/>
    <w:qFormat/>
    <w:uiPriority w:val="0"/>
    <w:rPr>
      <w:rFonts w:ascii="黑体" w:hAnsi="黑体" w:eastAsia="黑体"/>
      <w:sz w:val="52"/>
      <w:szCs w:val="21"/>
    </w:rPr>
  </w:style>
  <w:style w:type="paragraph" w:customStyle="1" w:styleId="129">
    <w:name w:val="左黑体一号粗"/>
    <w:basedOn w:val="1"/>
    <w:qFormat/>
    <w:uiPriority w:val="0"/>
    <w:rPr>
      <w:rFonts w:ascii="黑体" w:hAnsi="黑体" w:eastAsia="黑体"/>
      <w:b/>
      <w:sz w:val="52"/>
      <w:szCs w:val="21"/>
    </w:rPr>
  </w:style>
  <w:style w:type="character" w:customStyle="1" w:styleId="130">
    <w:name w:val="KeywordTok"/>
    <w:basedOn w:val="33"/>
    <w:uiPriority w:val="0"/>
    <w:rPr>
      <w:b/>
      <w:color w:val="007020"/>
    </w:rPr>
  </w:style>
  <w:style w:type="character" w:customStyle="1" w:styleId="131">
    <w:name w:val="DataTypeTok"/>
    <w:basedOn w:val="33"/>
    <w:uiPriority w:val="0"/>
    <w:rPr>
      <w:color w:val="902000"/>
    </w:rPr>
  </w:style>
  <w:style w:type="character" w:customStyle="1" w:styleId="132">
    <w:name w:val="DecValTok"/>
    <w:basedOn w:val="33"/>
    <w:uiPriority w:val="0"/>
    <w:rPr>
      <w:color w:val="40A070"/>
    </w:rPr>
  </w:style>
  <w:style w:type="character" w:customStyle="1" w:styleId="133">
    <w:name w:val="BaseNTok"/>
    <w:basedOn w:val="33"/>
    <w:uiPriority w:val="0"/>
    <w:rPr>
      <w:color w:val="40A070"/>
    </w:rPr>
  </w:style>
  <w:style w:type="character" w:customStyle="1" w:styleId="134">
    <w:name w:val="FloatTok"/>
    <w:basedOn w:val="33"/>
    <w:uiPriority w:val="0"/>
    <w:rPr>
      <w:color w:val="40A070"/>
    </w:rPr>
  </w:style>
  <w:style w:type="character" w:customStyle="1" w:styleId="135">
    <w:name w:val="ConstantTok"/>
    <w:basedOn w:val="33"/>
    <w:uiPriority w:val="0"/>
    <w:rPr>
      <w:color w:val="880000"/>
    </w:rPr>
  </w:style>
  <w:style w:type="character" w:customStyle="1" w:styleId="136">
    <w:name w:val="CharTok"/>
    <w:basedOn w:val="33"/>
    <w:uiPriority w:val="0"/>
    <w:rPr>
      <w:color w:val="4070A0"/>
    </w:rPr>
  </w:style>
  <w:style w:type="character" w:customStyle="1" w:styleId="137">
    <w:name w:val="SpecialCharTok"/>
    <w:basedOn w:val="33"/>
    <w:uiPriority w:val="0"/>
    <w:rPr>
      <w:color w:val="4070A0"/>
    </w:rPr>
  </w:style>
  <w:style w:type="character" w:customStyle="1" w:styleId="138">
    <w:name w:val="StringTok"/>
    <w:basedOn w:val="33"/>
    <w:uiPriority w:val="0"/>
    <w:rPr>
      <w:color w:val="4070A0"/>
    </w:rPr>
  </w:style>
  <w:style w:type="character" w:customStyle="1" w:styleId="139">
    <w:name w:val="VerbatimStringTok"/>
    <w:basedOn w:val="33"/>
    <w:uiPriority w:val="0"/>
    <w:rPr>
      <w:color w:val="4070A0"/>
    </w:rPr>
  </w:style>
  <w:style w:type="character" w:customStyle="1" w:styleId="140">
    <w:name w:val="SpecialStringTok"/>
    <w:basedOn w:val="33"/>
    <w:uiPriority w:val="0"/>
    <w:rPr>
      <w:color w:val="BB6688"/>
    </w:rPr>
  </w:style>
  <w:style w:type="character" w:customStyle="1" w:styleId="141">
    <w:name w:val="ImportTok"/>
    <w:basedOn w:val="33"/>
    <w:uiPriority w:val="0"/>
    <w:rPr>
      <w:b/>
      <w:color w:val="008000"/>
    </w:rPr>
  </w:style>
  <w:style w:type="character" w:customStyle="1" w:styleId="142">
    <w:name w:val="CommentTok"/>
    <w:basedOn w:val="33"/>
    <w:uiPriority w:val="0"/>
    <w:rPr>
      <w:i/>
      <w:color w:val="60A0B0"/>
    </w:rPr>
  </w:style>
  <w:style w:type="character" w:customStyle="1" w:styleId="143">
    <w:name w:val="DocumentationTok"/>
    <w:basedOn w:val="33"/>
    <w:uiPriority w:val="0"/>
    <w:rPr>
      <w:i/>
      <w:color w:val="BA2121"/>
    </w:rPr>
  </w:style>
  <w:style w:type="character" w:customStyle="1" w:styleId="144">
    <w:name w:val="AnnotationTok"/>
    <w:basedOn w:val="33"/>
    <w:uiPriority w:val="0"/>
    <w:rPr>
      <w:b/>
      <w:i/>
      <w:color w:val="60A0B0"/>
    </w:rPr>
  </w:style>
  <w:style w:type="character" w:customStyle="1" w:styleId="145">
    <w:name w:val="CommentVarTok"/>
    <w:basedOn w:val="33"/>
    <w:uiPriority w:val="0"/>
    <w:rPr>
      <w:b/>
      <w:i/>
      <w:color w:val="60A0B0"/>
    </w:rPr>
  </w:style>
  <w:style w:type="character" w:customStyle="1" w:styleId="146">
    <w:name w:val="OtherTok"/>
    <w:basedOn w:val="33"/>
    <w:uiPriority w:val="0"/>
    <w:rPr>
      <w:color w:val="007020"/>
    </w:rPr>
  </w:style>
  <w:style w:type="character" w:customStyle="1" w:styleId="147">
    <w:name w:val="FunctionTok"/>
    <w:basedOn w:val="33"/>
    <w:uiPriority w:val="0"/>
    <w:rPr>
      <w:color w:val="06287E"/>
    </w:rPr>
  </w:style>
  <w:style w:type="character" w:customStyle="1" w:styleId="148">
    <w:name w:val="VariableTok"/>
    <w:basedOn w:val="33"/>
    <w:uiPriority w:val="0"/>
    <w:rPr>
      <w:color w:val="19177C"/>
    </w:rPr>
  </w:style>
  <w:style w:type="character" w:customStyle="1" w:styleId="149">
    <w:name w:val="ControlFlowTok"/>
    <w:basedOn w:val="33"/>
    <w:uiPriority w:val="0"/>
    <w:rPr>
      <w:b/>
      <w:color w:val="007020"/>
    </w:rPr>
  </w:style>
  <w:style w:type="character" w:customStyle="1" w:styleId="150">
    <w:name w:val="OperatorTok"/>
    <w:basedOn w:val="33"/>
    <w:uiPriority w:val="0"/>
    <w:rPr>
      <w:color w:val="666666"/>
    </w:rPr>
  </w:style>
  <w:style w:type="character" w:customStyle="1" w:styleId="151">
    <w:name w:val="BuiltInTok"/>
    <w:basedOn w:val="33"/>
    <w:uiPriority w:val="0"/>
    <w:rPr>
      <w:color w:val="008000"/>
    </w:rPr>
  </w:style>
  <w:style w:type="character" w:customStyle="1" w:styleId="152">
    <w:name w:val="ExtensionTok"/>
    <w:basedOn w:val="33"/>
    <w:uiPriority w:val="0"/>
  </w:style>
  <w:style w:type="character" w:customStyle="1" w:styleId="153">
    <w:name w:val="PreprocessorTok"/>
    <w:basedOn w:val="33"/>
    <w:uiPriority w:val="0"/>
    <w:rPr>
      <w:color w:val="BC7A00"/>
    </w:rPr>
  </w:style>
  <w:style w:type="character" w:customStyle="1" w:styleId="154">
    <w:name w:val="AttributeTok"/>
    <w:basedOn w:val="33"/>
    <w:uiPriority w:val="0"/>
    <w:rPr>
      <w:color w:val="7D9029"/>
    </w:rPr>
  </w:style>
  <w:style w:type="character" w:customStyle="1" w:styleId="155">
    <w:name w:val="RegionMarkerTok"/>
    <w:basedOn w:val="33"/>
    <w:uiPriority w:val="0"/>
  </w:style>
  <w:style w:type="character" w:customStyle="1" w:styleId="156">
    <w:name w:val="InformationTok"/>
    <w:basedOn w:val="33"/>
    <w:uiPriority w:val="0"/>
    <w:rPr>
      <w:b/>
      <w:i/>
      <w:color w:val="60A0B0"/>
    </w:rPr>
  </w:style>
  <w:style w:type="character" w:customStyle="1" w:styleId="157">
    <w:name w:val="WarningTok"/>
    <w:basedOn w:val="33"/>
    <w:uiPriority w:val="0"/>
    <w:rPr>
      <w:b/>
      <w:i/>
      <w:color w:val="60A0B0"/>
    </w:rPr>
  </w:style>
  <w:style w:type="character" w:customStyle="1" w:styleId="158">
    <w:name w:val="AlertTok"/>
    <w:basedOn w:val="33"/>
    <w:uiPriority w:val="0"/>
    <w:rPr>
      <w:b/>
      <w:color w:val="FF0000"/>
    </w:rPr>
  </w:style>
  <w:style w:type="character" w:customStyle="1" w:styleId="159">
    <w:name w:val="ErrorTok"/>
    <w:basedOn w:val="33"/>
    <w:uiPriority w:val="0"/>
    <w:rPr>
      <w:b/>
      <w:color w:val="FF0000"/>
    </w:rPr>
  </w:style>
  <w:style w:type="character" w:customStyle="1" w:styleId="160">
    <w:name w:val="NormalTok"/>
    <w:basedOn w:val="33"/>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1026"/>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73"/>
    <customShpInfo spid="_x0000_s1087"/>
    <customShpInfo spid="_x0000_s1088"/>
    <customShpInfo spid="_x0000_s1086"/>
    <customShpInfo spid="_x0000_s1090"/>
    <customShpInfo spid="_x0000_s1091"/>
    <customShpInfo spid="_x0000_s1089"/>
    <customShpInfo spid="_x0000_s1093"/>
    <customShpInfo spid="_x0000_s1094"/>
    <customShpInfo spid="_x0000_s1092"/>
    <customShpInfo spid="_x0000_s1097"/>
    <customShpInfo spid="_x0000_s1098"/>
    <customShpInfo spid="_x0000_s1096"/>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116"/>
    <customShpInfo spid="_x0000_s1117"/>
    <customShpInfo spid="_x0000_s1099"/>
    <customShpInfo spid="_x0000_s1095"/>
    <customShpInfo spid="_x0000_s107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8</Pages>
  <Words>6583</Words>
  <Characters>6860</Characters>
  <Lines>1</Lines>
  <Paragraphs>1</Paragraphs>
  <TotalTime>2</TotalTime>
  <ScaleCrop>false</ScaleCrop>
  <LinksUpToDate>false</LinksUpToDate>
  <CharactersWithSpaces>7408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2025-03-30T12:12:00Z</dcterms:created>
  <dc:creator>Lu-sg</dc:creator>
  <cp:lastModifiedBy>Lu-sg</cp:lastModifiedBy>
  <dcterms:modified xsi:type="dcterms:W3CDTF">2025-04-15T07:42:56Z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eyJoZGlkIjoiYjQ0ZjkxOTU5NDUzZmUwNGE4ZWEzNTI2ZjU3YjAyMzUiLCJ1c2VySWQiOiIzODA3NzU3MTYifQ==</vt:lpwstr>
  </property>
  <property fmtid="{D5CDD505-2E9C-101B-9397-08002B2CF9AE}" pid="3" name="KSOProductBuildVer">
    <vt:lpwstr>2052-12.1.0.20784</vt:lpwstr>
  </property>
  <property fmtid="{D5CDD505-2E9C-101B-9397-08002B2CF9AE}" pid="4" name="ICV">
    <vt:lpwstr>E4E1B49D10E64665BB89536D5D4B44A4_12</vt:lpwstr>
  </property>
</Properties>
</file>