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FE5C3D">
      <w:pPr>
        <w:rPr>
          <w:rFonts w:ascii="宋体" w:hAnsi="宋体"/>
        </w:rPr>
      </w:pPr>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60179EB9">
                            <w:r>
                              <w:rPr>
                                <w:rFonts w:hint="eastAsia"/>
                              </w:rPr>
                              <w:t>科目代码：130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60179EB9">
                      <w:r>
                        <w:rPr>
                          <w:rFonts w:hint="eastAsia"/>
                        </w:rPr>
                        <w:t>科目代码：130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7"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15499795">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Cn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Cn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Cn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Cn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Cn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Cn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Cn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Cn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Cn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Cn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Cn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77D6E33">
                                <w:pPr>
                                  <w:jc w:val="center"/>
                                  <w:rPr>
                                    <w:rFonts w:hint="eastAsia"/>
                                  </w:rPr>
                                </w:pPr>
                                <w:r>
                                  <w:rPr>
                                    <w:rFonts w:hint="eastAsia"/>
                                  </w:rPr>
                                  <w:t>地  区</w:t>
                                </w:r>
                              </w:p>
                            </w:txbxContent>
                          </wps:txbx>
                          <wps:bodyPr vert="vert270" lIns="43200" tIns="0" rIns="0" bIns="0" upright="1"/>
                        </wps:wsp>
                        <wps:wsp>
                          <wps:cNvPr id="15" name="直线 64"/>
                          <wps:cNvCn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202CE73">
                                <w:pPr>
                                  <w:jc w:val="center"/>
                                </w:pPr>
                                <w:r>
                                  <w:rPr>
                                    <w:rFonts w:hint="eastAsia"/>
                                  </w:rPr>
                                  <w:t>姓     名</w:t>
                                </w:r>
                              </w:p>
                            </w:txbxContent>
                          </wps:txbx>
                          <wps:bodyPr vert="vert270" lIns="43200" tIns="0" rIns="0" bIns="0" upright="1"/>
                        </wps:wsp>
                        <wps:wsp>
                          <wps:cNvPr id="18" name="直线 67"/>
                          <wps:cNvCn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3"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A699361">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2" name="直线 70"/>
                          <wps:cNvCn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6" name="组合 71"/>
                        <wpg:cNvGrpSpPr/>
                        <wpg:grpSpPr>
                          <a:xfrm>
                            <a:off x="542" y="8885"/>
                            <a:ext cx="850" cy="3713"/>
                            <a:chOff x="542" y="8885"/>
                            <a:chExt cx="850" cy="3713"/>
                          </a:xfrm>
                        </wpg:grpSpPr>
                        <wpg:grpSp>
                          <wpg:cNvPr id="26" name="组合 72"/>
                          <wpg:cNvGrpSpPr/>
                          <wpg:grpSpPr>
                            <a:xfrm>
                              <a:off x="542" y="8885"/>
                              <a:ext cx="850" cy="3713"/>
                              <a:chOff x="542" y="9091"/>
                              <a:chExt cx="850" cy="3713"/>
                            </a:xfrm>
                          </wpg:grpSpPr>
                          <wps:wsp>
                            <wps:cNvPr id="24"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786D199">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5" name="直线 74"/>
                            <wps:cNvCn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5" name="组合 75"/>
                          <wpg:cNvGrpSpPr/>
                          <wpg:grpSpPr>
                            <a:xfrm>
                              <a:off x="976" y="9072"/>
                              <a:ext cx="403" cy="3342"/>
                              <a:chOff x="991" y="9072"/>
                              <a:chExt cx="392" cy="3342"/>
                            </a:xfrm>
                          </wpg:grpSpPr>
                          <wps:wsp>
                            <wps:cNvPr id="27" name="直线 76"/>
                            <wps:cNvCn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28" name="直线 77"/>
                            <wps:cNvCn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29" name="直线 78"/>
                            <wps:cNvCn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30" name="直线 79"/>
                            <wps:cNvCn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1" name="直线 80"/>
                            <wps:cNvCn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2" name="直线 81"/>
                            <wps:cNvCn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3" name="直线 82"/>
                            <wps:cNvCn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4" name="直线 83"/>
                            <wps:cNvCn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5" name="直线 84"/>
                            <wps:cNvCn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6" name="直线 85"/>
                            <wps:cNvCn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7" name="直线 86"/>
                            <wps:cNvCn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38" name="直线 87"/>
                            <wps:cNvCn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39" name="直线 88"/>
                            <wps:cNvCn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40" name="直线 89"/>
                            <wps:cNvCn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1" name="直线 90"/>
                            <wps:cNvCn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2" name="直线 91"/>
                            <wps:cNvCn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3" name="直线 92"/>
                            <wps:cNvCn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4" name="直线 93"/>
                            <wps:cNvCn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BzXCeu2BwAAB1oAAA4AAABkcnMvZTJvRG9jLnhtbO1c&#10;u47bRhTtA+QfCPa2OHxTWK0Lr20ECBIDTj6AS1ISAb5Acq3dPkXK9CkCpEufKkGQrzH8G7nz4ohD&#10;ytZSu2sxGBdrSuKQvHfOnDtz7h1evLjNM+19UjdpWax09NzQtaSIyjgtNiv9xx9eP/N1rWnDIg6z&#10;skhW+l3S6C8uv/7qYlctE7Pcllmc1BpcpGiWu2qlb9u2Wi4WTbRN8rB5XlZJAT+uyzoPW/hYbxZx&#10;He7g6nm2MA3DXezKOq7qMkqaBr69oj/q7Ir1MRcs1+s0Sq7K6CZPipZetU6ysAWTmm1aNfoledr1&#10;Oona79frJmm1bKWDpS35CzeB42v8d3F5ES43dVht04g9QnjMI0g25WFawE27S12Fbajd1OngUnka&#10;1WVTrtvnUZkvqCHEI2AFMiTfvKnLm4rYslnuNlXndOgoyeuTLxt99/5traXxSrc9XSvCHHr8498/&#10;ffjlZ832sXd21WYJJ72pq3fV25p9saGfsMG36zrH/4Mp2i3x613n1+S21SL4Ehm25zng8gh+8wPL&#10;tuED8Xy0he7B7Rzb1DX4FdmI3DZcRttXvLnL2yLb8EjLBb/xAj9f9zjdh8d1FbJkVwUTXIV8S7aZ&#10;O8xymbM6g7E/mKtG2glfDVsedBUM30ZgqjkNU++2YZUQqDYYLgxTqPPTb398+Od3jXb7riLndHhq&#10;lg1AawRMe5b6DgXMmIcMC//W2Rkuq7pp3yRlruGDlV4DC5DBGb7/tmnpqfwUfNeifJ1mGcFjVvS+&#10;gGvibwBk/BnxUXt7fQtn48PrMr4DW4FO4T74rwn41LJvCnAnHLT8oOYH1/zgpqrTzRZaIfLw+GLQ&#10;HfSqj94vgDs21H/98+Nf/2oOeQj8DNB3Lws2zrnNdKxpdQlP69gG/kfcyYY8QqZLxq5pena/l5CH&#10;4FZ41PdH7aCLsrTA6AmXB7ooK7TdSg8c04HLhRB11sD2cJhX8Upvig1p25RZGuOuxBdq6s31ywy6&#10;JsTMTx+adn3vNIyDq7DZ0vNiOKIWbJMwflXEWntXASMWEAl1/AR5EkP3JhA48RGBTBum2TFnjmOJ&#10;AeiLokGwGUODiS2bigbHgUACPe5APOujwec0rsBwvmCwZWog5HoqGCzf9RQYDnDI+YIB2LYfJwi/&#10;nwoGF3kKDIcCyvmCAYJ8HwxkSnYqGDzLJJPncMmndipMdLOL8wWDWCyyOYP7EHMG3/akeb4CwwzA&#10;AIpRnxkIvZ/KDIHrMilAMcNg3XG+zBDIYGAy0rS1JV9NIMNHhGJUnBhZhZ4vGmANKHEDk8pOhAMK&#10;ZEVIRYoZRAokFEE6bwCh8wG0BmQhg0hYih3mxQ6yEOmeJkT6VIhEtgvpBKLO8akDcnyYsiolEntl&#10;UrQQiRaaEyI5l0dOs4gVJ81IuUyYvFdGqsssWR6wTw8UXchARsDw0mVZRpqJLMugIbiUJsKEm3BG&#10;A0+BH13MR0Kyo1kWd1+y+3yWZcRSPmoO2zlQ8D+XZOmp7j1x/jX5x4DZO+2JVH9yT4qMPG2TmmDk&#10;qRIARyaTbAty5+ebUEKyUuieohTaiKYQkG3S+YEI67AOgHTFfHh8D1tPhajPpJQEQz0dkYs1ISNy&#10;Jh1OInLHoeASoOhoyjRtRvEDHhetRmict/uiNC4kNUbj+5La8TQuDB2w+MBMxeIPlMb9n7C4LOTR&#10;pN1EIe8ZcoCqIRMMOp40Gzfhn2Jxhr25TMdNUSfAWJwpe5NYHHnOIT0PykhYFmDA4qLVGIuzdl+S&#10;xU2hdzEW39e7jmdxYeiQxWUzFYsrFt8rusPU2kvH0JLJqSxuG3A9YHELmVI6xvQsNRfnhWBzYXFb&#10;FlU8JrlNYnHfPyjDg9xCdIi9ylWuNIhWIyzO2x1kcVbv+7jaEy5pZIOIBjvvFO1JGDxgc27uiJsC&#10;I+hWM69YLXS31OHtDrrpCZQnU1aevGnKExjKoDLmHuKDzkwV7FSw2w92svBES5CnBjvYnECCHQjC&#10;dPuDEBnIgFPKEy17nk20E/BgND5FeQo8mlcKDBoFBChs2HtAMGFZPOPUrVkCYG88cRKtRLSzIN/Q&#10;a9fxm5DnniyBYArliSZlwVzQwD89hnCNPdsAEGBjeoZyGrewC5RYS3YKTBoyuA8ePYEE83o+12H9&#10;f0T91lj/275U8a/6X+wUOeP+F/I86/8jSrZ6/c+IzvXZfFWN/+FOofPtf0toVqz/9zWrA9vBev3P&#10;+H+wyUON/zmMf0suyqI0fo/4T8c/gt3dktCvADALAMD47SmGlMfvAQBKAMgwYfNfr8RGAWAWABCp&#10;HRoBaMJuAgBsWsEnVkgKALMAgFDyGAD2lbzjpwDIcCHpqxggGd8tfsZzQCGUMAAcUcA1MgeE+iyH&#10;tFQMMPa6gDMGgEh4MAAwpexTGzXGAAAve1EqwMH3RZwxAGQVEIrpp6iA8DoQXoSnZIBZyQCyDAg7&#10;JqYBwAZFWc0B5jcHkHVA/746IFsGItdSc4AZhgAI3JIOME0IRMiHOjjFALNjAAjcfQAER2zP7E0C&#10;mRJoGqZKBcyRAWQlkFYg3V8IMk1DzQHmCABZCaQbIycAwIZ9iSoEzC8EyEogLc27NwACqA5W/f+g&#10;b/kSpUHklaSsDpYdw/uByc5u9i5j/ALi/c/kLPH+5sv/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gKAABbQ29udGVudF9UeXBlc10ueG1sUEsB&#10;AhQACgAAAAAAh07iQAAAAAAAAAAAAAAAAAYAAAAAAAAAAAAQAAAACgkAAF9yZWxzL1BLAQIUABQA&#10;AAAIAIdO4kCKFGY80QAAAJQBAAALAAAAAAAAAAEAIAAAAC4JAABfcmVscy8ucmVsc1BLAQIUAAoA&#10;AAAAAIdO4kAAAAAAAAAAAAAAAAAEAAAAAAAAAAAAEAAAAAAAAABkcnMvUEsBAhQAFAAAAAgAh07i&#10;QM80SwfZAAAACwEAAA8AAAAAAAAAAQAgAAAAIgAAAGRycy9kb3ducmV2LnhtbFBLAQIUABQAAAAI&#10;AIdO4kAc1wnrtgcAAAdaAAAOAAAAAAAAAAEAIAAAACgBAABkcnMvZTJvRG9jLnhtbFBLBQYAAAAA&#10;BgAGAFkBAABQCw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15499795">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477D6E33">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3202CE73">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zLDF370AAADb&#10;AAAADwAAAGRycy9kb3ducmV2LnhtbEWPT4vCMBTE74LfITzBm6ZVVpauqSyi4kEEdUG8PZrXP9i8&#10;lCa2+u03wsIeh5n5DbNcPU0tOmpdZVlBPI1AEGdWV1wo+LlsJ58gnEfWWFsmBS9ysEqHgyUm2vZ8&#10;ou7sCxEg7BJUUHrfJFK6rCSDbmob4uDltjXog2wLqVvsA9zUchZFC2mw4rBQYkPrkrL7+WEU7Hrs&#10;v+fxpjvc8/Xrdvk4Xg8xKTUexdEXCE9P/x/+a++1gtkc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zLDF370AAADbAAAADwAAAAAAAAABACAAAAAiAAAAZHJzL2Rvd25yZXYueG1s&#10;UEsBAhQAFAAAAAgAh07iQDMvBZ47AAAAOQAAABUAAAAAAAAAAQAgAAAADAEAAGRycy9ncm91cHNo&#10;YXBleG1sLnhtbFBLBQYAAAAABgAGAGABAADJAw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3A699361">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vBmxwLoAAADb&#10;AAAADwAAAGRycy9kb3ducmV2LnhtbEWPQYvCMBSE78L+h/CEvWliYSVWowdB2KvuCh4fzbMtbV5K&#10;kq3df79ZEDwOM/MNsztMrhcjhdh6NrBaKhDElbct1wa+v04LDSImZIu9ZzLwSxEO+7fZDkvrH3ym&#10;8ZJqkSEcSzTQpDSUUsaqIYdx6Qfi7N19cJiyDLW0AR8Z7npZKLWWDlvOCw0OdGyo6i4/zsDtllxQ&#10;mzBpfe4+Rn3qN52+GvM+X6ktiERTeoWf7U9roCjg/0v+AXL/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8GbHA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ARiD570AAADb&#10;AAAADwAAAGRycy9kb3ducmV2LnhtbEWPT4vCMBTE74LfITzBm6Zd/yDVKCKreBBhVRBvj+bZFpuX&#10;0sRWv71ZWNjjMDO/YRarlylFQ7UrLCuIhxEI4tTqgjMFl/N2MAPhPLLG0jIpeJOD1bLbWWCibcs/&#10;1Jx8JgKEXYIKcu+rREqX5mTQDW1FHLy7rQ36IOtM6hrbADel/IqiqTRYcFjIsaJNTunj9DQKdi22&#10;61H83Rwe9837dp4cr4eYlOr34mgOwtPL/4f/2nutYDyF3y/hB8j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ARiD570AAADbAAAADwAAAAAAAAABACAAAAAiAAAAZHJzL2Rvd25yZXYueG1s&#10;UEsBAhQAFAAAAAgAh07iQDMvBZ47AAAAOQAAABUAAAAAAAAAAQAgAAAADAEAAGRycy9ncm91cHNo&#10;YXBleG1sLnhtbFBLBQYAAAAABgAGAGABAADJAwAAAAA=&#10;">
                  <o:lock v:ext="edit" aspectratio="f"/>
                  <v:group id="组合 72" o:spid="_x0000_s1026" o:spt="203" style="position:absolute;left:542;top:8885;height:3713;width:850;" coordorigin="542,9091" coordsize="850,3713" o:gfxdata="UEsDBAoAAAAAAIdO4kAAAAAAAAAAAAAAAAAEAAAAZHJzL1BLAwQUAAAACACHTuJA3MdmR74AAADb&#10;AAAADwAAAGRycy9kb3ducmV2LnhtbEWPT2vCQBTE74V+h+UVvNVNIkpJXaUELR6koBbE2yP7TILZ&#10;tyG7zZ9v7woFj8PM/IZZrgdTi45aV1lWEE8jEMS51RUXCn5P2/cPEM4ja6wtk4KRHKxXry9LTLXt&#10;+UDd0RciQNilqKD0vkmldHlJBt3UNsTBu9rWoA+yLaRusQ9wU8skihbSYMVhocSGspLy2/HPKPju&#10;sf+axZtuf7tm4+U0/znvY1Jq8hZHnyA8Df4Z/m/vtIJkAY8v4QfI1R1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zHZke+AAAA2wAAAA8AAAAAAAAAAQAgAAAAIgAAAGRycy9kb3ducmV2Lnht&#10;bFBLAQIUABQAAAAIAIdO4kAzLwWeOwAAADkAAAAVAAAAAAAAAAEAIAAAAA0BAABkcnMvZ3JvdXBz&#10;aGFwZXhtbC54bWxQSwUGAAAAAAYABgBgAQAAygMAAAAA&#10;">
                    <o:lock v:ext="edit" aspectratio="f"/>
                    <v:rect id="矩形 73" o:spid="_x0000_s1026" o:spt="1" style="position:absolute;left:542;top:9093;height:3711;width:850;" fillcolor="#FFFFFF" filled="t" stroked="t" coordsize="21600,21600" o:gfxdata="UEsDBAoAAAAAAIdO4kAAAAAAAAAAAAAAAAAEAAAAZHJzL1BLAwQUAAAACACHTuJAhpEYVb0AAADb&#10;AAAADwAAAGRycy9kb3ducmV2LnhtbEWPQWvCQBSE74L/YXmFXkQ3SUVKdBUUC95sE+v5mX1mQ7Nv&#10;Q3Zr7L/vFgoeh5n5hllt7rYVN+p941hBOktAEFdON1wrOJVv01cQPiBrbB2Tgh/ysFmPRyvMtRv4&#10;g25FqEWEsM9RgQmhy6X0lSGLfuY64uhdXW8xRNnXUvc4RLhtZZYkC2mx4bhgsKOdoeqr+LYKypfj&#10;9b04DuX2wvv2PDl8mmySKvX8lCZLEIHu4RH+bx+0gmwOf1/i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kRhV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5786D199">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M/AptLkAAADb&#10;AAAADwAAAGRycy9kb3ducmV2LnhtbEWPQYvCMBSE74L/ITxhb5ooKLFr9LAg7FV3BY+P5tmWNi8l&#10;ydb6782C4HGYmW+Y3WF0nRgoxMazgeVCgSAuvW24MvD7c5xrEDEhW+w8k4EHRTjsp5MdFtbf+UTD&#10;OVUiQzgWaKBOqS+kjGVNDuPC98TZu/ngMGUZKmkD3jPcdXKl1EY6bDgv1NjTV01le/5zBq7X5ILa&#10;hlHrU7se9LHbtvpizMdsqT5BJBrTO/xqf1sDqzX8f8k/QO6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PwKbS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line id="直线 76" o:spid="_x0000_s1026" o:spt="20" style="position:absolute;left:992;top:9072;height:0;width:391;"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S7T5tr4AAADb&#10;AAAADwAAAGRycy9kb3ducmV2LnhtbEWPQWvCQBSE74L/YXlCL2J2jaGU6OpBG+jBi7al10f2NQnN&#10;vo3ZbUz7691CweMwM98wm91oWzFQ7xvHGpaJAkFcOtNwpeHttVg8gfAB2WDrmDT8kIfddjrZYG7c&#10;lU80nEMlIoR9jhrqELpcSl/WZNEnriOO3qfrLYYo+0qaHq8RbluZKvUoLTYcF2rsaF9T+XX+thp8&#10;8U6X4ndeztXHqnKUXg7HZ9T6YbZUaxCBxnAP/7dfjIYsg78v8QfI7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7T5t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group>
              </v:group>
            </w:pict>
          </mc:Fallback>
        </mc:AlternateContent>
      </w:r>
    </w:p>
    <w:p w14:paraId="46610969">
      <w:pPr>
        <w:pStyle w:val="51"/>
      </w:pPr>
      <w:r>
        <w:t>营销员三级理论知识试卷</w:t>
      </w:r>
    </w:p>
    <w:p w14:paraId="236305B1">
      <w:pPr>
        <w:pStyle w:val="80"/>
      </w:pPr>
      <w:r>
        <w:t>试卷编码：401020131-2025030003</w:t>
      </w:r>
    </w:p>
    <w:p w14:paraId="198FDA1D">
      <w:pPr>
        <w:pStyle w:val="39"/>
      </w:pPr>
      <w:r>
        <w:t>职    业：营销员</w:t>
      </w:r>
    </w:p>
    <w:p w14:paraId="61BE47CE">
      <w:pPr>
        <w:pStyle w:val="39"/>
      </w:pPr>
      <w:r>
        <w:t>等    级：三级</w:t>
      </w:r>
    </w:p>
    <w:p w14:paraId="61D1967C">
      <w:pPr>
        <w:pStyle w:val="39"/>
      </w:pPr>
      <w:r>
        <w:t>卷 册 一：理论知识</w:t>
      </w:r>
    </w:p>
    <w:p w14:paraId="6F235C03">
      <w:pPr>
        <w:pStyle w:val="51"/>
      </w:pPr>
      <w:r>
        <w:t>注   意   事   项</w:t>
      </w:r>
    </w:p>
    <w:p w14:paraId="31E90819">
      <w:pPr>
        <w:pStyle w:val="75"/>
      </w:pPr>
      <w:r>
        <w:t>1、考试时间：90分钟。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00"/>
        <w:gridCol w:w="1440"/>
      </w:tblGrid>
      <w:tr w14:paraId="17D0EF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7240DC5D">
            <w:pPr>
              <w:jc w:val="center"/>
              <w:rPr>
                <w:rFonts w:ascii="宋体" w:hAnsi="宋体"/>
              </w:rPr>
            </w:pPr>
          </w:p>
        </w:tc>
        <w:tc>
          <w:tcPr>
            <w:tcW w:w="1400" w:type="dxa"/>
            <w:vAlign w:val="center"/>
          </w:tcPr>
          <w:p w14:paraId="31D37AE1">
            <w:pPr>
              <w:jc w:val="center"/>
              <w:rPr>
                <w:rFonts w:hint="eastAsia" w:ascii="宋体" w:hAnsi="宋体"/>
              </w:rPr>
            </w:pPr>
            <w:r>
              <w:rPr>
                <w:rFonts w:hint="eastAsia" w:ascii="宋体" w:hAnsi="宋体"/>
              </w:rPr>
              <w:t>一</w:t>
            </w:r>
          </w:p>
        </w:tc>
        <w:tc>
          <w:tcPr>
            <w:tcW w:w="1400" w:type="dxa"/>
            <w:vAlign w:val="center"/>
          </w:tcPr>
          <w:p w14:paraId="10A1FB52">
            <w:pPr>
              <w:jc w:val="center"/>
              <w:rPr>
                <w:rFonts w:hint="eastAsia" w:ascii="宋体" w:hAnsi="宋体"/>
              </w:rPr>
            </w:pPr>
            <w:r>
              <w:rPr>
                <w:rFonts w:hint="eastAsia" w:ascii="宋体" w:hAnsi="宋体"/>
              </w:rPr>
              <w:t>二</w:t>
            </w:r>
          </w:p>
        </w:tc>
        <w:tc>
          <w:tcPr>
            <w:tcW w:w="1400" w:type="dxa"/>
            <w:vAlign w:val="center"/>
          </w:tcPr>
          <w:p w14:paraId="438F7E76">
            <w:pPr>
              <w:jc w:val="center"/>
              <w:rPr>
                <w:rFonts w:hint="eastAsia" w:ascii="宋体" w:hAnsi="宋体"/>
              </w:rPr>
            </w:pPr>
            <w:r>
              <w:rPr>
                <w:rFonts w:hint="eastAsia" w:ascii="宋体" w:hAnsi="宋体"/>
              </w:rPr>
              <w:t>三</w:t>
            </w:r>
          </w:p>
        </w:tc>
        <w:tc>
          <w:tcPr>
            <w:tcW w:w="1440" w:type="dxa"/>
            <w:vAlign w:val="center"/>
          </w:tcPr>
          <w:p w14:paraId="79044D91">
            <w:pPr>
              <w:jc w:val="center"/>
              <w:rPr>
                <w:rFonts w:hint="eastAsia" w:ascii="宋体" w:hAnsi="宋体"/>
              </w:rPr>
            </w:pPr>
            <w:r>
              <w:rPr>
                <w:rFonts w:hint="eastAsia" w:ascii="宋体" w:hAnsi="宋体"/>
              </w:rPr>
              <w:t>总　分</w:t>
            </w:r>
          </w:p>
        </w:tc>
      </w:tr>
      <w:tr w14:paraId="633D52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72D4A2E3">
            <w:pPr>
              <w:jc w:val="center"/>
              <w:rPr>
                <w:rFonts w:hint="eastAsia" w:ascii="宋体" w:hAnsi="宋体"/>
              </w:rPr>
            </w:pPr>
            <w:r>
              <w:rPr>
                <w:rFonts w:hint="eastAsia" w:ascii="宋体" w:hAnsi="宋体"/>
              </w:rPr>
              <w:t>得　分</w:t>
            </w:r>
          </w:p>
        </w:tc>
        <w:tc>
          <w:tcPr>
            <w:tcW w:w="1009" w:type="dxa"/>
            <w:vAlign w:val="center"/>
          </w:tcPr>
          <w:p w14:paraId="744BA941">
            <w:pPr>
              <w:jc w:val="center"/>
              <w:rPr>
                <w:rFonts w:ascii="宋体" w:hAnsi="宋体"/>
              </w:rPr>
            </w:pPr>
          </w:p>
        </w:tc>
        <w:tc>
          <w:tcPr>
            <w:tcW w:w="1009" w:type="dxa"/>
            <w:vAlign w:val="center"/>
          </w:tcPr>
          <w:p w14:paraId="7BE586B2">
            <w:pPr>
              <w:jc w:val="center"/>
              <w:rPr>
                <w:rFonts w:ascii="宋体" w:hAnsi="宋体"/>
              </w:rPr>
            </w:pPr>
          </w:p>
        </w:tc>
        <w:tc>
          <w:tcPr>
            <w:tcW w:w="1009" w:type="dxa"/>
            <w:vAlign w:val="center"/>
          </w:tcPr>
          <w:p w14:paraId="67095783">
            <w:pPr>
              <w:jc w:val="center"/>
              <w:rPr>
                <w:rFonts w:ascii="宋体" w:hAnsi="宋体"/>
              </w:rPr>
            </w:pPr>
          </w:p>
        </w:tc>
        <w:tc>
          <w:tcPr>
            <w:tcW w:w="1009" w:type="dxa"/>
            <w:vAlign w:val="center"/>
          </w:tcPr>
          <w:p w14:paraId="36777879">
            <w:pPr>
              <w:jc w:val="center"/>
              <w:rPr>
                <w:rFonts w:ascii="宋体" w:hAnsi="宋体"/>
              </w:rPr>
            </w:pPr>
          </w:p>
        </w:tc>
      </w:tr>
    </w:tbl>
    <w:p w14:paraId="7F91ABD6">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0B8CC8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F98060F">
            <w:pPr>
              <w:keepNext/>
              <w:jc w:val="center"/>
            </w:pPr>
            <w:r>
              <w:rPr>
                <w:rFonts w:hint="eastAsia"/>
              </w:rPr>
              <w:t>得　分</w:t>
            </w:r>
          </w:p>
        </w:tc>
        <w:tc>
          <w:tcPr>
            <w:tcW w:w="1440" w:type="dxa"/>
            <w:vAlign w:val="center"/>
          </w:tcPr>
          <w:p w14:paraId="2FC86467">
            <w:pPr>
              <w:keepNext/>
              <w:jc w:val="center"/>
            </w:pPr>
          </w:p>
        </w:tc>
      </w:tr>
      <w:tr w14:paraId="4B4DEA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3BF2DF37">
            <w:pPr>
              <w:keepNext/>
              <w:jc w:val="center"/>
            </w:pPr>
            <w:r>
              <w:rPr>
                <w:rFonts w:hint="eastAsia"/>
              </w:rPr>
              <w:t>评分人</w:t>
            </w:r>
          </w:p>
        </w:tc>
        <w:tc>
          <w:tcPr>
            <w:tcW w:w="1440" w:type="dxa"/>
            <w:vAlign w:val="center"/>
          </w:tcPr>
          <w:p w14:paraId="070FBFAC">
            <w:pPr>
              <w:keepNext/>
              <w:jc w:val="center"/>
            </w:pPr>
          </w:p>
        </w:tc>
      </w:tr>
    </w:tbl>
    <w:p w14:paraId="7BFE6F74">
      <w:pPr>
        <w:pStyle w:val="79"/>
      </w:pPr>
      <w:r>
        <w:t>一、单选题（每题1分，共50分。）</w:t>
      </w:r>
    </w:p>
    <w:p w14:paraId="2F4B1829">
      <w:pPr>
        <w:pStyle w:val="75"/>
      </w:pPr>
      <w:r>
        <w:t>1、“先天下之忧而忧，后天下之乐而乐”，这体现了（　　）。</w:t>
      </w:r>
    </w:p>
    <w:p w14:paraId="108B0D04">
      <w:pPr>
        <w:pStyle w:val="77"/>
      </w:pPr>
      <w:r>
        <w:tab/>
      </w:r>
      <w:r>
        <w:t>A、恪尽职守的敬业精神</w:t>
      </w:r>
      <w:r>
        <w:tab/>
      </w:r>
      <w:r>
        <w:t>B、公忠为国的社会责任感</w:t>
      </w:r>
    </w:p>
    <w:p w14:paraId="07841B39">
      <w:pPr>
        <w:pStyle w:val="77"/>
      </w:pPr>
      <w:r>
        <w:tab/>
      </w:r>
      <w:r>
        <w:t>C、以礼待人的和谐精神</w:t>
      </w:r>
      <w:r>
        <w:tab/>
      </w:r>
      <w:r>
        <w:t>D、见利思义的价值取向</w:t>
      </w:r>
    </w:p>
    <w:p w14:paraId="4927C5F3">
      <w:pPr>
        <w:pStyle w:val="75"/>
      </w:pPr>
      <w:r>
        <w:t>2、根据白居易的“安得万里裘，盖裹周四垠；稳暖皆如我，天下无寒人”，说明我们要有（　　）的职业道德。</w:t>
      </w:r>
    </w:p>
    <w:p w14:paraId="31527221">
      <w:pPr>
        <w:pStyle w:val="78"/>
      </w:pPr>
      <w:r>
        <w:tab/>
      </w:r>
      <w:r>
        <w:t>A、奉献社会</w:t>
      </w:r>
      <w:r>
        <w:tab/>
      </w:r>
      <w:r>
        <w:t>B、先己后人</w:t>
      </w:r>
      <w:r>
        <w:tab/>
      </w:r>
      <w:r>
        <w:t>C、诚实守信</w:t>
      </w:r>
      <w:r>
        <w:tab/>
      </w:r>
      <w:r>
        <w:t>D、以礼待人</w:t>
      </w:r>
    </w:p>
    <w:p w14:paraId="568AD5ED">
      <w:pPr>
        <w:pStyle w:val="75"/>
      </w:pPr>
      <w:r>
        <w:t>3、对待工作马马虎虎，在团队中合作性差，对技术不能精进，上班时间得过且过，这些都是（　　）欠佳的表现形式。</w:t>
      </w:r>
    </w:p>
    <w:p w14:paraId="35E866B0">
      <w:pPr>
        <w:pStyle w:val="78"/>
      </w:pPr>
      <w:r>
        <w:tab/>
      </w:r>
      <w:r>
        <w:t>A、工作能力</w:t>
      </w:r>
      <w:r>
        <w:tab/>
      </w:r>
      <w:r>
        <w:t>B、职业化素养</w:t>
      </w:r>
      <w:r>
        <w:tab/>
      </w:r>
      <w:r>
        <w:t>C、工作热情</w:t>
      </w:r>
      <w:r>
        <w:tab/>
      </w:r>
      <w:r>
        <w:t>D、工作努力</w:t>
      </w:r>
    </w:p>
    <w:p w14:paraId="193A8591">
      <w:pPr>
        <w:pStyle w:val="75"/>
      </w:pPr>
      <w:r>
        <w:t>4、近些年份以来出现的“技工荒”，说明（　　）是企业开展生产经营活动的前提和保证。</w:t>
      </w:r>
    </w:p>
    <w:p w14:paraId="70749673">
      <w:pPr>
        <w:pStyle w:val="78"/>
      </w:pPr>
      <w:r>
        <w:tab/>
      </w:r>
      <w:r>
        <w:t>A、技工</w:t>
      </w:r>
      <w:r>
        <w:tab/>
      </w:r>
      <w:r>
        <w:t>B、技术</w:t>
      </w:r>
      <w:r>
        <w:tab/>
      </w:r>
      <w:r>
        <w:t>C、职工</w:t>
      </w:r>
      <w:r>
        <w:tab/>
      </w:r>
      <w:r>
        <w:t>D、职业技能</w:t>
      </w:r>
    </w:p>
    <w:p w14:paraId="544721A9">
      <w:pPr>
        <w:pStyle w:val="75"/>
      </w:pPr>
      <w:r>
        <w:t>5、现代社会中，伴随着生产分工的细致化、操作规程的具体化、制作工艺的精密化，任何一个产品，无论是它的研发、生产，还是销售都不可能由一个人独立完成。这种状况表明，每个员工只有将自己融入集体内，（　　）履行自己的职责，才能更好地完成工作任务。</w:t>
      </w:r>
    </w:p>
    <w:p w14:paraId="3C0F5EA4">
      <w:pPr>
        <w:pStyle w:val="78"/>
      </w:pPr>
      <w:r>
        <w:tab/>
      </w:r>
      <w:r>
        <w:t>A、合作</w:t>
      </w:r>
      <w:r>
        <w:tab/>
      </w:r>
      <w:r>
        <w:t>B、单独</w:t>
      </w:r>
      <w:r>
        <w:tab/>
      </w:r>
      <w:r>
        <w:t>C、独立</w:t>
      </w:r>
      <w:r>
        <w:tab/>
      </w:r>
      <w:r>
        <w:t>D、分别</w:t>
      </w:r>
    </w:p>
    <w:p w14:paraId="1DF515B6">
      <w:pPr>
        <w:pStyle w:val="75"/>
      </w:pPr>
      <w:r>
        <w:t>6、在北京某银行，一顾客因排队太久不满，遂将99元钱分99次存入卡中，耗时达3小时；在沈阳某银行，一储户被告知排队排错窗口，一怒之下将万余元分数百次存，随后又叫来7名亲友占满银行窗口，一人一次存1元；在广州某银行，一男子认为银行方面态度欠佳，在柜台前硬站两个小时，把100元现金分100次存进账户。这些现象都是（　　）的具体表现。</w:t>
      </w:r>
    </w:p>
    <w:p w14:paraId="03DF981B">
      <w:pPr>
        <w:pStyle w:val="77"/>
      </w:pPr>
      <w:r>
        <w:tab/>
      </w:r>
      <w:r>
        <w:t>A、职业准则</w:t>
      </w:r>
      <w:r>
        <w:tab/>
      </w:r>
      <w:r>
        <w:t>B、现实主义</w:t>
      </w:r>
    </w:p>
    <w:p w14:paraId="53EF642F">
      <w:pPr>
        <w:pStyle w:val="77"/>
      </w:pPr>
      <w:r>
        <w:tab/>
      </w:r>
      <w:r>
        <w:t>C、极端个人主义</w:t>
      </w:r>
      <w:r>
        <w:tab/>
      </w:r>
      <w:r>
        <w:t>D、享乐主义</w:t>
      </w:r>
    </w:p>
    <w:p w14:paraId="07D83E15">
      <w:pPr>
        <w:pStyle w:val="75"/>
      </w:pPr>
      <w:r>
        <w:t>7、“我尽力了，但实在没辙，再说吧！”工作中这样说话的职员往往缺乏（　　）和进取心。</w:t>
      </w:r>
    </w:p>
    <w:p w14:paraId="70C318E8">
      <w:pPr>
        <w:pStyle w:val="78"/>
      </w:pPr>
      <w:r>
        <w:tab/>
      </w:r>
      <w:r>
        <w:t>A、创新能力</w:t>
      </w:r>
      <w:r>
        <w:tab/>
      </w:r>
      <w:r>
        <w:t>B、职业技能</w:t>
      </w:r>
      <w:r>
        <w:tab/>
      </w:r>
      <w:r>
        <w:t>C、务实精神</w:t>
      </w:r>
      <w:r>
        <w:tab/>
      </w:r>
      <w:r>
        <w:t>D、职业责任感</w:t>
      </w:r>
    </w:p>
    <w:p w14:paraId="70FD8948">
      <w:pPr>
        <w:pStyle w:val="75"/>
      </w:pPr>
      <w:r>
        <w:t>8、在单位内，有个行事动作迟缓的同事，你会（　　）。</w:t>
      </w:r>
    </w:p>
    <w:p w14:paraId="6C686957">
      <w:pPr>
        <w:pStyle w:val="77"/>
      </w:pPr>
      <w:r>
        <w:tab/>
      </w:r>
      <w:r>
        <w:t>A、帮他干活</w:t>
      </w:r>
      <w:r>
        <w:tab/>
      </w:r>
      <w:r>
        <w:t>B、教他加快工作节奏的方法</w:t>
      </w:r>
    </w:p>
    <w:p w14:paraId="5F0C4538">
      <w:pPr>
        <w:pStyle w:val="77"/>
      </w:pPr>
      <w:r>
        <w:tab/>
      </w:r>
      <w:r>
        <w:t>C、劝其离开本岗位</w:t>
      </w:r>
      <w:r>
        <w:tab/>
      </w:r>
      <w:r>
        <w:t>D、经常嘲笑他</w:t>
      </w:r>
    </w:p>
    <w:p w14:paraId="0616FF22">
      <w:pPr>
        <w:pStyle w:val="75"/>
      </w:pPr>
      <w:r>
        <w:t>9、马克思说的“如果我们选择了最能为人类福利而劳动的职业，那么，重担就不能把我们压倒，因为这是为大家而献身；那时我们所感到的就不是可怜的、有限的、自私的乐趣，我们的幸福将属于千百万人”，提示我们在职业生涯中应树立（　　）的理念，多奉献，少索取。</w:t>
      </w:r>
    </w:p>
    <w:p w14:paraId="3AF18BE8">
      <w:pPr>
        <w:pStyle w:val="78"/>
      </w:pPr>
      <w:r>
        <w:tab/>
      </w:r>
      <w:r>
        <w:t>A、献身</w:t>
      </w:r>
      <w:r>
        <w:tab/>
      </w:r>
      <w:r>
        <w:t>B、为人民服务</w:t>
      </w:r>
      <w:r>
        <w:tab/>
      </w:r>
      <w:r>
        <w:t>C、勤于劳动</w:t>
      </w:r>
      <w:r>
        <w:tab/>
      </w:r>
      <w:r>
        <w:t>D、勤奋工作</w:t>
      </w:r>
    </w:p>
    <w:p w14:paraId="6662519F">
      <w:pPr>
        <w:pStyle w:val="75"/>
      </w:pPr>
      <w:r>
        <w:t>10、从事营销工作时，当顾客强行要求砍价时，你会（　　）。</w:t>
      </w:r>
    </w:p>
    <w:p w14:paraId="2B66C1B4">
      <w:pPr>
        <w:pStyle w:val="76"/>
      </w:pPr>
      <w:r>
        <w:tab/>
      </w:r>
      <w:r>
        <w:t>A、耐心说明不能降价的理由</w:t>
      </w:r>
    </w:p>
    <w:p w14:paraId="32A278C7">
      <w:pPr>
        <w:pStyle w:val="76"/>
      </w:pPr>
      <w:r>
        <w:tab/>
      </w:r>
      <w:r>
        <w:t>B、很不高兴地说明不能降价的理由</w:t>
      </w:r>
    </w:p>
    <w:p w14:paraId="1A106361">
      <w:pPr>
        <w:pStyle w:val="76"/>
      </w:pPr>
      <w:r>
        <w:tab/>
      </w:r>
      <w:r>
        <w:t>C、置之不理</w:t>
      </w:r>
    </w:p>
    <w:p w14:paraId="47CD20E1">
      <w:pPr>
        <w:pStyle w:val="76"/>
      </w:pPr>
      <w:r>
        <w:tab/>
      </w:r>
      <w:r>
        <w:t>D、重复声明不能降价的规定</w:t>
      </w:r>
    </w:p>
    <w:p w14:paraId="6BFF0213">
      <w:pPr>
        <w:pStyle w:val="75"/>
      </w:pPr>
      <w:r>
        <w:t>11、在市场营销学中，市场是由一切具有特定的欲望和需求并且愿意和能够以（　　）来满足此欲望和需求的潜在顾客构成的。</w:t>
      </w:r>
    </w:p>
    <w:p w14:paraId="1BA873AD">
      <w:pPr>
        <w:pStyle w:val="78"/>
      </w:pPr>
      <w:r>
        <w:tab/>
      </w:r>
      <w:r>
        <w:t>A、协商</w:t>
      </w:r>
      <w:r>
        <w:tab/>
      </w:r>
      <w:r>
        <w:t>B、交换</w:t>
      </w:r>
      <w:r>
        <w:tab/>
      </w:r>
      <w:r>
        <w:t>C、调换</w:t>
      </w:r>
      <w:r>
        <w:tab/>
      </w:r>
      <w:r>
        <w:t>D、营销</w:t>
      </w:r>
    </w:p>
    <w:p w14:paraId="012F9360">
      <w:pPr>
        <w:pStyle w:val="75"/>
      </w:pPr>
      <w:r>
        <w:t>12、整体产品从内到外五个层次依次为（　　）。</w:t>
      </w:r>
    </w:p>
    <w:p w14:paraId="477DB6EA">
      <w:pPr>
        <w:pStyle w:val="76"/>
      </w:pPr>
      <w:r>
        <w:tab/>
      </w:r>
      <w:r>
        <w:t>A、形式产品层---期望产品层---核心产品层---附加产品层---潜在产品层</w:t>
      </w:r>
    </w:p>
    <w:p w14:paraId="34BC1E1E">
      <w:pPr>
        <w:pStyle w:val="76"/>
      </w:pPr>
      <w:r>
        <w:tab/>
      </w:r>
      <w:r>
        <w:t>B、核心产品层---期望产品层---附加产品层---形式产品层---潜在产品层</w:t>
      </w:r>
    </w:p>
    <w:p w14:paraId="3CBF91AB">
      <w:pPr>
        <w:pStyle w:val="76"/>
      </w:pPr>
      <w:r>
        <w:tab/>
      </w:r>
      <w:r>
        <w:t>C、核心产品层---形式产品层---期望产品层---附加产品层---潜在产品层</w:t>
      </w:r>
    </w:p>
    <w:p w14:paraId="6460ABC2">
      <w:pPr>
        <w:pStyle w:val="76"/>
      </w:pPr>
      <w:r>
        <w:tab/>
      </w:r>
      <w:r>
        <w:t>D、形式产品层---潜在产品层---期望产品层---附加产品层---形式产品层</w:t>
      </w:r>
    </w:p>
    <w:p w14:paraId="7CA70094">
      <w:pPr>
        <w:pStyle w:val="75"/>
      </w:pPr>
      <w:r>
        <w:t>13、商务谈判除了具有一般性谈判的共性特点外，还具有以下个性特征：（　　）、以价格作为谈判的核心、讲求谈判的经济效益。</w:t>
      </w:r>
    </w:p>
    <w:p w14:paraId="732DD7A7">
      <w:pPr>
        <w:pStyle w:val="77"/>
      </w:pPr>
      <w:r>
        <w:tab/>
      </w:r>
      <w:r>
        <w:t>A、以增强企业竞争力为目的</w:t>
      </w:r>
      <w:r>
        <w:tab/>
      </w:r>
      <w:r>
        <w:t>B、以经济利益为目的</w:t>
      </w:r>
    </w:p>
    <w:p w14:paraId="372383E3">
      <w:pPr>
        <w:pStyle w:val="77"/>
      </w:pPr>
      <w:r>
        <w:tab/>
      </w:r>
      <w:r>
        <w:t>C、以提高企业形象为目的</w:t>
      </w:r>
      <w:r>
        <w:tab/>
      </w:r>
      <w:r>
        <w:t>D、以扩大产品销量为目的</w:t>
      </w:r>
    </w:p>
    <w:p w14:paraId="7D2F10CE">
      <w:pPr>
        <w:pStyle w:val="75"/>
      </w:pPr>
      <w:r>
        <w:t>14、顾客不知道的商品，或者虽然知道却没有兴趣购买的物品属于（　　）。</w:t>
      </w:r>
    </w:p>
    <w:p w14:paraId="23EBD9DF">
      <w:pPr>
        <w:pStyle w:val="78"/>
      </w:pPr>
      <w:r>
        <w:tab/>
      </w:r>
      <w:r>
        <w:t>A、便利品</w:t>
      </w:r>
      <w:r>
        <w:tab/>
      </w:r>
      <w:r>
        <w:t>B、选购品</w:t>
      </w:r>
      <w:r>
        <w:tab/>
      </w:r>
      <w:r>
        <w:t>C、非渴求物品</w:t>
      </w:r>
      <w:r>
        <w:tab/>
      </w:r>
      <w:r>
        <w:t>D、特殊品</w:t>
      </w:r>
    </w:p>
    <w:p w14:paraId="3697A043">
      <w:pPr>
        <w:pStyle w:val="75"/>
      </w:pPr>
      <w:r>
        <w:t>15、在抽样调查法中，（　　）划分的各群体，特性大致接近，但各群体内则包括各种不同特性的个体。</w:t>
      </w:r>
    </w:p>
    <w:p w14:paraId="43B0B714">
      <w:pPr>
        <w:pStyle w:val="77"/>
      </w:pPr>
      <w:r>
        <w:tab/>
      </w:r>
      <w:r>
        <w:t>A、简单随机抽样</w:t>
      </w:r>
      <w:r>
        <w:tab/>
      </w:r>
      <w:r>
        <w:t>B、等距抽样</w:t>
      </w:r>
    </w:p>
    <w:p w14:paraId="775E671E">
      <w:pPr>
        <w:pStyle w:val="77"/>
      </w:pPr>
      <w:r>
        <w:tab/>
      </w:r>
      <w:r>
        <w:t>C、分层随机抽样法</w:t>
      </w:r>
      <w:r>
        <w:tab/>
      </w:r>
      <w:r>
        <w:t>D、分群随机抽样法</w:t>
      </w:r>
    </w:p>
    <w:p w14:paraId="445E458E">
      <w:pPr>
        <w:pStyle w:val="75"/>
      </w:pPr>
      <w:r>
        <w:t>16、刘小姐的好友周小姐正在做A品牌面霜的分销，经过向周小姐多方面咨询，最终决定购买。则刘小姐获得信息的途径属于（　　）。</w:t>
      </w:r>
    </w:p>
    <w:p w14:paraId="0A6AC28A">
      <w:pPr>
        <w:pStyle w:val="78"/>
      </w:pPr>
      <w:r>
        <w:tab/>
      </w:r>
      <w:r>
        <w:t>A、个人来源</w:t>
      </w:r>
      <w:r>
        <w:tab/>
      </w:r>
      <w:r>
        <w:t>B、商业来源</w:t>
      </w:r>
      <w:r>
        <w:tab/>
      </w:r>
      <w:r>
        <w:t>C、大众来源</w:t>
      </w:r>
      <w:r>
        <w:tab/>
      </w:r>
      <w:r>
        <w:t>D、经验来源</w:t>
      </w:r>
    </w:p>
    <w:p w14:paraId="3A180C79">
      <w:pPr>
        <w:pStyle w:val="75"/>
      </w:pPr>
      <w:r>
        <w:t>17、某化妆品公司拥有30条产品线，共有1200个产品项目，则其产品组合的平均长度为（　　）。</w:t>
      </w:r>
    </w:p>
    <w:p w14:paraId="403171E9">
      <w:pPr>
        <w:pStyle w:val="78"/>
      </w:pPr>
      <w:r>
        <w:tab/>
      </w:r>
      <w:r>
        <w:t>A、30</w:t>
      </w:r>
      <w:r>
        <w:tab/>
      </w:r>
      <w:r>
        <w:t>B、40</w:t>
      </w:r>
      <w:r>
        <w:tab/>
      </w:r>
      <w:r>
        <w:t>C、60</w:t>
      </w:r>
      <w:r>
        <w:tab/>
      </w:r>
      <w:r>
        <w:t>D、1200</w:t>
      </w:r>
    </w:p>
    <w:p w14:paraId="029110ED">
      <w:pPr>
        <w:pStyle w:val="75"/>
      </w:pPr>
      <w:r>
        <w:t>18、消费者在选择卖主时，真正看重的是顾客让渡价值。顾客让渡价值是（　　）的差额。</w:t>
      </w:r>
    </w:p>
    <w:p w14:paraId="3E297352">
      <w:pPr>
        <w:pStyle w:val="77"/>
      </w:pPr>
      <w:r>
        <w:tab/>
      </w:r>
      <w:r>
        <w:t>A、顾客潜在价值与顾客总成本</w:t>
      </w:r>
      <w:r>
        <w:tab/>
      </w:r>
      <w:r>
        <w:t>B、顾客潜在价值与服务总成本</w:t>
      </w:r>
    </w:p>
    <w:p w14:paraId="1C22986A">
      <w:pPr>
        <w:pStyle w:val="77"/>
      </w:pPr>
      <w:r>
        <w:tab/>
      </w:r>
      <w:r>
        <w:t>C、顾客总价值与服务总成本</w:t>
      </w:r>
      <w:r>
        <w:tab/>
      </w:r>
      <w:r>
        <w:t>D、顾客总价值与顾客总成本</w:t>
      </w:r>
    </w:p>
    <w:p w14:paraId="685F02B7">
      <w:pPr>
        <w:pStyle w:val="75"/>
      </w:pPr>
      <w:r>
        <w:t>19、下列说法中，错误的是：（　　）。</w:t>
      </w:r>
    </w:p>
    <w:p w14:paraId="6E4F9708">
      <w:pPr>
        <w:pStyle w:val="76"/>
      </w:pPr>
      <w:r>
        <w:tab/>
      </w:r>
      <w:r>
        <w:t>A、交易营销强调顾客服务</w:t>
      </w:r>
    </w:p>
    <w:p w14:paraId="6813F124">
      <w:pPr>
        <w:pStyle w:val="76"/>
      </w:pPr>
      <w:r>
        <w:tab/>
      </w:r>
      <w:r>
        <w:t>B、交易营销的核心是交易</w:t>
      </w:r>
    </w:p>
    <w:p w14:paraId="73D48F88">
      <w:pPr>
        <w:pStyle w:val="76"/>
      </w:pPr>
      <w:r>
        <w:tab/>
      </w:r>
      <w:r>
        <w:t>C、交易营销强调如何获得顾客</w:t>
      </w:r>
    </w:p>
    <w:p w14:paraId="7F6A8360">
      <w:pPr>
        <w:pStyle w:val="76"/>
      </w:pPr>
      <w:r>
        <w:tab/>
      </w:r>
      <w:r>
        <w:t>D、交易营销将视野局限于目标市场上</w:t>
      </w:r>
    </w:p>
    <w:p w14:paraId="4A8FB31E">
      <w:pPr>
        <w:pStyle w:val="75"/>
      </w:pPr>
      <w:r>
        <w:t>20、某企业在一城市中试销一种新型沐浴液，结果表明该区域中有50%的家庭试用了这种沐浴液，其中试用的家庭中有30%的家庭重复购买。假设该区每年每户平均家庭消费为1.5升，该城市中共有400万户家庭，则该地区的市场需求量为（　　）万升。</w:t>
      </w:r>
    </w:p>
    <w:p w14:paraId="50EABE39">
      <w:pPr>
        <w:pStyle w:val="78"/>
      </w:pPr>
      <w:r>
        <w:tab/>
      </w:r>
      <w:r>
        <w:t>A、80</w:t>
      </w:r>
      <w:r>
        <w:tab/>
      </w:r>
      <w:r>
        <w:t>B、90</w:t>
      </w:r>
      <w:r>
        <w:tab/>
      </w:r>
      <w:r>
        <w:t>C、100</w:t>
      </w:r>
      <w:r>
        <w:tab/>
      </w:r>
      <w:r>
        <w:t>D、200</w:t>
      </w:r>
    </w:p>
    <w:p w14:paraId="42A2A89B">
      <w:pPr>
        <w:pStyle w:val="75"/>
      </w:pPr>
      <w:r>
        <w:t>21、（　　）是指在销售预测的基础上，设定销售目标额，进而为能具体地实现该目标而实施小时任务的分配，随后编订小时预算，来支持未来一定时期内的销售定额的达成。</w:t>
      </w:r>
    </w:p>
    <w:p w14:paraId="76A3829A">
      <w:pPr>
        <w:pStyle w:val="78"/>
      </w:pPr>
      <w:r>
        <w:tab/>
      </w:r>
      <w:r>
        <w:t>A、销售计划</w:t>
      </w:r>
      <w:r>
        <w:tab/>
      </w:r>
      <w:r>
        <w:t>B、营销计划</w:t>
      </w:r>
      <w:r>
        <w:tab/>
      </w:r>
      <w:r>
        <w:t>C、配额计划</w:t>
      </w:r>
      <w:r>
        <w:tab/>
      </w:r>
      <w:r>
        <w:t>D、促销计划</w:t>
      </w:r>
    </w:p>
    <w:p w14:paraId="0220EB2D">
      <w:pPr>
        <w:pStyle w:val="75"/>
      </w:pPr>
      <w:r>
        <w:t>22、销售计划的决定方式有两种，其中分配式是一种由上往下，自经营最高阶层起，往下层层分配销售计划值的方式。这个也叫（　　）的决定法。</w:t>
      </w:r>
    </w:p>
    <w:p w14:paraId="74B60243">
      <w:pPr>
        <w:pStyle w:val="78"/>
      </w:pPr>
      <w:r>
        <w:tab/>
      </w:r>
      <w:r>
        <w:t>A、上行方式</w:t>
      </w:r>
      <w:r>
        <w:tab/>
      </w:r>
      <w:r>
        <w:t>B、归纳式</w:t>
      </w:r>
      <w:r>
        <w:tab/>
      </w:r>
      <w:r>
        <w:t>C、配给式</w:t>
      </w:r>
      <w:r>
        <w:tab/>
      </w:r>
      <w:r>
        <w:t>D、演绎式</w:t>
      </w:r>
    </w:p>
    <w:p w14:paraId="20F5B6CB">
      <w:pPr>
        <w:pStyle w:val="75"/>
      </w:pPr>
      <w:r>
        <w:t>23、在一定销售额的范围内，不随销售额增减而变化的成本称为（　　）。</w:t>
      </w:r>
    </w:p>
    <w:p w14:paraId="799DCB85">
      <w:pPr>
        <w:pStyle w:val="78"/>
      </w:pPr>
      <w:r>
        <w:tab/>
      </w:r>
      <w:r>
        <w:t>A、变动成本</w:t>
      </w:r>
      <w:r>
        <w:tab/>
      </w:r>
      <w:r>
        <w:t>B、机会成本</w:t>
      </w:r>
      <w:r>
        <w:tab/>
      </w:r>
      <w:r>
        <w:t>C、固定成本</w:t>
      </w:r>
      <w:r>
        <w:tab/>
      </w:r>
      <w:r>
        <w:t>D、管理成本</w:t>
      </w:r>
    </w:p>
    <w:p w14:paraId="091F1674">
      <w:pPr>
        <w:pStyle w:val="75"/>
      </w:pPr>
      <w:r>
        <w:t>24、（　　）是指应用新技术、新材料研制出来的具有全新功能的产品，这种开发通常需要大量的资金、先进的技术水平，并需要有一定的需求潜力，企业承担的市场风险较大。</w:t>
      </w:r>
    </w:p>
    <w:p w14:paraId="02FE3A4A">
      <w:pPr>
        <w:pStyle w:val="78"/>
      </w:pPr>
      <w:r>
        <w:tab/>
      </w:r>
      <w:r>
        <w:t>A、改进产品</w:t>
      </w:r>
      <w:r>
        <w:tab/>
      </w:r>
      <w:r>
        <w:t>B、换代产品</w:t>
      </w:r>
      <w:r>
        <w:tab/>
      </w:r>
      <w:r>
        <w:t>C、仿制产品</w:t>
      </w:r>
      <w:r>
        <w:tab/>
      </w:r>
      <w:r>
        <w:t>D、全新产品</w:t>
      </w:r>
    </w:p>
    <w:p w14:paraId="35E29AC7">
      <w:pPr>
        <w:pStyle w:val="75"/>
      </w:pPr>
      <w:r>
        <w:t>25、在新产品扩散过程中，所处的阶段不同，采取的措施和策略也不同。企业开展促销活动，鼓励消费者试用新产品，这是属于（　　）。</w:t>
      </w:r>
    </w:p>
    <w:p w14:paraId="05700E48">
      <w:pPr>
        <w:pStyle w:val="78"/>
      </w:pPr>
      <w:r>
        <w:tab/>
      </w:r>
      <w:r>
        <w:t>A、成长期</w:t>
      </w:r>
      <w:r>
        <w:tab/>
      </w:r>
      <w:r>
        <w:t>B、引入期</w:t>
      </w:r>
      <w:r>
        <w:tab/>
      </w:r>
      <w:r>
        <w:t>C、成熟期</w:t>
      </w:r>
      <w:r>
        <w:tab/>
      </w:r>
      <w:r>
        <w:t>D、衰退期</w:t>
      </w:r>
    </w:p>
    <w:p w14:paraId="604A43A7">
      <w:pPr>
        <w:pStyle w:val="75"/>
      </w:pPr>
      <w:r>
        <w:t>26、企业按照不同的价格将同一产品或劳务卖给不同的顾客，比如给予老年人门票优惠，这是因（　　）的需求差别定价。</w:t>
      </w:r>
    </w:p>
    <w:p w14:paraId="415D2F99">
      <w:pPr>
        <w:pStyle w:val="78"/>
      </w:pPr>
      <w:r>
        <w:tab/>
      </w:r>
      <w:r>
        <w:t>A、时间差异</w:t>
      </w:r>
      <w:r>
        <w:tab/>
      </w:r>
      <w:r>
        <w:t>B、顾客差异</w:t>
      </w:r>
      <w:r>
        <w:tab/>
      </w:r>
      <w:r>
        <w:t>C、地点差异</w:t>
      </w:r>
      <w:r>
        <w:tab/>
      </w:r>
      <w:r>
        <w:t>D、产品差异</w:t>
      </w:r>
    </w:p>
    <w:p w14:paraId="7CB4519A">
      <w:pPr>
        <w:pStyle w:val="75"/>
      </w:pPr>
      <w:r>
        <w:t>27、如果当地投资环境不适合投资建厂，或者当国外市场潜力不足时，可以利用（　　）在当地销售，从而减免市场风险，降低销售成本。</w:t>
      </w:r>
    </w:p>
    <w:p w14:paraId="485E992C">
      <w:pPr>
        <w:pStyle w:val="78"/>
      </w:pPr>
      <w:r>
        <w:tab/>
      </w:r>
      <w:r>
        <w:t>A、销售代理</w:t>
      </w:r>
      <w:r>
        <w:tab/>
      </w:r>
      <w:r>
        <w:t>B、销售代表</w:t>
      </w:r>
      <w:r>
        <w:tab/>
      </w:r>
      <w:r>
        <w:t>C、经纪人</w:t>
      </w:r>
      <w:r>
        <w:tab/>
      </w:r>
      <w:r>
        <w:t>D、代销</w:t>
      </w:r>
    </w:p>
    <w:p w14:paraId="53BFD1D3">
      <w:pPr>
        <w:pStyle w:val="75"/>
      </w:pPr>
      <w:r>
        <w:t>28、企业产品若处于投入期或是成长期时，采取（　　）方式为好。</w:t>
      </w:r>
    </w:p>
    <w:p w14:paraId="462E51BB">
      <w:pPr>
        <w:pStyle w:val="78"/>
      </w:pPr>
      <w:r>
        <w:tab/>
      </w:r>
      <w:r>
        <w:t>A、买断代理</w:t>
      </w:r>
      <w:r>
        <w:tab/>
      </w:r>
      <w:r>
        <w:t>B、佣金代理</w:t>
      </w:r>
      <w:r>
        <w:tab/>
      </w:r>
      <w:r>
        <w:t>C、经销代理</w:t>
      </w:r>
      <w:r>
        <w:tab/>
      </w:r>
      <w:r>
        <w:t>D、互为代理</w:t>
      </w:r>
    </w:p>
    <w:p w14:paraId="4C3A80C2">
      <w:pPr>
        <w:pStyle w:val="75"/>
      </w:pPr>
      <w:r>
        <w:t>29、征询代理商的方式主要有直接信函征询和（　　）两种方式。</w:t>
      </w:r>
    </w:p>
    <w:p w14:paraId="57C51933">
      <w:pPr>
        <w:pStyle w:val="78"/>
      </w:pPr>
      <w:r>
        <w:tab/>
      </w:r>
      <w:r>
        <w:t>A、电话征询</w:t>
      </w:r>
      <w:r>
        <w:tab/>
      </w:r>
      <w:r>
        <w:t>B、媒体征询</w:t>
      </w:r>
      <w:r>
        <w:tab/>
      </w:r>
      <w:r>
        <w:t>C、宣传征询</w:t>
      </w:r>
      <w:r>
        <w:tab/>
      </w:r>
      <w:r>
        <w:t>D、广告征询</w:t>
      </w:r>
    </w:p>
    <w:p w14:paraId="61992CE4">
      <w:pPr>
        <w:pStyle w:val="75"/>
      </w:pPr>
      <w:r>
        <w:t>30、（　　）即同一资本所有，经营同类商品和服务，由同一个总部集中管理领导，共同进行经营活动的组织化的零售企业集团。</w:t>
      </w:r>
    </w:p>
    <w:p w14:paraId="6A8BEE7C">
      <w:pPr>
        <w:pStyle w:val="78"/>
      </w:pPr>
      <w:r>
        <w:tab/>
      </w:r>
      <w:r>
        <w:t>A、特许经营</w:t>
      </w:r>
      <w:r>
        <w:tab/>
      </w:r>
      <w:r>
        <w:t>B、连锁经营</w:t>
      </w:r>
      <w:r>
        <w:tab/>
      </w:r>
      <w:r>
        <w:t>C、集团经营</w:t>
      </w:r>
      <w:r>
        <w:tab/>
      </w:r>
      <w:r>
        <w:t>D、加盟经营</w:t>
      </w:r>
    </w:p>
    <w:p w14:paraId="6EDE8B00">
      <w:pPr>
        <w:pStyle w:val="75"/>
      </w:pPr>
      <w:r>
        <w:t>31、一般将电子商务分为（　　）、企业对企业（B to B）和个人对个人（C to C）等三种类型。</w:t>
      </w:r>
    </w:p>
    <w:p w14:paraId="6CD44017">
      <w:pPr>
        <w:pStyle w:val="76"/>
      </w:pPr>
      <w:r>
        <w:tab/>
      </w:r>
      <w:r>
        <w:t>A、企业对个人（B to C）</w:t>
      </w:r>
    </w:p>
    <w:p w14:paraId="66EA40C7">
      <w:pPr>
        <w:pStyle w:val="76"/>
      </w:pPr>
      <w:r>
        <w:tab/>
      </w:r>
      <w:r>
        <w:t>B、企业对销售渠道（B to C）</w:t>
      </w:r>
    </w:p>
    <w:p w14:paraId="2168D2D8">
      <w:pPr>
        <w:pStyle w:val="76"/>
      </w:pPr>
      <w:r>
        <w:tab/>
      </w:r>
      <w:r>
        <w:t>C、企业对消费者（B to C）</w:t>
      </w:r>
    </w:p>
    <w:p w14:paraId="63AF16BB">
      <w:pPr>
        <w:pStyle w:val="76"/>
      </w:pPr>
      <w:r>
        <w:tab/>
      </w:r>
      <w:r>
        <w:t>D、消费者对企业（C to B）</w:t>
      </w:r>
    </w:p>
    <w:p w14:paraId="656D2AA7">
      <w:pPr>
        <w:pStyle w:val="75"/>
      </w:pPr>
      <w:r>
        <w:t>32、销售促进决策活动包括：建立销售促进目标；选择销售促进工具；制定销售促进方案；试验、实施和控制销售促进方案和（　　）。</w:t>
      </w:r>
    </w:p>
    <w:p w14:paraId="45B4144C">
      <w:pPr>
        <w:pStyle w:val="77"/>
      </w:pPr>
      <w:r>
        <w:tab/>
      </w:r>
      <w:r>
        <w:t>A、跟进销售促进效果</w:t>
      </w:r>
      <w:r>
        <w:tab/>
      </w:r>
      <w:r>
        <w:t>B、检查销售促进效果</w:t>
      </w:r>
    </w:p>
    <w:p w14:paraId="43B20651">
      <w:pPr>
        <w:pStyle w:val="77"/>
      </w:pPr>
      <w:r>
        <w:tab/>
      </w:r>
      <w:r>
        <w:t>C、评估销售促进效果</w:t>
      </w:r>
      <w:r>
        <w:tab/>
      </w:r>
      <w:r>
        <w:t>D、固化销售促进效果</w:t>
      </w:r>
    </w:p>
    <w:p w14:paraId="51446195">
      <w:pPr>
        <w:pStyle w:val="75"/>
      </w:pPr>
      <w:r>
        <w:t>33、论坛营销顾名思义就是借助论坛这个载体做营销，让目标客户深刻了解企业的服务，在这个过程中，会碰见很多专业术语，你觉得下面哪个描述正确？（　　）</w:t>
      </w:r>
    </w:p>
    <w:p w14:paraId="1A65F618">
      <w:pPr>
        <w:pStyle w:val="76"/>
      </w:pPr>
      <w:r>
        <w:tab/>
      </w:r>
      <w:r>
        <w:t>A、发帖，顶，飘过</w:t>
      </w:r>
    </w:p>
    <w:p w14:paraId="138A0134">
      <w:pPr>
        <w:pStyle w:val="76"/>
      </w:pPr>
      <w:r>
        <w:tab/>
      </w:r>
      <w:r>
        <w:t>B、马甲，楼上楼下，踩楼</w:t>
      </w:r>
    </w:p>
    <w:p w14:paraId="4937587B">
      <w:pPr>
        <w:pStyle w:val="76"/>
      </w:pPr>
      <w:r>
        <w:tab/>
      </w:r>
      <w:r>
        <w:t>C、抢楼，抢沙发，板凳</w:t>
      </w:r>
    </w:p>
    <w:p w14:paraId="666F9C74">
      <w:pPr>
        <w:pStyle w:val="76"/>
      </w:pPr>
      <w:r>
        <w:tab/>
      </w:r>
      <w:r>
        <w:t>D、回帖，论坛账号，除了主账号之外的账号</w:t>
      </w:r>
    </w:p>
    <w:p w14:paraId="7C794892">
      <w:pPr>
        <w:pStyle w:val="75"/>
      </w:pPr>
      <w:r>
        <w:t>34、商品接近法是指销售人员利用（　　）来引发顾客的兴趣，从而接近顾客的方法。</w:t>
      </w:r>
    </w:p>
    <w:p w14:paraId="27B6C904">
      <w:pPr>
        <w:pStyle w:val="77"/>
      </w:pPr>
      <w:r>
        <w:tab/>
      </w:r>
      <w:r>
        <w:t>A、商品的某些特征</w:t>
      </w:r>
      <w:r>
        <w:tab/>
      </w:r>
      <w:r>
        <w:t>B、增加赠品的方式</w:t>
      </w:r>
    </w:p>
    <w:p w14:paraId="0DA6167F">
      <w:pPr>
        <w:pStyle w:val="77"/>
      </w:pPr>
      <w:r>
        <w:tab/>
      </w:r>
      <w:r>
        <w:t>C、多次展示商品的方式</w:t>
      </w:r>
      <w:r>
        <w:tab/>
      </w:r>
      <w:r>
        <w:t>D、介绍商品的方式</w:t>
      </w:r>
    </w:p>
    <w:p w14:paraId="6432DC2B">
      <w:pPr>
        <w:pStyle w:val="75"/>
      </w:pPr>
      <w:r>
        <w:t>35、服务接近法是指销售人员通过（　　）来博得顾客的好感，赢得顾客的信任来接近顾客的方法。</w:t>
      </w:r>
    </w:p>
    <w:p w14:paraId="305CA372">
      <w:pPr>
        <w:pStyle w:val="76"/>
      </w:pPr>
      <w:r>
        <w:tab/>
      </w:r>
      <w:r>
        <w:t>A、以称赞的语言博得顾客的好感</w:t>
      </w:r>
    </w:p>
    <w:p w14:paraId="6F3DFE0B">
      <w:pPr>
        <w:pStyle w:val="76"/>
      </w:pPr>
      <w:r>
        <w:tab/>
      </w:r>
      <w:r>
        <w:t>B、采用多次销售拜访</w:t>
      </w:r>
    </w:p>
    <w:p w14:paraId="38EE3424">
      <w:pPr>
        <w:pStyle w:val="76"/>
      </w:pPr>
      <w:r>
        <w:tab/>
      </w:r>
      <w:r>
        <w:t>C、为顾客提供有效并符合需要的某项服务</w:t>
      </w:r>
    </w:p>
    <w:p w14:paraId="062B2BEF">
      <w:pPr>
        <w:pStyle w:val="76"/>
      </w:pPr>
      <w:r>
        <w:tab/>
      </w:r>
      <w:r>
        <w:t>D、引发顾客的好奇心</w:t>
      </w:r>
    </w:p>
    <w:p w14:paraId="1D5B148C">
      <w:pPr>
        <w:pStyle w:val="75"/>
      </w:pPr>
      <w:r>
        <w:t>36、数字化整合营销是指从客户价值出发，以（　　）为中心，运用现代信息技术和管理信息系统，通过与每个客户的互动对话，与客户逐一建立持久、长远的双赢关系，为客户提供定制化的产品和服务，从而实现企业利润和满足顾客需求目的的一系列营销活动过程。</w:t>
      </w:r>
    </w:p>
    <w:p w14:paraId="0656E3CF">
      <w:pPr>
        <w:pStyle w:val="78"/>
      </w:pPr>
      <w:r>
        <w:tab/>
      </w:r>
      <w:r>
        <w:t>A、客户占有率</w:t>
      </w:r>
      <w:r>
        <w:tab/>
      </w:r>
      <w:r>
        <w:t>B、市场占有率</w:t>
      </w:r>
      <w:r>
        <w:tab/>
      </w:r>
      <w:r>
        <w:t>C、客户需求</w:t>
      </w:r>
      <w:r>
        <w:tab/>
      </w:r>
      <w:r>
        <w:t>D、客户价值</w:t>
      </w:r>
    </w:p>
    <w:p w14:paraId="120E4AAC">
      <w:pPr>
        <w:pStyle w:val="75"/>
      </w:pPr>
      <w:r>
        <w:t>37、（　　）是指当事人双方互负对待给付义务的合同，即一方当事人所享有的权利是另一方当事人所负有的义务，反之亦然。</w:t>
      </w:r>
    </w:p>
    <w:p w14:paraId="09D98EDB">
      <w:pPr>
        <w:pStyle w:val="78"/>
      </w:pPr>
      <w:r>
        <w:tab/>
      </w:r>
      <w:r>
        <w:t>A、单务合同</w:t>
      </w:r>
      <w:r>
        <w:tab/>
      </w:r>
      <w:r>
        <w:t>B、双方合同</w:t>
      </w:r>
      <w:r>
        <w:tab/>
      </w:r>
      <w:r>
        <w:t>C、有偿合同</w:t>
      </w:r>
      <w:r>
        <w:tab/>
      </w:r>
      <w:r>
        <w:t>D、双务合同</w:t>
      </w:r>
    </w:p>
    <w:p w14:paraId="21F72194">
      <w:pPr>
        <w:pStyle w:val="75"/>
      </w:pPr>
      <w:r>
        <w:t>38、一种由大到小、渐次下降的让步策略的缺点叙述中，正确的是（　　）。</w:t>
      </w:r>
    </w:p>
    <w:p w14:paraId="645CF01C">
      <w:pPr>
        <w:pStyle w:val="76"/>
      </w:pPr>
      <w:r>
        <w:tab/>
      </w:r>
      <w:r>
        <w:t>A、对买主来讲，越争取利益越小，使之感觉不太良好，终局情绪不高</w:t>
      </w:r>
    </w:p>
    <w:p w14:paraId="301BFE22">
      <w:pPr>
        <w:pStyle w:val="76"/>
      </w:pPr>
      <w:r>
        <w:tab/>
      </w:r>
      <w:r>
        <w:t>B、虽然让步过程有趣味，但无新鲜感</w:t>
      </w:r>
    </w:p>
    <w:p w14:paraId="5AAC6E72">
      <w:pPr>
        <w:pStyle w:val="76"/>
      </w:pPr>
      <w:r>
        <w:tab/>
      </w:r>
      <w:r>
        <w:t>C、不利于在洽谈各方在利益均沾的情况下达成协议</w:t>
      </w:r>
    </w:p>
    <w:p w14:paraId="427B1B2C">
      <w:pPr>
        <w:pStyle w:val="76"/>
      </w:pPr>
      <w:r>
        <w:tab/>
      </w:r>
      <w:r>
        <w:t>D、容易导致让步上的失误</w:t>
      </w:r>
    </w:p>
    <w:p w14:paraId="77B59B01">
      <w:pPr>
        <w:pStyle w:val="75"/>
      </w:pPr>
      <w:r>
        <w:t>39、商务风险的评价主要应集中在（　　）和对事件发生几率大小的估计两个方面。</w:t>
      </w:r>
    </w:p>
    <w:p w14:paraId="4F4078DB">
      <w:pPr>
        <w:pStyle w:val="77"/>
      </w:pPr>
      <w:r>
        <w:tab/>
      </w:r>
      <w:r>
        <w:t>A、对损失程度的估计</w:t>
      </w:r>
      <w:r>
        <w:tab/>
      </w:r>
      <w:r>
        <w:t>B、技术风险的评估</w:t>
      </w:r>
    </w:p>
    <w:p w14:paraId="7470494F">
      <w:pPr>
        <w:pStyle w:val="77"/>
      </w:pPr>
      <w:r>
        <w:tab/>
      </w:r>
      <w:r>
        <w:t>C、人员风险的估计</w:t>
      </w:r>
      <w:r>
        <w:tab/>
      </w:r>
      <w:r>
        <w:t>D、非人员风险的估计</w:t>
      </w:r>
    </w:p>
    <w:p w14:paraId="2582E638">
      <w:pPr>
        <w:pStyle w:val="75"/>
      </w:pPr>
      <w:r>
        <w:t>40、下列各项中，属于网络营销主要手段的是（　　）。</w:t>
      </w:r>
    </w:p>
    <w:p w14:paraId="5BDDDD39">
      <w:pPr>
        <w:pStyle w:val="76"/>
      </w:pPr>
      <w:r>
        <w:tab/>
      </w:r>
      <w:r>
        <w:t>A、Web、电子邮件、Internet邮件列表、新闻组、网上服务</w:t>
      </w:r>
    </w:p>
    <w:p w14:paraId="33BF9229">
      <w:pPr>
        <w:pStyle w:val="76"/>
      </w:pPr>
      <w:r>
        <w:tab/>
      </w:r>
      <w:r>
        <w:t>B、Web、电子邮件、Internet邮件列表、人员销售、网上销售</w:t>
      </w:r>
    </w:p>
    <w:p w14:paraId="52DFF4DC">
      <w:pPr>
        <w:pStyle w:val="76"/>
      </w:pPr>
      <w:r>
        <w:tab/>
      </w:r>
      <w:r>
        <w:t>C、Web、电子邮件、人员销售、新闻组、网上服务</w:t>
      </w:r>
    </w:p>
    <w:p w14:paraId="091BC1C9">
      <w:pPr>
        <w:pStyle w:val="76"/>
      </w:pPr>
      <w:r>
        <w:tab/>
      </w:r>
      <w:r>
        <w:t>D、Web、电子邮件、Internet邮件列表、网站组、网上服务</w:t>
      </w:r>
    </w:p>
    <w:p w14:paraId="6D8B0D72">
      <w:pPr>
        <w:pStyle w:val="75"/>
      </w:pPr>
      <w:r>
        <w:t>41、根据产品质量法，生产者应保证产品的（　　），使产品质量不应当存在缺陷、保证产品具备应当具备的使用性能、产品质量应当符合在产品或其包装上注明的产品标准。</w:t>
      </w:r>
    </w:p>
    <w:p w14:paraId="02817C14">
      <w:pPr>
        <w:pStyle w:val="78"/>
      </w:pPr>
      <w:r>
        <w:tab/>
      </w:r>
      <w:r>
        <w:t>A、内在质量</w:t>
      </w:r>
      <w:r>
        <w:tab/>
      </w:r>
      <w:r>
        <w:t>B、质量</w:t>
      </w:r>
      <w:r>
        <w:tab/>
      </w:r>
      <w:r>
        <w:t>C、使用质量</w:t>
      </w:r>
      <w:r>
        <w:tab/>
      </w:r>
      <w:r>
        <w:t>D、标准质量</w:t>
      </w:r>
    </w:p>
    <w:p w14:paraId="4F3963F4">
      <w:pPr>
        <w:pStyle w:val="75"/>
      </w:pPr>
      <w:r>
        <w:t>42、找到合适的时机时，便可立即提出成交建议。令顾客同意购买你的商品的策略有很多种，其中请求成交法是指（　　）。</w:t>
      </w:r>
    </w:p>
    <w:p w14:paraId="25F60018">
      <w:pPr>
        <w:pStyle w:val="76"/>
      </w:pPr>
      <w:r>
        <w:tab/>
      </w:r>
      <w:r>
        <w:t>A、在接到顾客购买信号后，用明确的语言向顾客直接提出购买建议，以求适时成交的方法。</w:t>
      </w:r>
    </w:p>
    <w:p w14:paraId="79A927D0">
      <w:pPr>
        <w:pStyle w:val="76"/>
      </w:pPr>
      <w:r>
        <w:tab/>
      </w:r>
      <w:r>
        <w:t>B、销售人员利用局部成交来促成整体成交的一种策略。</w:t>
      </w:r>
    </w:p>
    <w:p w14:paraId="3559A1E2">
      <w:pPr>
        <w:pStyle w:val="76"/>
      </w:pPr>
      <w:r>
        <w:tab/>
      </w:r>
      <w:r>
        <w:t>C、在尚未确定成交，对方仍持有疑问时，销售人员就假定顾客已接受销售建议而直接要求其购买的一种策略。</w:t>
      </w:r>
    </w:p>
    <w:p w14:paraId="351D0BE9">
      <w:pPr>
        <w:pStyle w:val="76"/>
      </w:pPr>
      <w:r>
        <w:tab/>
      </w:r>
      <w:r>
        <w:t>D、销售人员向顾客提供几种可供选择的购买方案来促成交易的策略。</w:t>
      </w:r>
    </w:p>
    <w:p w14:paraId="44B54BAA">
      <w:pPr>
        <w:pStyle w:val="75"/>
      </w:pPr>
      <w:r>
        <w:t>43、企业存在多种订货方式，每种订货方式各有其特点和适用范围，常见的订货方式有定量订货方式和（　　）。</w:t>
      </w:r>
    </w:p>
    <w:p w14:paraId="0AE065D9">
      <w:pPr>
        <w:pStyle w:val="77"/>
      </w:pPr>
      <w:r>
        <w:tab/>
      </w:r>
      <w:r>
        <w:t>A、定人订货方式</w:t>
      </w:r>
      <w:r>
        <w:tab/>
      </w:r>
      <w:r>
        <w:t>B、定期订货方式</w:t>
      </w:r>
    </w:p>
    <w:p w14:paraId="7C2A1ECC">
      <w:pPr>
        <w:pStyle w:val="77"/>
      </w:pPr>
      <w:r>
        <w:tab/>
      </w:r>
      <w:r>
        <w:t>C、成交订货方式</w:t>
      </w:r>
      <w:r>
        <w:tab/>
      </w:r>
      <w:r>
        <w:t>D、定时订货方式</w:t>
      </w:r>
    </w:p>
    <w:p w14:paraId="5B7449E0">
      <w:pPr>
        <w:pStyle w:val="75"/>
      </w:pPr>
      <w:r>
        <w:t>44、最佳订购量可以用图解法求得，在“订购量-单位成本”图中，有三条曲线，其中不包括（　　）。</w:t>
      </w:r>
    </w:p>
    <w:p w14:paraId="348B0FE3">
      <w:pPr>
        <w:pStyle w:val="77"/>
      </w:pPr>
      <w:r>
        <w:tab/>
      </w:r>
      <w:r>
        <w:t>A、单位总成本</w:t>
      </w:r>
      <w:r>
        <w:tab/>
      </w:r>
      <w:r>
        <w:t>B、单位占用成本</w:t>
      </w:r>
    </w:p>
    <w:p w14:paraId="2B2D3348">
      <w:pPr>
        <w:pStyle w:val="77"/>
      </w:pPr>
      <w:r>
        <w:tab/>
      </w:r>
      <w:r>
        <w:t>C、总订购量</w:t>
      </w:r>
      <w:r>
        <w:tab/>
      </w:r>
      <w:r>
        <w:t>D、单位订购成本</w:t>
      </w:r>
    </w:p>
    <w:p w14:paraId="57CFA7E5">
      <w:pPr>
        <w:pStyle w:val="75"/>
      </w:pPr>
      <w:r>
        <w:t>45、激励经销商的方式有很多, （　　）是通过给予中间商物质、金钱的奖励来激发中间商的积极性，从而实现公司的销售目标。</w:t>
      </w:r>
    </w:p>
    <w:p w14:paraId="1B6E188F">
      <w:pPr>
        <w:pStyle w:val="78"/>
      </w:pPr>
      <w:r>
        <w:tab/>
      </w:r>
      <w:r>
        <w:t>A、直接激励</w:t>
      </w:r>
      <w:r>
        <w:tab/>
      </w:r>
      <w:r>
        <w:t>B、间接激励</w:t>
      </w:r>
      <w:r>
        <w:tab/>
      </w:r>
      <w:r>
        <w:t>C、物质激励</w:t>
      </w:r>
      <w:r>
        <w:tab/>
      </w:r>
      <w:r>
        <w:t>D、精神激励</w:t>
      </w:r>
    </w:p>
    <w:p w14:paraId="0E0E73EC">
      <w:pPr>
        <w:pStyle w:val="75"/>
      </w:pPr>
      <w:r>
        <w:t>46、将网上产品或服务提供给消费者时，不经过中间商环节或者只经过一个中间商环节的网上营销渠道被认为是（　　）。</w:t>
      </w:r>
    </w:p>
    <w:p w14:paraId="19D6891B">
      <w:pPr>
        <w:pStyle w:val="78"/>
      </w:pPr>
      <w:r>
        <w:tab/>
      </w:r>
      <w:r>
        <w:t>A、网上短渠道</w:t>
      </w:r>
      <w:r>
        <w:tab/>
      </w:r>
      <w:r>
        <w:t>B、网上长渠</w:t>
      </w:r>
      <w:r>
        <w:tab/>
      </w:r>
      <w:r>
        <w:t>C、网上宽渠</w:t>
      </w:r>
      <w:r>
        <w:tab/>
      </w:r>
      <w:r>
        <w:t>D、网上窄渠道</w:t>
      </w:r>
    </w:p>
    <w:p w14:paraId="0617FF1E">
      <w:pPr>
        <w:pStyle w:val="75"/>
      </w:pPr>
      <w:r>
        <w:t>47、CRM 的实施是以（　　）为中心对组织重新架构。</w:t>
      </w:r>
    </w:p>
    <w:p w14:paraId="2F82E0C8">
      <w:pPr>
        <w:pStyle w:val="78"/>
      </w:pPr>
      <w:r>
        <w:tab/>
      </w:r>
      <w:r>
        <w:t>A、客户</w:t>
      </w:r>
      <w:r>
        <w:tab/>
      </w:r>
      <w:r>
        <w:t>B、企业</w:t>
      </w:r>
      <w:r>
        <w:tab/>
      </w:r>
      <w:r>
        <w:t>C、产品</w:t>
      </w:r>
      <w:r>
        <w:tab/>
      </w:r>
      <w:r>
        <w:t>D、竞争对手</w:t>
      </w:r>
    </w:p>
    <w:p w14:paraId="4C9C0D3D">
      <w:pPr>
        <w:pStyle w:val="75"/>
      </w:pPr>
      <w:r>
        <w:t>48、客户管理中经常用“漏桶”来比喻企业。企业为了保住原有的营业额必须从“桶顶”不断注入“新顾客”来补充流失的顾客。这说明了企业应该注重（　　）。</w:t>
      </w:r>
    </w:p>
    <w:p w14:paraId="141B94E0">
      <w:pPr>
        <w:pStyle w:val="77"/>
      </w:pPr>
      <w:r>
        <w:tab/>
      </w:r>
      <w:r>
        <w:t>A、维持老客户</w:t>
      </w:r>
      <w:r>
        <w:tab/>
      </w:r>
      <w:r>
        <w:t>B、发展新顾客</w:t>
      </w:r>
    </w:p>
    <w:p w14:paraId="1517995E">
      <w:pPr>
        <w:pStyle w:val="77"/>
      </w:pPr>
      <w:r>
        <w:tab/>
      </w:r>
      <w:r>
        <w:t>C、提高服务质量</w:t>
      </w:r>
      <w:r>
        <w:tab/>
      </w:r>
      <w:r>
        <w:t>D、提高产品质量</w:t>
      </w:r>
    </w:p>
    <w:p w14:paraId="49EC1587">
      <w:pPr>
        <w:pStyle w:val="75"/>
      </w:pPr>
      <w:r>
        <w:t>49、企业创造一种良好的工作氛围，使销售人员心情愉悦地开展工作。这种激励手段属于（　　）。</w:t>
      </w:r>
    </w:p>
    <w:p w14:paraId="3A5A1521">
      <w:pPr>
        <w:pStyle w:val="78"/>
      </w:pPr>
      <w:r>
        <w:tab/>
      </w:r>
      <w:r>
        <w:t>A、目标激励</w:t>
      </w:r>
      <w:r>
        <w:tab/>
      </w:r>
      <w:r>
        <w:t>B、环境激励</w:t>
      </w:r>
      <w:r>
        <w:tab/>
      </w:r>
      <w:r>
        <w:t>C、物质激励</w:t>
      </w:r>
      <w:r>
        <w:tab/>
      </w:r>
      <w:r>
        <w:t>D、精神激励</w:t>
      </w:r>
    </w:p>
    <w:p w14:paraId="56B2671C">
      <w:pPr>
        <w:pStyle w:val="75"/>
      </w:pPr>
      <w:r>
        <w:t>50、畅销书一般是先以精装本的形式高价推出，让那些迫不及待的消费者首先购买。这种定价策略叫做（　　）。</w:t>
      </w:r>
    </w:p>
    <w:p w14:paraId="0057D3D6">
      <w:pPr>
        <w:pStyle w:val="77"/>
      </w:pPr>
      <w:r>
        <w:tab/>
      </w:r>
      <w:r>
        <w:t>A、渗透定价</w:t>
      </w:r>
      <w:r>
        <w:tab/>
      </w:r>
      <w:r>
        <w:t>B、撇脂定价</w:t>
      </w:r>
    </w:p>
    <w:p w14:paraId="21920307">
      <w:pPr>
        <w:pStyle w:val="77"/>
      </w:pPr>
      <w:r>
        <w:tab/>
      </w:r>
      <w:r>
        <w:t>C、产品生命周期定价策略</w:t>
      </w:r>
      <w:r>
        <w:tab/>
      </w:r>
      <w:r>
        <w:t>D、品牌定价策略</w:t>
      </w:r>
    </w:p>
    <w:p w14:paraId="502B063B">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331FA8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BD4E7F6">
            <w:pPr>
              <w:keepNext/>
              <w:jc w:val="center"/>
            </w:pPr>
            <w:r>
              <w:rPr>
                <w:rFonts w:hint="eastAsia"/>
              </w:rPr>
              <w:t>得　分</w:t>
            </w:r>
          </w:p>
        </w:tc>
        <w:tc>
          <w:tcPr>
            <w:tcW w:w="1440" w:type="dxa"/>
            <w:vAlign w:val="center"/>
          </w:tcPr>
          <w:p w14:paraId="09318341">
            <w:pPr>
              <w:keepNext/>
              <w:jc w:val="center"/>
            </w:pPr>
          </w:p>
        </w:tc>
      </w:tr>
      <w:tr w14:paraId="12440D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FC058B6">
            <w:pPr>
              <w:keepNext/>
              <w:jc w:val="center"/>
            </w:pPr>
            <w:r>
              <w:rPr>
                <w:rFonts w:hint="eastAsia"/>
              </w:rPr>
              <w:t>评分人</w:t>
            </w:r>
          </w:p>
        </w:tc>
        <w:tc>
          <w:tcPr>
            <w:tcW w:w="1440" w:type="dxa"/>
            <w:vAlign w:val="center"/>
          </w:tcPr>
          <w:p w14:paraId="0A2AFC65">
            <w:pPr>
              <w:keepNext/>
              <w:jc w:val="center"/>
            </w:pPr>
          </w:p>
        </w:tc>
      </w:tr>
    </w:tbl>
    <w:p w14:paraId="5DC99D16">
      <w:pPr>
        <w:pStyle w:val="79"/>
      </w:pPr>
      <w:r>
        <w:t>二、多选题（每题</w:t>
      </w:r>
      <w:r>
        <w:rPr>
          <w:rFonts w:hint="eastAsia"/>
          <w:lang w:val="en-US" w:eastAsia="zh-CN"/>
        </w:rPr>
        <w:t>2</w:t>
      </w:r>
      <w:r>
        <w:t>分，共</w:t>
      </w:r>
      <w:r>
        <w:rPr>
          <w:rFonts w:hint="eastAsia"/>
          <w:lang w:val="en-US" w:eastAsia="zh-CN"/>
        </w:rPr>
        <w:t>4</w:t>
      </w:r>
      <w:r>
        <w:t>0分。）</w:t>
      </w:r>
    </w:p>
    <w:p w14:paraId="2076CF1A">
      <w:pPr>
        <w:pStyle w:val="75"/>
      </w:pPr>
      <w:r>
        <w:t>51、一般来说，产品的价格取决于（　　）。</w:t>
      </w:r>
    </w:p>
    <w:p w14:paraId="13944750">
      <w:pPr>
        <w:pStyle w:val="77"/>
      </w:pPr>
      <w:r>
        <w:tab/>
      </w:r>
      <w:r>
        <w:t>A、市场需求</w:t>
      </w:r>
      <w:r>
        <w:tab/>
      </w:r>
      <w:r>
        <w:t>B、总成本费用</w:t>
      </w:r>
    </w:p>
    <w:p w14:paraId="36F9EE94">
      <w:pPr>
        <w:pStyle w:val="77"/>
      </w:pPr>
      <w:r>
        <w:tab/>
      </w:r>
      <w:r>
        <w:t>C、竞争状况</w:t>
      </w:r>
      <w:r>
        <w:tab/>
      </w:r>
      <w:r>
        <w:t>D、价格折扣</w:t>
      </w:r>
    </w:p>
    <w:p w14:paraId="0B575DB2">
      <w:pPr>
        <w:pStyle w:val="77"/>
      </w:pPr>
      <w:r>
        <w:tab/>
      </w:r>
      <w:r>
        <w:t>E、产品需求弹性</w:t>
      </w:r>
      <w:r>
        <w:tab/>
      </w:r>
    </w:p>
    <w:p w14:paraId="1919BE7B">
      <w:pPr>
        <w:pStyle w:val="75"/>
      </w:pPr>
      <w:r>
        <w:t>52、下列各类市场，以下选项按照商品属性划分的是（　　）。</w:t>
      </w:r>
    </w:p>
    <w:p w14:paraId="1FB7EA8D">
      <w:pPr>
        <w:pStyle w:val="77"/>
      </w:pPr>
      <w:r>
        <w:tab/>
      </w:r>
      <w:r>
        <w:t>A、消费品市场</w:t>
      </w:r>
      <w:r>
        <w:tab/>
      </w:r>
      <w:r>
        <w:t>B、批发市场</w:t>
      </w:r>
    </w:p>
    <w:p w14:paraId="70D0E0FF">
      <w:pPr>
        <w:pStyle w:val="77"/>
      </w:pPr>
      <w:r>
        <w:tab/>
      </w:r>
      <w:r>
        <w:t>C、劳动力市场</w:t>
      </w:r>
      <w:r>
        <w:tab/>
      </w:r>
      <w:r>
        <w:t>D、金融市场</w:t>
      </w:r>
    </w:p>
    <w:p w14:paraId="6A8B1324">
      <w:pPr>
        <w:pStyle w:val="77"/>
      </w:pPr>
      <w:r>
        <w:tab/>
      </w:r>
      <w:r>
        <w:t>E、零售市场</w:t>
      </w:r>
    </w:p>
    <w:p w14:paraId="082CB76A">
      <w:pPr>
        <w:pStyle w:val="75"/>
      </w:pPr>
      <w:r>
        <w:t>53、企业往往不止经营一种产品，由此形成了产品组合。界定产品组合主要特征包含（　　）。</w:t>
      </w:r>
    </w:p>
    <w:p w14:paraId="2882BF53">
      <w:pPr>
        <w:pStyle w:val="77"/>
      </w:pPr>
      <w:r>
        <w:tab/>
      </w:r>
      <w:r>
        <w:t>A、宽度</w:t>
      </w:r>
      <w:r>
        <w:tab/>
      </w:r>
      <w:r>
        <w:t>B、长度</w:t>
      </w:r>
    </w:p>
    <w:p w14:paraId="0C14F8D6">
      <w:pPr>
        <w:pStyle w:val="77"/>
      </w:pPr>
      <w:r>
        <w:tab/>
      </w:r>
      <w:r>
        <w:t>C、关联度</w:t>
      </w:r>
      <w:r>
        <w:tab/>
      </w:r>
      <w:r>
        <w:t>D、深度</w:t>
      </w:r>
    </w:p>
    <w:p w14:paraId="6A0774A6">
      <w:pPr>
        <w:pStyle w:val="77"/>
      </w:pPr>
      <w:r>
        <w:tab/>
      </w:r>
      <w:r>
        <w:t>E、密度</w:t>
      </w:r>
    </w:p>
    <w:p w14:paraId="0D324D72">
      <w:pPr>
        <w:pStyle w:val="75"/>
      </w:pPr>
      <w:r>
        <w:t>54、抽样方法大体上可分为两大类：一是随机抽样方法，二是非随机抽样方法。下列各种方法中属于非随机抽样方法的是（　　）。</w:t>
      </w:r>
    </w:p>
    <w:p w14:paraId="08E66591">
      <w:pPr>
        <w:pStyle w:val="77"/>
      </w:pPr>
      <w:r>
        <w:tab/>
      </w:r>
      <w:r>
        <w:t>A、简单随机抽样法</w:t>
      </w:r>
      <w:r>
        <w:tab/>
      </w:r>
      <w:r>
        <w:t>B、分层随机抽样法</w:t>
      </w:r>
    </w:p>
    <w:p w14:paraId="619C789B">
      <w:pPr>
        <w:pStyle w:val="77"/>
      </w:pPr>
      <w:r>
        <w:tab/>
      </w:r>
      <w:r>
        <w:t>C、判断抽样法</w:t>
      </w:r>
      <w:r>
        <w:tab/>
      </w:r>
      <w:r>
        <w:t>D、配额抽样法</w:t>
      </w:r>
    </w:p>
    <w:p w14:paraId="3553711E">
      <w:pPr>
        <w:pStyle w:val="77"/>
      </w:pPr>
      <w:r>
        <w:tab/>
      </w:r>
      <w:r>
        <w:t>E、抽签</w:t>
      </w:r>
      <w:r>
        <w:tab/>
      </w:r>
    </w:p>
    <w:p w14:paraId="5E78C01A">
      <w:pPr>
        <w:pStyle w:val="75"/>
      </w:pPr>
      <w:r>
        <w:t>55、企业使用的销售配额的类型有（　　）。</w:t>
      </w:r>
    </w:p>
    <w:p w14:paraId="51BBFC4D">
      <w:pPr>
        <w:pStyle w:val="77"/>
      </w:pPr>
      <w:r>
        <w:tab/>
      </w:r>
      <w:r>
        <w:t>A、财务配额</w:t>
      </w:r>
      <w:r>
        <w:tab/>
      </w:r>
      <w:r>
        <w:t>B、销售量配额</w:t>
      </w:r>
    </w:p>
    <w:p w14:paraId="1388A4CC">
      <w:pPr>
        <w:pStyle w:val="77"/>
      </w:pPr>
      <w:r>
        <w:tab/>
      </w:r>
      <w:r>
        <w:t>C、费用配额</w:t>
      </w:r>
      <w:r>
        <w:tab/>
      </w:r>
      <w:r>
        <w:t>D、销售活动配额</w:t>
      </w:r>
    </w:p>
    <w:p w14:paraId="0107AFCC">
      <w:pPr>
        <w:pStyle w:val="77"/>
      </w:pPr>
      <w:r>
        <w:tab/>
      </w:r>
      <w:r>
        <w:t>E、计划配额</w:t>
      </w:r>
      <w:r>
        <w:tab/>
      </w:r>
    </w:p>
    <w:p w14:paraId="39141888">
      <w:pPr>
        <w:pStyle w:val="75"/>
      </w:pPr>
      <w:r>
        <w:t>56、厂商激励代理商的手段较多，一般有（　　）。</w:t>
      </w:r>
    </w:p>
    <w:p w14:paraId="7496B491">
      <w:pPr>
        <w:pStyle w:val="77"/>
      </w:pPr>
      <w:r>
        <w:tab/>
      </w:r>
      <w:r>
        <w:t>A、代理权激励</w:t>
      </w:r>
      <w:r>
        <w:tab/>
      </w:r>
      <w:r>
        <w:t>B、一体化激励</w:t>
      </w:r>
    </w:p>
    <w:p w14:paraId="44ECBDA0">
      <w:pPr>
        <w:pStyle w:val="77"/>
      </w:pPr>
      <w:r>
        <w:tab/>
      </w:r>
      <w:r>
        <w:t>C、物质激励</w:t>
      </w:r>
      <w:r>
        <w:tab/>
      </w:r>
      <w:r>
        <w:t>D、特殊激励</w:t>
      </w:r>
    </w:p>
    <w:p w14:paraId="357FB2BD">
      <w:pPr>
        <w:pStyle w:val="77"/>
      </w:pPr>
      <w:r>
        <w:tab/>
      </w:r>
      <w:r>
        <w:t>E、以上均可能</w:t>
      </w:r>
    </w:p>
    <w:p w14:paraId="2E93D3E3">
      <w:pPr>
        <w:pStyle w:val="75"/>
      </w:pPr>
      <w:r>
        <w:t>57、根据谈判进行地点划分，可将谈判分为（　　）。</w:t>
      </w:r>
    </w:p>
    <w:p w14:paraId="6946427B">
      <w:pPr>
        <w:pStyle w:val="77"/>
      </w:pPr>
      <w:r>
        <w:tab/>
      </w:r>
      <w:r>
        <w:t>A、双边谈判</w:t>
      </w:r>
      <w:r>
        <w:tab/>
      </w:r>
      <w:r>
        <w:t>B、主场谈判</w:t>
      </w:r>
    </w:p>
    <w:p w14:paraId="44636066">
      <w:pPr>
        <w:pStyle w:val="77"/>
      </w:pPr>
      <w:r>
        <w:tab/>
      </w:r>
      <w:r>
        <w:t>C、中立地谈判</w:t>
      </w:r>
      <w:r>
        <w:tab/>
      </w:r>
      <w:r>
        <w:t>D、客场谈判</w:t>
      </w:r>
    </w:p>
    <w:p w14:paraId="3A1A6AA0">
      <w:pPr>
        <w:pStyle w:val="77"/>
      </w:pPr>
      <w:r>
        <w:tab/>
      </w:r>
      <w:r>
        <w:t>E、多边谈判</w:t>
      </w:r>
    </w:p>
    <w:p w14:paraId="05C6CB48">
      <w:pPr>
        <w:pStyle w:val="75"/>
      </w:pPr>
      <w:r>
        <w:t>58、连锁经营虽然有各种优势，但也不能忽视它的各种劣势。以下（　　）是连锁经营应注意的问题。</w:t>
      </w:r>
    </w:p>
    <w:p w14:paraId="0F2E292E">
      <w:pPr>
        <w:pStyle w:val="76"/>
      </w:pPr>
      <w:r>
        <w:tab/>
      </w:r>
      <w:r>
        <w:t>A、企业规模大，要求有较高的管理水平与协调能力</w:t>
      </w:r>
    </w:p>
    <w:p w14:paraId="5EFE7986">
      <w:pPr>
        <w:pStyle w:val="76"/>
      </w:pPr>
      <w:r>
        <w:tab/>
      </w:r>
      <w:r>
        <w:t>B、扩张成本低，诱惑逼迫企业进行盲目的扩张</w:t>
      </w:r>
    </w:p>
    <w:p w14:paraId="1B57251E">
      <w:pPr>
        <w:pStyle w:val="76"/>
      </w:pPr>
      <w:r>
        <w:tab/>
      </w:r>
      <w:r>
        <w:t>C、扩张速度快，需要独特的管理技术和雄厚的资金</w:t>
      </w:r>
    </w:p>
    <w:p w14:paraId="50675BA7">
      <w:pPr>
        <w:pStyle w:val="76"/>
      </w:pPr>
      <w:r>
        <w:tab/>
      </w:r>
      <w:r>
        <w:t>D、形象独特，一店失败会影响到整个连锁企业</w:t>
      </w:r>
    </w:p>
    <w:p w14:paraId="4699CE45">
      <w:pPr>
        <w:pStyle w:val="76"/>
      </w:pPr>
      <w:r>
        <w:tab/>
      </w:r>
      <w:r>
        <w:t>E、相互独立，一店失败不会影响到整个连锁企业</w:t>
      </w:r>
    </w:p>
    <w:p w14:paraId="6D3F8EB6">
      <w:pPr>
        <w:pStyle w:val="75"/>
      </w:pPr>
      <w:r>
        <w:t>59、企业评估零售商销售促进的效果时，可以根据（　　）进行评定。</w:t>
      </w:r>
    </w:p>
    <w:p w14:paraId="7E75A41C">
      <w:pPr>
        <w:pStyle w:val="77"/>
      </w:pPr>
      <w:r>
        <w:tab/>
      </w:r>
      <w:r>
        <w:t>A、零售商销售量</w:t>
      </w:r>
      <w:r>
        <w:tab/>
      </w:r>
      <w:r>
        <w:t>B、商店货档空间的分布</w:t>
      </w:r>
    </w:p>
    <w:p w14:paraId="1293A68D">
      <w:pPr>
        <w:pStyle w:val="77"/>
      </w:pPr>
      <w:r>
        <w:tab/>
      </w:r>
      <w:r>
        <w:t>C、零售商对合作广告的投入</w:t>
      </w:r>
      <w:r>
        <w:tab/>
      </w:r>
      <w:r>
        <w:t>D、服务质量</w:t>
      </w:r>
    </w:p>
    <w:p w14:paraId="26B7EF9B">
      <w:pPr>
        <w:pStyle w:val="77"/>
      </w:pPr>
      <w:r>
        <w:tab/>
      </w:r>
      <w:r>
        <w:t>E、零售商的媒体选择</w:t>
      </w:r>
      <w:r>
        <w:tab/>
      </w:r>
    </w:p>
    <w:p w14:paraId="1768098B">
      <w:pPr>
        <w:pStyle w:val="75"/>
      </w:pPr>
      <w:r>
        <w:t>60、公共宣传能够提升企业形象，以下形式中是企业开展公共宣传活动的有（　　）。</w:t>
      </w:r>
    </w:p>
    <w:p w14:paraId="64579289">
      <w:pPr>
        <w:pStyle w:val="77"/>
      </w:pPr>
      <w:r>
        <w:tab/>
      </w:r>
      <w:r>
        <w:t>A、新闻发布会</w:t>
      </w:r>
      <w:r>
        <w:tab/>
      </w:r>
      <w:r>
        <w:t>B、赞助活动</w:t>
      </w:r>
    </w:p>
    <w:p w14:paraId="00561C9F">
      <w:pPr>
        <w:pStyle w:val="77"/>
      </w:pPr>
      <w:r>
        <w:tab/>
      </w:r>
      <w:r>
        <w:t>C、特殊纪念活动</w:t>
      </w:r>
      <w:r>
        <w:tab/>
      </w:r>
      <w:r>
        <w:t>D、展览会</w:t>
      </w:r>
    </w:p>
    <w:p w14:paraId="6175301D">
      <w:pPr>
        <w:pStyle w:val="77"/>
      </w:pPr>
      <w:r>
        <w:tab/>
      </w:r>
      <w:r>
        <w:t>E、展销会</w:t>
      </w:r>
      <w:r>
        <w:tab/>
      </w:r>
    </w:p>
    <w:p w14:paraId="635C2351">
      <w:pPr>
        <w:pStyle w:val="75"/>
      </w:pPr>
      <w:r>
        <w:t>61、图1是一幅销售方格图，对于每个交叉点代表的销售心态描述正确的是（　　）。 见图11-M</w:t>
      </w:r>
      <w:r>
        <w:drawing>
          <wp:inline distT="0" distB="0" distL="114300" distR="114300">
            <wp:extent cx="3286125" cy="2733675"/>
            <wp:effectExtent l="0" t="0" r="0" b="0"/>
            <wp:docPr id="21" name="Picture" descr="11-M.png" title="2010064142c76fa38af912d6b36fdd58f595ab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descr="11-M.png" title="2010064142c76fa38af912d6b36fdd58f595ab47.png"/>
                    <pic:cNvPicPr>
                      <a:picLocks noChangeAspect="1" noChangeArrowheads="1"/>
                    </pic:cNvPicPr>
                  </pic:nvPicPr>
                  <pic:blipFill>
                    <a:blip r:embed="rId5"/>
                    <a:stretch>
                      <a:fillRect/>
                    </a:stretch>
                  </pic:blipFill>
                  <pic:spPr>
                    <a:xfrm>
                      <a:off x="0" y="0"/>
                      <a:ext cx="3286125" cy="2733675"/>
                    </a:xfrm>
                    <a:prstGeom prst="rect">
                      <a:avLst/>
                    </a:prstGeom>
                    <a:noFill/>
                    <a:ln w="9525">
                      <a:noFill/>
                    </a:ln>
                  </pic:spPr>
                </pic:pic>
              </a:graphicData>
            </a:graphic>
          </wp:inline>
        </w:drawing>
      </w:r>
    </w:p>
    <w:p w14:paraId="4D0FA87A">
      <w:pPr>
        <w:pStyle w:val="76"/>
      </w:pPr>
      <w:r>
        <w:tab/>
      </w:r>
      <w:r>
        <w:t>A、无所谓型，如图1中交叉点（1，1）所示，具有该种心态的销售人员既不关心顾客需求，也不关心销售任务。这种销售人员根本无法胜任销售工作，其销售业绩必然是最差的。</w:t>
      </w:r>
    </w:p>
    <w:p w14:paraId="3EA2CFBF">
      <w:pPr>
        <w:pStyle w:val="76"/>
      </w:pPr>
      <w:r>
        <w:tab/>
      </w:r>
      <w:r>
        <w:t>B、解决问题型，如图1中交叉点（9，9）所示，具有该种心态的销售人员非常重视与顾客之间良好的人际关系，却很难实现现实的销售成果，也不是良好的销售心态。</w:t>
      </w:r>
    </w:p>
    <w:p w14:paraId="45F41456">
      <w:pPr>
        <w:pStyle w:val="76"/>
      </w:pPr>
      <w:r>
        <w:tab/>
      </w:r>
      <w:r>
        <w:t>C、销售技巧型，如图1中交叉点（5,5）所示，这是一种折中的心态，它既关心销售，又关心与顾客之间的沟通。持这种心态的销售不求甚解，但仍能成为成功的销售人员。这样的销售人员一般难以创新，很难有大的突破。</w:t>
      </w:r>
    </w:p>
    <w:p w14:paraId="5B45B9D0">
      <w:pPr>
        <w:pStyle w:val="76"/>
      </w:pPr>
      <w:r>
        <w:tab/>
      </w:r>
      <w:r>
        <w:t>D、强硬销售型，如图1中交叉点（9,1）所示，这种心态是最理想的销售心态。持这种心态的销售人员既能全力研究并实践销售技巧，又能最大限度地解决顾客困难。</w:t>
      </w:r>
    </w:p>
    <w:p w14:paraId="28E5AA99">
      <w:pPr>
        <w:pStyle w:val="76"/>
      </w:pPr>
      <w:r>
        <w:tab/>
      </w:r>
      <w:r>
        <w:t>E、强硬销售型，如图1中交叉点（9,1）所示，这种心态是最不好的销售心态。持这种心态的销售人员完全不能研究并实践销售技巧，也不能最大限度地解决顾客困难。</w:t>
      </w:r>
    </w:p>
    <w:p w14:paraId="5417C30B">
      <w:pPr>
        <w:pStyle w:val="75"/>
      </w:pPr>
      <w:r>
        <w:t>62、建立顾客让渡价值系统的做法主要有（　　）。</w:t>
      </w:r>
    </w:p>
    <w:p w14:paraId="4E77617B">
      <w:pPr>
        <w:pStyle w:val="77"/>
      </w:pPr>
      <w:r>
        <w:tab/>
      </w:r>
      <w:r>
        <w:t>A、利用价值链实现网络竞争优势</w:t>
      </w:r>
      <w:r>
        <w:tab/>
      </w:r>
      <w:r>
        <w:t>B、充分利用外部资源</w:t>
      </w:r>
    </w:p>
    <w:p w14:paraId="6D7A5CB9">
      <w:pPr>
        <w:pStyle w:val="77"/>
      </w:pPr>
      <w:r>
        <w:tab/>
      </w:r>
      <w:r>
        <w:t>C、实行全面质量管理</w:t>
      </w:r>
      <w:r>
        <w:tab/>
      </w:r>
      <w:r>
        <w:t>D、重视内部的服务管理</w:t>
      </w:r>
    </w:p>
    <w:p w14:paraId="6E809155">
      <w:pPr>
        <w:pStyle w:val="77"/>
      </w:pPr>
      <w:r>
        <w:tab/>
      </w:r>
      <w:r>
        <w:t>E、重视成本投入</w:t>
      </w:r>
      <w:r>
        <w:tab/>
      </w:r>
    </w:p>
    <w:p w14:paraId="707954B6">
      <w:pPr>
        <w:pStyle w:val="75"/>
      </w:pPr>
      <w:r>
        <w:t>63、下列属于制定绿色营销计划应考虑的因素有（　　）。</w:t>
      </w:r>
    </w:p>
    <w:p w14:paraId="18D7F613">
      <w:pPr>
        <w:pStyle w:val="77"/>
      </w:pPr>
      <w:r>
        <w:tab/>
      </w:r>
      <w:r>
        <w:t>A、伙伴</w:t>
      </w:r>
      <w:r>
        <w:tab/>
      </w:r>
      <w:r>
        <w:t>B、政府</w:t>
      </w:r>
    </w:p>
    <w:p w14:paraId="0F0F93AC">
      <w:pPr>
        <w:pStyle w:val="77"/>
      </w:pPr>
      <w:r>
        <w:tab/>
      </w:r>
      <w:r>
        <w:t>C、产品</w:t>
      </w:r>
      <w:r>
        <w:tab/>
      </w:r>
      <w:r>
        <w:t>D、价格</w:t>
      </w:r>
    </w:p>
    <w:p w14:paraId="79CABB31">
      <w:pPr>
        <w:pStyle w:val="77"/>
      </w:pPr>
      <w:r>
        <w:tab/>
      </w:r>
      <w:r>
        <w:t>E、企业自身利益</w:t>
      </w:r>
      <w:r>
        <w:tab/>
      </w:r>
    </w:p>
    <w:p w14:paraId="42F7561B">
      <w:pPr>
        <w:pStyle w:val="75"/>
      </w:pPr>
      <w:r>
        <w:t>64、品牌是一个集合概念，它包括（　　）。</w:t>
      </w:r>
    </w:p>
    <w:p w14:paraId="7606E6C0">
      <w:pPr>
        <w:pStyle w:val="77"/>
      </w:pPr>
      <w:r>
        <w:tab/>
      </w:r>
      <w:r>
        <w:t>A、商标</w:t>
      </w:r>
      <w:r>
        <w:tab/>
      </w:r>
      <w:r>
        <w:t>B、图案</w:t>
      </w:r>
    </w:p>
    <w:p w14:paraId="48201FBB">
      <w:pPr>
        <w:pStyle w:val="77"/>
      </w:pPr>
      <w:r>
        <w:tab/>
      </w:r>
      <w:r>
        <w:t>C、广告语</w:t>
      </w:r>
      <w:r>
        <w:tab/>
      </w:r>
      <w:r>
        <w:t>D、品牌名称</w:t>
      </w:r>
    </w:p>
    <w:p w14:paraId="12702475">
      <w:pPr>
        <w:pStyle w:val="77"/>
      </w:pPr>
      <w:r>
        <w:tab/>
      </w:r>
      <w:r>
        <w:t>E、品牌标志</w:t>
      </w:r>
    </w:p>
    <w:p w14:paraId="28C38DDC">
      <w:pPr>
        <w:pStyle w:val="75"/>
      </w:pPr>
      <w:r>
        <w:t>65、客户信用直接关系到货款回收的数额和速度，因此，客户信用管理显得至关重要，它主要包括（　　）。</w:t>
      </w:r>
    </w:p>
    <w:p w14:paraId="073D1821">
      <w:pPr>
        <w:pStyle w:val="77"/>
      </w:pPr>
      <w:r>
        <w:tab/>
      </w:r>
      <w:r>
        <w:t>A、确定信用管理目标</w:t>
      </w:r>
      <w:r>
        <w:tab/>
      </w:r>
      <w:r>
        <w:t>B、制定信用政策</w:t>
      </w:r>
    </w:p>
    <w:p w14:paraId="280D90FD">
      <w:pPr>
        <w:pStyle w:val="77"/>
      </w:pPr>
      <w:r>
        <w:tab/>
      </w:r>
      <w:r>
        <w:t>C、确定信用额度</w:t>
      </w:r>
      <w:r>
        <w:tab/>
      </w:r>
      <w:r>
        <w:t>D、追回账款</w:t>
      </w:r>
    </w:p>
    <w:p w14:paraId="674E4749">
      <w:pPr>
        <w:pStyle w:val="77"/>
      </w:pPr>
      <w:r>
        <w:tab/>
      </w:r>
      <w:r>
        <w:t>E、解决纠纷</w:t>
      </w:r>
      <w:r>
        <w:tab/>
      </w:r>
    </w:p>
    <w:p w14:paraId="77AA9AA0">
      <w:pPr>
        <w:pStyle w:val="75"/>
      </w:pPr>
      <w:r>
        <w:t>66、有效合同必须满足的条件是（　　）。</w:t>
      </w:r>
    </w:p>
    <w:p w14:paraId="0C1B12DA">
      <w:pPr>
        <w:pStyle w:val="76"/>
      </w:pPr>
      <w:r>
        <w:tab/>
      </w:r>
      <w:r>
        <w:t>A、合同当事人应当具有民事权力能力和民事行为能力</w:t>
      </w:r>
    </w:p>
    <w:p w14:paraId="6564097D">
      <w:pPr>
        <w:pStyle w:val="76"/>
      </w:pPr>
      <w:r>
        <w:tab/>
      </w:r>
      <w:r>
        <w:t>B、订约当事人订立合同的意思表示要真实</w:t>
      </w:r>
    </w:p>
    <w:p w14:paraId="2789437E">
      <w:pPr>
        <w:pStyle w:val="76"/>
      </w:pPr>
      <w:r>
        <w:tab/>
      </w:r>
      <w:r>
        <w:t>C、合同当事人应具备履行合同的条件</w:t>
      </w:r>
    </w:p>
    <w:p w14:paraId="6358EFDA">
      <w:pPr>
        <w:pStyle w:val="76"/>
      </w:pPr>
      <w:r>
        <w:tab/>
      </w:r>
      <w:r>
        <w:t>D、合同不能违反法律与社会公共利益</w:t>
      </w:r>
    </w:p>
    <w:p w14:paraId="62F4E850">
      <w:pPr>
        <w:pStyle w:val="76"/>
      </w:pPr>
      <w:r>
        <w:tab/>
      </w:r>
      <w:r>
        <w:t>E、口头合同可以单方面解除。</w:t>
      </w:r>
    </w:p>
    <w:p w14:paraId="2499BCD5">
      <w:pPr>
        <w:pStyle w:val="75"/>
      </w:pPr>
      <w:r>
        <w:t>67、要想带领自己的组织和团队实现突出的业绩，领导者必须遵守的行为准则有（　　）。</w:t>
      </w:r>
    </w:p>
    <w:p w14:paraId="549EA1A7">
      <w:pPr>
        <w:pStyle w:val="77"/>
      </w:pPr>
      <w:r>
        <w:tab/>
      </w:r>
      <w:r>
        <w:t>A、以身作则</w:t>
      </w:r>
      <w:r>
        <w:tab/>
      </w:r>
      <w:r>
        <w:t>B、挑战现状</w:t>
      </w:r>
    </w:p>
    <w:p w14:paraId="042CC340">
      <w:pPr>
        <w:pStyle w:val="77"/>
      </w:pPr>
      <w:r>
        <w:tab/>
      </w:r>
      <w:r>
        <w:t>C、共启愿景</w:t>
      </w:r>
      <w:r>
        <w:tab/>
      </w:r>
      <w:r>
        <w:t>D、激励人心</w:t>
      </w:r>
    </w:p>
    <w:p w14:paraId="6D3B3081">
      <w:pPr>
        <w:pStyle w:val="77"/>
      </w:pPr>
      <w:r>
        <w:tab/>
      </w:r>
      <w:r>
        <w:t>E、流于形式</w:t>
      </w:r>
    </w:p>
    <w:p w14:paraId="56EE2F05">
      <w:pPr>
        <w:pStyle w:val="75"/>
      </w:pPr>
      <w:r>
        <w:t>68、关于经销商，下面的说法正确的是（　　）。</w:t>
      </w:r>
    </w:p>
    <w:p w14:paraId="609A4AFC">
      <w:pPr>
        <w:pStyle w:val="76"/>
      </w:pPr>
      <w:r>
        <w:tab/>
      </w:r>
      <w:r>
        <w:t>A、经销商具有相对独立性</w:t>
      </w:r>
    </w:p>
    <w:p w14:paraId="616BB028">
      <w:pPr>
        <w:pStyle w:val="76"/>
      </w:pPr>
      <w:r>
        <w:tab/>
      </w:r>
      <w:r>
        <w:t>B、对经销商而言，制造商比客户更重要</w:t>
      </w:r>
    </w:p>
    <w:p w14:paraId="139909E1">
      <w:pPr>
        <w:pStyle w:val="76"/>
      </w:pPr>
      <w:r>
        <w:tab/>
      </w:r>
      <w:r>
        <w:t>C、经销商不在意单个产品的销售</w:t>
      </w:r>
    </w:p>
    <w:p w14:paraId="4C93710B">
      <w:pPr>
        <w:pStyle w:val="76"/>
      </w:pPr>
      <w:r>
        <w:tab/>
      </w:r>
      <w:r>
        <w:t>D、经销商需要激励</w:t>
      </w:r>
    </w:p>
    <w:p w14:paraId="265B0EB9">
      <w:pPr>
        <w:pStyle w:val="76"/>
      </w:pPr>
      <w:r>
        <w:tab/>
      </w:r>
      <w:r>
        <w:t>E、经销商不受生产商控制</w:t>
      </w:r>
    </w:p>
    <w:p w14:paraId="4B71EBFD">
      <w:pPr>
        <w:pStyle w:val="75"/>
      </w:pPr>
      <w:r>
        <w:t>69、网络营销职能的实现需要通过一种或多种网络营销手段，常用的网络营销方法除了搜索引擎注册之外还有（　　）。</w:t>
      </w:r>
    </w:p>
    <w:p w14:paraId="20D3C74C">
      <w:pPr>
        <w:pStyle w:val="77"/>
      </w:pPr>
      <w:r>
        <w:tab/>
      </w:r>
      <w:r>
        <w:t>A、网络广告</w:t>
      </w:r>
      <w:r>
        <w:tab/>
      </w:r>
      <w:r>
        <w:t>B、交换链接</w:t>
      </w:r>
    </w:p>
    <w:p w14:paraId="2E010DB1">
      <w:pPr>
        <w:pStyle w:val="77"/>
      </w:pPr>
      <w:r>
        <w:tab/>
      </w:r>
      <w:r>
        <w:t>C、病毒性营销</w:t>
      </w:r>
      <w:r>
        <w:tab/>
      </w:r>
      <w:r>
        <w:t>D、许可Email营销</w:t>
      </w:r>
    </w:p>
    <w:p w14:paraId="00F50D1A">
      <w:pPr>
        <w:pStyle w:val="77"/>
      </w:pPr>
      <w:r>
        <w:tab/>
      </w:r>
      <w:r>
        <w:t>E、人员推销</w:t>
      </w:r>
      <w:r>
        <w:tab/>
      </w:r>
    </w:p>
    <w:p w14:paraId="27A4F7BA">
      <w:pPr>
        <w:pStyle w:val="75"/>
      </w:pPr>
      <w:r>
        <w:t>70、信息发布是网络营销的基础，通过网站发布信息是网络营销的主要方法之一，这里的“信息”包括（　　）。</w:t>
      </w:r>
    </w:p>
    <w:p w14:paraId="32140D4E">
      <w:pPr>
        <w:pStyle w:val="77"/>
      </w:pPr>
      <w:r>
        <w:tab/>
      </w:r>
      <w:r>
        <w:t>A、文字</w:t>
      </w:r>
      <w:r>
        <w:tab/>
      </w:r>
      <w:r>
        <w:t>B、图片</w:t>
      </w:r>
    </w:p>
    <w:p w14:paraId="4BCE3D1B">
      <w:pPr>
        <w:pStyle w:val="77"/>
      </w:pPr>
      <w:r>
        <w:tab/>
      </w:r>
      <w:r>
        <w:t>C、企业动态</w:t>
      </w:r>
      <w:r>
        <w:tab/>
      </w:r>
      <w:r>
        <w:t>D、产品</w:t>
      </w:r>
    </w:p>
    <w:p w14:paraId="52287E63">
      <w:pPr>
        <w:pStyle w:val="77"/>
      </w:pPr>
      <w:r>
        <w:tab/>
      </w:r>
      <w:r>
        <w:t>E、动画</w:t>
      </w:r>
    </w:p>
    <w:p w14:paraId="1B910DA6">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4AF74B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8D36970">
            <w:pPr>
              <w:keepNext/>
              <w:jc w:val="center"/>
            </w:pPr>
            <w:r>
              <w:rPr>
                <w:rFonts w:hint="eastAsia"/>
              </w:rPr>
              <w:t>得　分</w:t>
            </w:r>
          </w:p>
        </w:tc>
        <w:tc>
          <w:tcPr>
            <w:tcW w:w="1440" w:type="dxa"/>
            <w:vAlign w:val="center"/>
          </w:tcPr>
          <w:p w14:paraId="6188D3B9">
            <w:pPr>
              <w:keepNext/>
              <w:jc w:val="center"/>
            </w:pPr>
          </w:p>
        </w:tc>
      </w:tr>
      <w:tr w14:paraId="75C67C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3B622549">
            <w:pPr>
              <w:keepNext/>
              <w:jc w:val="center"/>
            </w:pPr>
            <w:r>
              <w:rPr>
                <w:rFonts w:hint="eastAsia"/>
              </w:rPr>
              <w:t>评分人</w:t>
            </w:r>
          </w:p>
        </w:tc>
        <w:tc>
          <w:tcPr>
            <w:tcW w:w="1440" w:type="dxa"/>
            <w:vAlign w:val="center"/>
          </w:tcPr>
          <w:p w14:paraId="7EC211E1">
            <w:pPr>
              <w:keepNext/>
              <w:jc w:val="center"/>
            </w:pPr>
          </w:p>
        </w:tc>
      </w:tr>
    </w:tbl>
    <w:p w14:paraId="107D3A72">
      <w:pPr>
        <w:pStyle w:val="79"/>
      </w:pPr>
      <w:r>
        <w:t>三、判断题（每题</w:t>
      </w:r>
      <w:r>
        <w:rPr>
          <w:rFonts w:hint="eastAsia"/>
          <w:lang w:val="en-US" w:eastAsia="zh-CN"/>
        </w:rPr>
        <w:t>0.5</w:t>
      </w:r>
      <w:r>
        <w:t>分，共</w:t>
      </w:r>
      <w:r>
        <w:rPr>
          <w:rFonts w:hint="eastAsia"/>
          <w:lang w:val="en-US" w:eastAsia="zh-CN"/>
        </w:rPr>
        <w:t>1</w:t>
      </w:r>
      <w:bookmarkStart w:id="0" w:name="_GoBack"/>
      <w:bookmarkEnd w:id="0"/>
      <w:r>
        <w:t>0分）</w:t>
      </w:r>
    </w:p>
    <w:p w14:paraId="7F4456DC">
      <w:pPr>
        <w:pStyle w:val="75"/>
      </w:pPr>
      <w:r>
        <w:t>71、（　　）市场营销观念是以卖方需求为出发点的。</w:t>
      </w:r>
    </w:p>
    <w:p w14:paraId="3388C989">
      <w:pPr>
        <w:pStyle w:val="75"/>
      </w:pPr>
      <w:r>
        <w:t>72、（　　）企业不仅可以适应需求，而且可以创造需求。</w:t>
      </w:r>
    </w:p>
    <w:p w14:paraId="498E8B74">
      <w:pPr>
        <w:pStyle w:val="75"/>
      </w:pPr>
      <w:r>
        <w:t>73、（　　）产品价格是产品价值的反映形式。</w:t>
      </w:r>
    </w:p>
    <w:p w14:paraId="3C53D95C">
      <w:pPr>
        <w:pStyle w:val="75"/>
      </w:pPr>
      <w:r>
        <w:t>74、（　　）针对不同细分市场，选择若干细分市场作为目标市场，以相同的营销策略适应目标市场，这是差异营销战略。</w:t>
      </w:r>
    </w:p>
    <w:p w14:paraId="2CB750CC">
      <w:pPr>
        <w:pStyle w:val="75"/>
      </w:pPr>
      <w:r>
        <w:t>75、（　　）一项完整的谈判活动必须有谈判结果。</w:t>
      </w:r>
    </w:p>
    <w:p w14:paraId="249D2E9E">
      <w:pPr>
        <w:pStyle w:val="75"/>
      </w:pPr>
      <w:r>
        <w:t>76、（　　）提供谈判方案时，只由实力强的一方单方面提供。</w:t>
      </w:r>
    </w:p>
    <w:p w14:paraId="1C59038B">
      <w:pPr>
        <w:pStyle w:val="75"/>
      </w:pPr>
      <w:r>
        <w:t>77、（　　）演绎的前提不正确，也可推导出正确的结论。</w:t>
      </w:r>
    </w:p>
    <w:p w14:paraId="6275F52F">
      <w:pPr>
        <w:pStyle w:val="75"/>
      </w:pPr>
      <w:r>
        <w:t>78、（　　）网络站点促销主要实施“推战略”，其主要功能是将企业的产品推向市场，获得广大消费者认可。</w:t>
      </w:r>
    </w:p>
    <w:p w14:paraId="392BD22F">
      <w:pPr>
        <w:pStyle w:val="75"/>
      </w:pPr>
      <w:r>
        <w:t>79、（　　）营销计划可以按“时间别”、“地区别”、“产品别”、“客户别”等来分配。</w:t>
      </w:r>
    </w:p>
    <w:p w14:paraId="7C9FA501">
      <w:pPr>
        <w:pStyle w:val="75"/>
      </w:pPr>
      <w:r>
        <w:t>80、（　　）现代企业要提升营销道德水平，加强社会责任感。</w:t>
      </w:r>
    </w:p>
    <w:p w14:paraId="0C003B1A">
      <w:pPr>
        <w:pStyle w:val="75"/>
      </w:pPr>
      <w:r>
        <w:t>81、（　　）激励经销商的方式大体可以分为两种物质激励和精神激励。</w:t>
      </w:r>
    </w:p>
    <w:p w14:paraId="1FBDB218">
      <w:pPr>
        <w:pStyle w:val="75"/>
      </w:pPr>
      <w:r>
        <w:t>82、（　　）广告内容不得使用中华人民和国国旗、国徽、国歌。</w:t>
      </w:r>
    </w:p>
    <w:p w14:paraId="544683F8">
      <w:pPr>
        <w:pStyle w:val="75"/>
      </w:pPr>
      <w:r>
        <w:t>83、（　　）二手资料也称间接资料。</w:t>
      </w:r>
    </w:p>
    <w:p w14:paraId="347AD838">
      <w:pPr>
        <w:pStyle w:val="75"/>
      </w:pPr>
      <w:r>
        <w:t>84、（　　）代理商可以将顾客的零星订单汇总，一次订购，从而可以避免零星订单的交易，提高了效率。</w:t>
      </w:r>
    </w:p>
    <w:p w14:paraId="0B4A3B86">
      <w:pPr>
        <w:pStyle w:val="75"/>
      </w:pPr>
      <w:r>
        <w:t>85、（　　）人们在购买决策过程中只扮演一种角色，即购买者。</w:t>
      </w:r>
    </w:p>
    <w:p w14:paraId="3E40A7CD">
      <w:pPr>
        <w:pStyle w:val="75"/>
      </w:pPr>
      <w:r>
        <w:t>86、（　　）编制销售预算都是采取自上而下的方式。</w:t>
      </w:r>
    </w:p>
    <w:p w14:paraId="0F02834A">
      <w:pPr>
        <w:pStyle w:val="75"/>
      </w:pPr>
      <w:r>
        <w:t>87、（　　）销售分析报告都是全面分析的书面资料。</w:t>
      </w:r>
    </w:p>
    <w:p w14:paraId="3669DEA3">
      <w:pPr>
        <w:pStyle w:val="75"/>
      </w:pPr>
      <w:r>
        <w:t>88、（　　）调查人员只需要花费较少时间和费用就可以获得有用的信息资料，这是间接资料调查法的优点。</w:t>
      </w:r>
    </w:p>
    <w:p w14:paraId="2EA26B24">
      <w:pPr>
        <w:pStyle w:val="75"/>
      </w:pPr>
      <w:r>
        <w:t>89、（　　）问卷设计时，应站在调查者的角度，顺应他的思维习惯，使问题容易回答。</w:t>
      </w:r>
    </w:p>
    <w:p w14:paraId="585E6C00">
      <w:pPr>
        <w:pStyle w:val="75"/>
      </w:pPr>
      <w:r>
        <w:t>90、（　　）在同一价格区内，有些顾客距离企业较近，有些顾客距离企业较远，前者就觉得不合算，这是基点定价的缺点。</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nsolas">
    <w:panose1 w:val="020B0609020204030204"/>
    <w:charset w:val="00"/>
    <w:family w:val="modern"/>
    <w:pitch w:val="default"/>
    <w:sig w:usb0="E00006FF" w:usb1="0000FCFF" w:usb2="00000001"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67DB9">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48"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kT9kac4BAACuAwAADgAAAGRycy9lMm9Eb2MueG1srVPBbtsw&#10;DL0P2D8Iui9OsnVrjTg9JOgu2Rag3QcosmwLk0RBVGLn70fJcdp1lx7qgyCK5CPfI726H6xhJxVQ&#10;g6v4YjbnTDkJtXZtxX8/PXy65QyjcLUw4FTFzwr5/frjh1XvS7WEDkytAiMQh2XvK97F6MuiQNkp&#10;K3AGXjlyNhCsiGSGtqiD6AndmmI5n38tegi1DyAVIr1uRye/IIa3AELTaKm2II9WuTiiBmVEJErY&#10;aY98nbttGiXjr6ZBFZmpODGN+aQidD+ks1ivRNkG4TstLy2It7TwipMV2lHRK9RWRMGOQf8HZbUM&#10;gNDEmQRbjESyIsRiMX+lzWMnvMpcSGr0V9Hx/WDlz9M+MF1X/AvN3QlLE99pp9jnJE3vsaSIjduH&#10;RE4O7tHvQP5B5mDTCdeq3OLT2VPaImUU/6QkAz0VOPQ/oKYYcYyQdRqaYBMkKcCGPI7zdRxqiEzS&#10;483y5tvtnCYlJ18hyinRB4zfFViWLhU31HMGFqcdxtSIKKeQVMfBgzYmT9s41lf8jtBzAoLRdXKm&#10;MAztYWMCO4m0L/nLrMjzMizA0dVjEeNSnsqrdqk8sR71O0B93odJGhpj7u2ycmlPXtpZwOffbP0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JE/ZGn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025631"/>
    <w:rsid w:val="3FD45526"/>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qFormat="1"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qFormat/>
    <w:uiPriority w:val="9"/>
    <w:pPr>
      <w:jc w:val="center"/>
      <w:outlineLvl w:val="5"/>
    </w:pPr>
  </w:style>
  <w:style w:type="paragraph" w:styleId="9">
    <w:name w:val="heading 7"/>
    <w:basedOn w:val="1"/>
    <w:next w:val="3"/>
    <w:unhideWhenUsed/>
    <w:qFormat/>
    <w:uiPriority w:val="9"/>
    <w:pPr>
      <w:keepNext/>
      <w:keepLines/>
      <w:spacing w:before="200"/>
      <w:outlineLvl w:val="6"/>
    </w:pPr>
    <w:rPr>
      <w:rFonts w:ascii="Calibri" w:hAnsi="Calibri"/>
      <w:color w:val="4F81BD"/>
      <w:sz w:val="24"/>
    </w:rPr>
  </w:style>
  <w:style w:type="paragraph" w:styleId="10">
    <w:name w:val="heading 8"/>
    <w:basedOn w:val="1"/>
    <w:next w:val="3"/>
    <w:unhideWhenUsed/>
    <w:qFormat/>
    <w:uiPriority w:val="9"/>
    <w:pPr>
      <w:keepNext/>
      <w:keepLines/>
      <w:spacing w:before="200"/>
      <w:outlineLvl w:val="7"/>
    </w:pPr>
    <w:rPr>
      <w:rFonts w:ascii="Calibri" w:hAnsi="Calibri"/>
      <w:color w:val="4F81BD"/>
      <w:sz w:val="24"/>
    </w:rPr>
  </w:style>
  <w:style w:type="paragraph" w:styleId="11">
    <w:name w:val="heading 9"/>
    <w:basedOn w:val="1"/>
    <w:next w:val="3"/>
    <w:unhideWhenUsed/>
    <w:qFormat/>
    <w:uiPriority w:val="9"/>
    <w:pPr>
      <w:keepNext/>
      <w:keepLines/>
      <w:spacing w:before="200"/>
      <w:outlineLvl w:val="8"/>
    </w:pPr>
    <w:rPr>
      <w:rFonts w:ascii="Calibri" w:hAnsi="Calibri"/>
      <w:color w:val="4F81BD"/>
      <w:sz w:val="24"/>
    </w:rPr>
  </w:style>
  <w:style w:type="character" w:default="1" w:styleId="24">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uiPriority w:val="0"/>
    <w:rPr>
      <w:rFonts w:ascii="Times New Roman" w:hAnsi="Times New Roman"/>
      <w:sz w:val="18"/>
      <w:szCs w:val="18"/>
    </w:rPr>
  </w:style>
  <w:style w:type="paragraph" w:styleId="16">
    <w:name w:val="footer"/>
    <w:basedOn w:val="1"/>
    <w:link w:val="37"/>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uiPriority w:val="0"/>
  </w:style>
  <w:style w:type="character" w:styleId="26">
    <w:name w:val="Hyperlink"/>
    <w:qFormat/>
    <w:uiPriority w:val="0"/>
    <w:rPr>
      <w:color w:val="4F81BD"/>
    </w:rPr>
  </w:style>
  <w:style w:type="character" w:styleId="27">
    <w:name w:val="footnote reference"/>
    <w:qFormat/>
    <w:uiPriority w:val="0"/>
    <w:rPr>
      <w:vertAlign w:val="superscript"/>
    </w:rPr>
  </w:style>
  <w:style w:type="character" w:customStyle="1" w:styleId="28">
    <w:name w:val="正文文本 字符"/>
    <w:link w:val="3"/>
    <w:qFormat/>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qFormat/>
    <w:uiPriority w:val="0"/>
  </w:style>
  <w:style w:type="paragraph" w:customStyle="1" w:styleId="32">
    <w:name w:val="Table Caption"/>
    <w:basedOn w:val="12"/>
    <w:qFormat/>
    <w:uiPriority w:val="0"/>
    <w:pPr>
      <w:keepNext/>
    </w:pPr>
  </w:style>
  <w:style w:type="character" w:customStyle="1" w:styleId="33">
    <w:name w:val="Verbatim Char"/>
    <w:link w:val="34"/>
    <w:qFormat/>
    <w:uiPriority w:val="0"/>
    <w:rPr>
      <w:rFonts w:ascii="Consolas" w:hAnsi="Consolas"/>
      <w:sz w:val="22"/>
    </w:rPr>
  </w:style>
  <w:style w:type="paragraph" w:customStyle="1" w:styleId="34">
    <w:name w:val="Source Code"/>
    <w:link w:val="33"/>
    <w:qFormat/>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qFormat/>
    <w:uiPriority w:val="0"/>
    <w:rPr>
      <w:sz w:val="18"/>
      <w:szCs w:val="18"/>
    </w:rPr>
  </w:style>
  <w:style w:type="character" w:customStyle="1" w:styleId="37">
    <w:name w:val="页脚 字符"/>
    <w:link w:val="16"/>
    <w:qFormat/>
    <w:uiPriority w:val="99"/>
    <w:rPr>
      <w:sz w:val="18"/>
      <w:szCs w:val="18"/>
    </w:rPr>
  </w:style>
  <w:style w:type="character" w:customStyle="1" w:styleId="38">
    <w:name w:val="批注框文本 字符"/>
    <w:link w:val="15"/>
    <w:qFormat/>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qFormat/>
    <w:uiPriority w:val="0"/>
    <w:rPr>
      <w:b/>
      <w:color w:val="007020"/>
    </w:rPr>
  </w:style>
  <w:style w:type="character" w:customStyle="1" w:styleId="131">
    <w:name w:val="DataTypeTok"/>
    <w:basedOn w:val="33"/>
    <w:qFormat/>
    <w:uiPriority w:val="0"/>
    <w:rPr>
      <w:color w:val="902000"/>
    </w:rPr>
  </w:style>
  <w:style w:type="character" w:customStyle="1" w:styleId="132">
    <w:name w:val="DecValTok"/>
    <w:basedOn w:val="33"/>
    <w:qFormat/>
    <w:uiPriority w:val="0"/>
    <w:rPr>
      <w:color w:val="40A070"/>
    </w:rPr>
  </w:style>
  <w:style w:type="character" w:customStyle="1" w:styleId="133">
    <w:name w:val="BaseNTok"/>
    <w:basedOn w:val="33"/>
    <w:qFormat/>
    <w:uiPriority w:val="0"/>
    <w:rPr>
      <w:color w:val="40A070"/>
    </w:rPr>
  </w:style>
  <w:style w:type="character" w:customStyle="1" w:styleId="134">
    <w:name w:val="FloatTok"/>
    <w:basedOn w:val="33"/>
    <w:qFormat/>
    <w:uiPriority w:val="0"/>
    <w:rPr>
      <w:color w:val="40A070"/>
    </w:rPr>
  </w:style>
  <w:style w:type="character" w:customStyle="1" w:styleId="135">
    <w:name w:val="ConstantTok"/>
    <w:basedOn w:val="33"/>
    <w:qFormat/>
    <w:uiPriority w:val="0"/>
    <w:rPr>
      <w:color w:val="880000"/>
    </w:rPr>
  </w:style>
  <w:style w:type="character" w:customStyle="1" w:styleId="136">
    <w:name w:val="CharTok"/>
    <w:basedOn w:val="33"/>
    <w:qFormat/>
    <w:uiPriority w:val="0"/>
    <w:rPr>
      <w:color w:val="4070A0"/>
    </w:rPr>
  </w:style>
  <w:style w:type="character" w:customStyle="1" w:styleId="137">
    <w:name w:val="SpecialCharTok"/>
    <w:basedOn w:val="33"/>
    <w:qFormat/>
    <w:uiPriority w:val="0"/>
    <w:rPr>
      <w:color w:val="4070A0"/>
    </w:rPr>
  </w:style>
  <w:style w:type="character" w:customStyle="1" w:styleId="138">
    <w:name w:val="StringTok"/>
    <w:basedOn w:val="33"/>
    <w:qFormat/>
    <w:uiPriority w:val="0"/>
    <w:rPr>
      <w:color w:val="4070A0"/>
    </w:rPr>
  </w:style>
  <w:style w:type="character" w:customStyle="1" w:styleId="139">
    <w:name w:val="VerbatimStringTok"/>
    <w:basedOn w:val="33"/>
    <w:qFormat/>
    <w:uiPriority w:val="0"/>
    <w:rPr>
      <w:color w:val="4070A0"/>
    </w:rPr>
  </w:style>
  <w:style w:type="character" w:customStyle="1" w:styleId="140">
    <w:name w:val="SpecialStringTok"/>
    <w:basedOn w:val="33"/>
    <w:qFormat/>
    <w:uiPriority w:val="0"/>
    <w:rPr>
      <w:color w:val="BB6688"/>
    </w:rPr>
  </w:style>
  <w:style w:type="character" w:customStyle="1" w:styleId="141">
    <w:name w:val="ImportTok"/>
    <w:basedOn w:val="33"/>
    <w:qFormat/>
    <w:uiPriority w:val="0"/>
    <w:rPr>
      <w:b/>
      <w:color w:val="008000"/>
    </w:rPr>
  </w:style>
  <w:style w:type="character" w:customStyle="1" w:styleId="142">
    <w:name w:val="CommentTok"/>
    <w:basedOn w:val="33"/>
    <w:qFormat/>
    <w:uiPriority w:val="0"/>
    <w:rPr>
      <w:i/>
      <w:color w:val="60A0B0"/>
    </w:rPr>
  </w:style>
  <w:style w:type="character" w:customStyle="1" w:styleId="143">
    <w:name w:val="DocumentationTok"/>
    <w:basedOn w:val="33"/>
    <w:qFormat/>
    <w:uiPriority w:val="0"/>
    <w:rPr>
      <w:i/>
      <w:color w:val="BA2121"/>
    </w:rPr>
  </w:style>
  <w:style w:type="character" w:customStyle="1" w:styleId="144">
    <w:name w:val="AnnotationTok"/>
    <w:basedOn w:val="33"/>
    <w:qFormat/>
    <w:uiPriority w:val="0"/>
    <w:rPr>
      <w:b/>
      <w:i/>
      <w:color w:val="60A0B0"/>
    </w:rPr>
  </w:style>
  <w:style w:type="character" w:customStyle="1" w:styleId="145">
    <w:name w:val="CommentVarTok"/>
    <w:basedOn w:val="33"/>
    <w:qFormat/>
    <w:uiPriority w:val="0"/>
    <w:rPr>
      <w:b/>
      <w:i/>
      <w:color w:val="60A0B0"/>
    </w:rPr>
  </w:style>
  <w:style w:type="character" w:customStyle="1" w:styleId="146">
    <w:name w:val="OtherTok"/>
    <w:basedOn w:val="33"/>
    <w:qFormat/>
    <w:uiPriority w:val="0"/>
    <w:rPr>
      <w:color w:val="007020"/>
    </w:rPr>
  </w:style>
  <w:style w:type="character" w:customStyle="1" w:styleId="147">
    <w:name w:val="FunctionTok"/>
    <w:basedOn w:val="33"/>
    <w:qFormat/>
    <w:uiPriority w:val="0"/>
    <w:rPr>
      <w:color w:val="06287E"/>
    </w:rPr>
  </w:style>
  <w:style w:type="character" w:customStyle="1" w:styleId="148">
    <w:name w:val="VariableTok"/>
    <w:basedOn w:val="33"/>
    <w:qFormat/>
    <w:uiPriority w:val="0"/>
    <w:rPr>
      <w:color w:val="19177C"/>
    </w:rPr>
  </w:style>
  <w:style w:type="character" w:customStyle="1" w:styleId="149">
    <w:name w:val="ControlFlowTok"/>
    <w:basedOn w:val="33"/>
    <w:qFormat/>
    <w:uiPriority w:val="0"/>
    <w:rPr>
      <w:b/>
      <w:color w:val="007020"/>
    </w:rPr>
  </w:style>
  <w:style w:type="character" w:customStyle="1" w:styleId="150">
    <w:name w:val="OperatorTok"/>
    <w:basedOn w:val="33"/>
    <w:qFormat/>
    <w:uiPriority w:val="0"/>
    <w:rPr>
      <w:color w:val="666666"/>
    </w:rPr>
  </w:style>
  <w:style w:type="character" w:customStyle="1" w:styleId="151">
    <w:name w:val="BuiltInTok"/>
    <w:basedOn w:val="33"/>
    <w:qFormat/>
    <w:uiPriority w:val="0"/>
    <w:rPr>
      <w:color w:val="008000"/>
    </w:rPr>
  </w:style>
  <w:style w:type="character" w:customStyle="1" w:styleId="152">
    <w:name w:val="ExtensionTok"/>
    <w:basedOn w:val="33"/>
    <w:qFormat/>
    <w:uiPriority w:val="0"/>
  </w:style>
  <w:style w:type="character" w:customStyle="1" w:styleId="153">
    <w:name w:val="PreprocessorTok"/>
    <w:basedOn w:val="33"/>
    <w:qFormat/>
    <w:uiPriority w:val="0"/>
    <w:rPr>
      <w:color w:val="BC7A00"/>
    </w:rPr>
  </w:style>
  <w:style w:type="character" w:customStyle="1" w:styleId="154">
    <w:name w:val="AttributeTok"/>
    <w:basedOn w:val="33"/>
    <w:qFormat/>
    <w:uiPriority w:val="0"/>
    <w:rPr>
      <w:color w:val="7D9029"/>
    </w:rPr>
  </w:style>
  <w:style w:type="character" w:customStyle="1" w:styleId="155">
    <w:name w:val="RegionMarkerTok"/>
    <w:basedOn w:val="33"/>
    <w:qFormat/>
    <w:uiPriority w:val="0"/>
  </w:style>
  <w:style w:type="character" w:customStyle="1" w:styleId="156">
    <w:name w:val="InformationTok"/>
    <w:basedOn w:val="33"/>
    <w:qFormat/>
    <w:uiPriority w:val="0"/>
    <w:rPr>
      <w:b/>
      <w:i/>
      <w:color w:val="60A0B0"/>
    </w:rPr>
  </w:style>
  <w:style w:type="character" w:customStyle="1" w:styleId="157">
    <w:name w:val="WarningTok"/>
    <w:basedOn w:val="33"/>
    <w:qFormat/>
    <w:uiPriority w:val="0"/>
    <w:rPr>
      <w:b/>
      <w:i/>
      <w:color w:val="60A0B0"/>
    </w:rPr>
  </w:style>
  <w:style w:type="character" w:customStyle="1" w:styleId="158">
    <w:name w:val="AlertTok"/>
    <w:basedOn w:val="33"/>
    <w:qFormat/>
    <w:uiPriority w:val="0"/>
    <w:rPr>
      <w:b/>
      <w:color w:val="FF0000"/>
    </w:rPr>
  </w:style>
  <w:style w:type="character" w:customStyle="1" w:styleId="159">
    <w:name w:val="ErrorTok"/>
    <w:basedOn w:val="33"/>
    <w:qFormat/>
    <w:uiPriority w:val="0"/>
    <w:rPr>
      <w:b/>
      <w:color w:val="FF0000"/>
    </w:rPr>
  </w:style>
  <w:style w:type="character" w:customStyle="1" w:styleId="160">
    <w:name w:val="NormalTok"/>
    <w:basedOn w:val="33"/>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9</Pages>
  <Words>7107</Words>
  <Characters>7324</Characters>
  <Lines>1</Lines>
  <Paragraphs>1</Paragraphs>
  <TotalTime>4</TotalTime>
  <ScaleCrop>false</ScaleCrop>
  <LinksUpToDate>false</LinksUpToDate>
  <CharactersWithSpaces>7852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2025-03-31T04:13:00Z</dcterms:created>
  <dc:creator>加载中...</dc:creator>
  <cp:lastModifiedBy>Lu-sg</cp:lastModifiedBy>
  <dcterms:modified xsi:type="dcterms:W3CDTF">2025-04-09T06:41:04Z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C80B63D318D740F5ABCA624569A34221_13</vt:lpwstr>
  </property>
  <property fmtid="{D5CDD505-2E9C-101B-9397-08002B2CF9AE}" pid="4" name="KSOTemplateDocerSaveRecord">
    <vt:lpwstr>eyJoZGlkIjoiYjQ0ZjkxOTU5NDUzZmUwNGE4ZWEzNTI2ZjU3YjAyMzUiLCJ1c2VySWQiOiIzODA3NzU3MTYifQ==</vt:lpwstr>
  </property>
</Properties>
</file>