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EC1973">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346F959E">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346F959E">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50"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4B8A2289">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3FE11A">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0289A7">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B3132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9" name="组合 71"/>
                        <wpg:cNvGrpSpPr/>
                        <wpg:grpSpPr>
                          <a:xfrm>
                            <a:off x="542" y="8885"/>
                            <a:ext cx="850" cy="3713"/>
                            <a:chOff x="542" y="8885"/>
                            <a:chExt cx="850" cy="3713"/>
                          </a:xfrm>
                        </wpg:grpSpPr>
                        <wpg:grpSp>
                          <wpg:cNvPr id="28" name="组合 72"/>
                          <wpg:cNvGrpSpPr/>
                          <wpg:grpSpPr>
                            <a:xfrm>
                              <a:off x="542" y="8885"/>
                              <a:ext cx="850" cy="3713"/>
                              <a:chOff x="542" y="9091"/>
                              <a:chExt cx="850" cy="3713"/>
                            </a:xfrm>
                          </wpg:grpSpPr>
                          <wps:wsp>
                            <wps:cNvPr id="25"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AFCCFF4">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6"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8" name="组合 75"/>
                          <wpg:cNvGrpSpPr/>
                          <wpg:grpSpPr>
                            <a:xfrm>
                              <a:off x="976" y="9072"/>
                              <a:ext cx="403" cy="3342"/>
                              <a:chOff x="991" y="9072"/>
                              <a:chExt cx="392" cy="3342"/>
                            </a:xfrm>
                          </wpg:grpSpPr>
                          <wps:wsp>
                            <wps:cNvPr id="29"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31"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32"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3"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4"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5"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6"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7"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8"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9"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40"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41"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42"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3"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4"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5"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6"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7"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4B8A2289">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93FE11A">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400289A7">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01B3132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rect id="矩形 73" o:spid="_x0000_s1026" o:spt="1" style="position:absolute;left:542;top:9093;height:3711;width:850;" fillcolor="#FFFFFF" filled="t" stroked="t" coordsize="21600,21600" o:gfxdata="UEsDBAoAAAAAAIdO4kAAAAAAAAAAAAAAAAAEAAAAZHJzL1BLAwQUAAAACACHTuJA6d29zr0AAADb&#10;AAAADwAAAGRycy9kb3ducmV2LnhtbEWPQWvCQBSE74L/YXmFXkQ3SVF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b3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3AFCCFF4">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wyK3w7oAAADb&#10;AAAADwAAAGRycy9kb3ducmV2LnhtbEWPT4vCMBTE74LfITzBmyYKSuwaPSwIe/UfeHw0z7a0eSlJ&#10;tna//WZhweMwM79h9sfRdWKgEBvPBlZLBYK49LbhysDtelpoEDEhW+w8k4EfinA8TCd7LKx/8ZmG&#10;S6pEhnAs0ECdUl9IGcuaHMal74mz9/TBYcoyVNIGfGW46+Raqa102HBeqLGnz5rK9vLtDDweyQW1&#10;C6PW53Yz6FO3a/XdmPlspT5AJBrTO/zf/rIG1lv4+5J/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rf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line id="直线 76" o:spid="_x0000_s1026" o:spt="20" style="position:absolute;left:992;top:9072;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JPhcLb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q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4XC2/&#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1CrCWrwAAADb&#10;AAAADwAAAGRycy9kb3ducmV2LnhtbEWPS4sCMRCE7wv+h9CCF9HEByKj0YO7Ax724guvzaSdGZx0&#10;xkl87a83grDHoqq+oubLh63EjRpfOtYw6CsQxJkzJeca9ru0NwXhA7LByjFpeJKH5aL1NcfEuDtv&#10;6LYNuYgQ9glqKEKoEyl9VpBF33c1cfROrrEYomxyaRq8R7it5FCpibRYclwosKZVQdl5e7UafHqg&#10;S/rXzbrqOModDS/fvz+odac9UDMQgR7hP/xpr42G8QT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wl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u2Znwb8AAADb&#10;AAAADwAAAGRycy9kb3ducmV2LnhtbEWPS2vDMBCE74X8B7GBXkIi2S1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mZ8G/&#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v:group>
              </v:group>
            </w:pict>
          </mc:Fallback>
        </mc:AlternateContent>
      </w:r>
    </w:p>
    <w:p w14:paraId="0D7D3C4C">
      <w:pPr>
        <w:pStyle w:val="51"/>
      </w:pPr>
      <w:r>
        <w:t>农产品食品检验员四级理论知识试卷</w:t>
      </w:r>
    </w:p>
    <w:p w14:paraId="0A73FED6">
      <w:pPr>
        <w:pStyle w:val="80"/>
      </w:pPr>
      <w:r>
        <w:t>试卷编码：408050141-2025030001</w:t>
      </w:r>
    </w:p>
    <w:p w14:paraId="4BB87D40">
      <w:pPr>
        <w:pStyle w:val="39"/>
      </w:pPr>
      <w:r>
        <w:t>职    业：农产品食品检验员</w:t>
      </w:r>
    </w:p>
    <w:p w14:paraId="02E94F30">
      <w:pPr>
        <w:pStyle w:val="39"/>
      </w:pPr>
      <w:r>
        <w:t>等    级：四级</w:t>
      </w:r>
    </w:p>
    <w:p w14:paraId="2F358068">
      <w:pPr>
        <w:pStyle w:val="39"/>
      </w:pPr>
      <w:r>
        <w:t>卷 册 一：理论知识</w:t>
      </w:r>
    </w:p>
    <w:p w14:paraId="23BB5558">
      <w:pPr>
        <w:pStyle w:val="51"/>
      </w:pPr>
      <w:r>
        <w:t>注   意   事   项</w:t>
      </w:r>
    </w:p>
    <w:p w14:paraId="33556190">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0CAF6F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3E325BF8">
            <w:pPr>
              <w:jc w:val="center"/>
              <w:rPr>
                <w:rFonts w:ascii="宋体" w:hAnsi="宋体"/>
              </w:rPr>
            </w:pPr>
          </w:p>
        </w:tc>
        <w:tc>
          <w:tcPr>
            <w:tcW w:w="1400" w:type="dxa"/>
            <w:vAlign w:val="center"/>
          </w:tcPr>
          <w:p w14:paraId="31A5E712">
            <w:pPr>
              <w:jc w:val="center"/>
              <w:rPr>
                <w:rFonts w:hint="eastAsia" w:ascii="宋体" w:hAnsi="宋体"/>
              </w:rPr>
            </w:pPr>
            <w:r>
              <w:rPr>
                <w:rFonts w:hint="eastAsia" w:ascii="宋体" w:hAnsi="宋体"/>
              </w:rPr>
              <w:t>一</w:t>
            </w:r>
          </w:p>
        </w:tc>
        <w:tc>
          <w:tcPr>
            <w:tcW w:w="1400" w:type="dxa"/>
            <w:vAlign w:val="center"/>
          </w:tcPr>
          <w:p w14:paraId="54045896">
            <w:pPr>
              <w:jc w:val="center"/>
              <w:rPr>
                <w:rFonts w:hint="eastAsia" w:ascii="宋体" w:hAnsi="宋体"/>
              </w:rPr>
            </w:pPr>
            <w:r>
              <w:rPr>
                <w:rFonts w:hint="eastAsia" w:ascii="宋体" w:hAnsi="宋体"/>
              </w:rPr>
              <w:t>二</w:t>
            </w:r>
          </w:p>
        </w:tc>
        <w:tc>
          <w:tcPr>
            <w:tcW w:w="1440" w:type="dxa"/>
            <w:vAlign w:val="center"/>
          </w:tcPr>
          <w:p w14:paraId="68C73BBC">
            <w:pPr>
              <w:jc w:val="center"/>
              <w:rPr>
                <w:rFonts w:hint="eastAsia" w:ascii="宋体" w:hAnsi="宋体"/>
              </w:rPr>
            </w:pPr>
            <w:r>
              <w:rPr>
                <w:rFonts w:hint="eastAsia" w:ascii="宋体" w:hAnsi="宋体"/>
              </w:rPr>
              <w:t>总　分</w:t>
            </w:r>
          </w:p>
        </w:tc>
      </w:tr>
      <w:tr w14:paraId="54F43D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0B42B07E">
            <w:pPr>
              <w:jc w:val="center"/>
              <w:rPr>
                <w:rFonts w:hint="eastAsia" w:ascii="宋体" w:hAnsi="宋体"/>
              </w:rPr>
            </w:pPr>
            <w:r>
              <w:rPr>
                <w:rFonts w:hint="eastAsia" w:ascii="宋体" w:hAnsi="宋体"/>
              </w:rPr>
              <w:t>得　分</w:t>
            </w:r>
          </w:p>
        </w:tc>
        <w:tc>
          <w:tcPr>
            <w:tcW w:w="1009" w:type="dxa"/>
            <w:vAlign w:val="center"/>
          </w:tcPr>
          <w:p w14:paraId="14C197AF">
            <w:pPr>
              <w:jc w:val="center"/>
              <w:rPr>
                <w:rFonts w:ascii="宋体" w:hAnsi="宋体"/>
              </w:rPr>
            </w:pPr>
          </w:p>
        </w:tc>
        <w:tc>
          <w:tcPr>
            <w:tcW w:w="1009" w:type="dxa"/>
            <w:vAlign w:val="center"/>
          </w:tcPr>
          <w:p w14:paraId="0F353375">
            <w:pPr>
              <w:jc w:val="center"/>
              <w:rPr>
                <w:rFonts w:ascii="宋体" w:hAnsi="宋体"/>
              </w:rPr>
            </w:pPr>
          </w:p>
        </w:tc>
        <w:tc>
          <w:tcPr>
            <w:tcW w:w="1009" w:type="dxa"/>
            <w:vAlign w:val="center"/>
          </w:tcPr>
          <w:p w14:paraId="215EDD47">
            <w:pPr>
              <w:jc w:val="center"/>
              <w:rPr>
                <w:rFonts w:ascii="宋体" w:hAnsi="宋体"/>
              </w:rPr>
            </w:pPr>
          </w:p>
        </w:tc>
      </w:tr>
    </w:tbl>
    <w:p w14:paraId="5D8118B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74921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AABCED1">
            <w:pPr>
              <w:keepNext/>
              <w:jc w:val="center"/>
            </w:pPr>
            <w:r>
              <w:rPr>
                <w:rFonts w:hint="eastAsia"/>
              </w:rPr>
              <w:t>得　分</w:t>
            </w:r>
          </w:p>
        </w:tc>
        <w:tc>
          <w:tcPr>
            <w:tcW w:w="1440" w:type="dxa"/>
            <w:vAlign w:val="center"/>
          </w:tcPr>
          <w:p w14:paraId="5EE120A4">
            <w:pPr>
              <w:keepNext/>
              <w:jc w:val="center"/>
            </w:pPr>
          </w:p>
        </w:tc>
      </w:tr>
      <w:tr w14:paraId="3E2142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242AF99">
            <w:pPr>
              <w:keepNext/>
              <w:jc w:val="center"/>
            </w:pPr>
            <w:r>
              <w:rPr>
                <w:rFonts w:hint="eastAsia"/>
              </w:rPr>
              <w:t>评分人</w:t>
            </w:r>
          </w:p>
        </w:tc>
        <w:tc>
          <w:tcPr>
            <w:tcW w:w="1440" w:type="dxa"/>
            <w:vAlign w:val="center"/>
          </w:tcPr>
          <w:p w14:paraId="46B2BBC8">
            <w:pPr>
              <w:keepNext/>
              <w:jc w:val="center"/>
            </w:pPr>
          </w:p>
        </w:tc>
      </w:tr>
    </w:tbl>
    <w:p w14:paraId="39717412">
      <w:pPr>
        <w:pStyle w:val="79"/>
      </w:pPr>
      <w:r>
        <w:t>一、单选题（每题0.5分，共80分。）</w:t>
      </w:r>
    </w:p>
    <w:p w14:paraId="7761E13A">
      <w:pPr>
        <w:pStyle w:val="75"/>
      </w:pPr>
      <w:r>
        <w:t>1、广义的职业道德是指（　　）在职业活动中应该遵循的行为准则，涵盖了从业人员与服务对象、职业与职工、职业与职业之间的关系。</w:t>
      </w:r>
    </w:p>
    <w:p w14:paraId="184A6A41">
      <w:pPr>
        <w:pStyle w:val="78"/>
      </w:pPr>
      <w:r>
        <w:tab/>
      </w:r>
      <w:r>
        <w:t>A、全体公民</w:t>
      </w:r>
      <w:r>
        <w:tab/>
      </w:r>
      <w:r>
        <w:t>B、从业人员</w:t>
      </w:r>
      <w:r>
        <w:tab/>
      </w:r>
      <w:r>
        <w:t>C、学生</w:t>
      </w:r>
      <w:r>
        <w:tab/>
      </w:r>
      <w:r>
        <w:t>D、领导干部</w:t>
      </w:r>
    </w:p>
    <w:p w14:paraId="40EA19BE">
      <w:pPr>
        <w:pStyle w:val="75"/>
      </w:pPr>
      <w:r>
        <w:t>2、下列对职业道德特点的描述中，（　　）是正确的。</w:t>
      </w:r>
    </w:p>
    <w:p w14:paraId="08F5B013">
      <w:pPr>
        <w:pStyle w:val="76"/>
      </w:pPr>
      <w:r>
        <w:tab/>
      </w:r>
      <w:r>
        <w:t>A、职业道德具有发展的历史继承性</w:t>
      </w:r>
    </w:p>
    <w:p w14:paraId="3AFDFE71">
      <w:pPr>
        <w:pStyle w:val="76"/>
      </w:pPr>
      <w:r>
        <w:tab/>
      </w:r>
      <w:r>
        <w:t>B、职业道德具有法律强制性</w:t>
      </w:r>
    </w:p>
    <w:p w14:paraId="57E6C52A">
      <w:pPr>
        <w:pStyle w:val="76"/>
      </w:pPr>
      <w:r>
        <w:tab/>
      </w:r>
      <w:r>
        <w:t>C、职业道德不具有发展的历史继承性</w:t>
      </w:r>
    </w:p>
    <w:p w14:paraId="29F7EB14">
      <w:pPr>
        <w:pStyle w:val="76"/>
      </w:pPr>
      <w:r>
        <w:tab/>
      </w:r>
      <w:r>
        <w:t>D、职业道德不具有适用范围的有限性</w:t>
      </w:r>
    </w:p>
    <w:p w14:paraId="7BA350E4">
      <w:pPr>
        <w:pStyle w:val="75"/>
      </w:pPr>
      <w:r>
        <w:t>3、下列行为违反农产品食品检验员职业道德内容的是（　　）。</w:t>
      </w:r>
    </w:p>
    <w:p w14:paraId="09943FC7">
      <w:pPr>
        <w:pStyle w:val="76"/>
      </w:pPr>
      <w:r>
        <w:tab/>
      </w:r>
      <w:r>
        <w:t>A、设备条件简陋的地区，可适当删减农产品食品检验项目</w:t>
      </w:r>
    </w:p>
    <w:p w14:paraId="16139D50">
      <w:pPr>
        <w:pStyle w:val="76"/>
      </w:pPr>
      <w:r>
        <w:tab/>
      </w:r>
      <w:r>
        <w:t>B、检验过程公正公平</w:t>
      </w:r>
    </w:p>
    <w:p w14:paraId="46CB1B83">
      <w:pPr>
        <w:pStyle w:val="76"/>
      </w:pPr>
      <w:r>
        <w:tab/>
      </w:r>
      <w:r>
        <w:t>C、检验程序严格按照规范进行</w:t>
      </w:r>
    </w:p>
    <w:p w14:paraId="4F6B8DE0">
      <w:pPr>
        <w:pStyle w:val="76"/>
      </w:pPr>
      <w:r>
        <w:tab/>
      </w:r>
      <w:r>
        <w:t>D、采用科学方法开展检验工作</w:t>
      </w:r>
    </w:p>
    <w:p w14:paraId="4DB71528">
      <w:pPr>
        <w:pStyle w:val="75"/>
      </w:pPr>
      <w:r>
        <w:t>4、关于职业道德，正确的是（　　）。</w:t>
      </w:r>
    </w:p>
    <w:p w14:paraId="6F313062">
      <w:pPr>
        <w:pStyle w:val="76"/>
      </w:pPr>
      <w:r>
        <w:tab/>
      </w:r>
      <w:r>
        <w:t>A、职业道德有助于增强企业凝聚力，但无助于促进企业技术进步</w:t>
      </w:r>
    </w:p>
    <w:p w14:paraId="5444E2BB">
      <w:pPr>
        <w:pStyle w:val="76"/>
      </w:pPr>
      <w:r>
        <w:tab/>
      </w:r>
      <w:r>
        <w:t>B、职业道德有助于提高劳动力生产率，但无助于降低生产成本</w:t>
      </w:r>
    </w:p>
    <w:p w14:paraId="209E5B56">
      <w:pPr>
        <w:pStyle w:val="76"/>
      </w:pPr>
      <w:r>
        <w:tab/>
      </w:r>
      <w:r>
        <w:t>C、职业道德有助于增强员工职业技能，增强企业竞争力</w:t>
      </w:r>
    </w:p>
    <w:p w14:paraId="219FE3FB">
      <w:pPr>
        <w:pStyle w:val="76"/>
      </w:pPr>
      <w:r>
        <w:tab/>
      </w:r>
      <w:r>
        <w:t>D、职业道德有助于提高产品质量，但无助于提高企业信誉和形象</w:t>
      </w:r>
    </w:p>
    <w:p w14:paraId="3BFF3178">
      <w:pPr>
        <w:pStyle w:val="75"/>
      </w:pPr>
      <w:r>
        <w:t>5、关于爱岗敬业的描述，不正确的是（　　）。</w:t>
      </w:r>
    </w:p>
    <w:p w14:paraId="344573F3">
      <w:pPr>
        <w:pStyle w:val="76"/>
      </w:pPr>
      <w:r>
        <w:tab/>
      </w:r>
      <w:r>
        <w:t>A、爱岗敬业是爱岗与敬业的总称</w:t>
      </w:r>
    </w:p>
    <w:p w14:paraId="0856A382">
      <w:pPr>
        <w:pStyle w:val="76"/>
      </w:pPr>
      <w:r>
        <w:tab/>
      </w:r>
      <w:r>
        <w:t>B、爱岗和敬业，互为前提，相互支持，相辅相成</w:t>
      </w:r>
    </w:p>
    <w:p w14:paraId="0702A8F1">
      <w:pPr>
        <w:pStyle w:val="76"/>
      </w:pPr>
      <w:r>
        <w:tab/>
      </w:r>
      <w:r>
        <w:t>C、“爱岗”是“敬业”的基石</w:t>
      </w:r>
    </w:p>
    <w:p w14:paraId="3D980291">
      <w:pPr>
        <w:pStyle w:val="76"/>
      </w:pPr>
      <w:r>
        <w:tab/>
      </w:r>
      <w:r>
        <w:t>D、“爱岗”是“敬业”的升华</w:t>
      </w:r>
    </w:p>
    <w:p w14:paraId="0B749BA7">
      <w:pPr>
        <w:pStyle w:val="75"/>
      </w:pPr>
      <w:r>
        <w:t>6、农产品食品检验员除应该遵守基本职业道德外，还应该做到（　　）。</w:t>
      </w:r>
    </w:p>
    <w:p w14:paraId="1DDDCC14">
      <w:pPr>
        <w:pStyle w:val="76"/>
      </w:pPr>
      <w:r>
        <w:tab/>
      </w:r>
      <w:r>
        <w:t>A、科学求实、公正公平，数据真实准确</w:t>
      </w:r>
    </w:p>
    <w:p w14:paraId="731C8DF5">
      <w:pPr>
        <w:pStyle w:val="76"/>
      </w:pPr>
      <w:r>
        <w:tab/>
      </w:r>
      <w:r>
        <w:t>B、服务企业、服从效益，数据为生产服务</w:t>
      </w:r>
    </w:p>
    <w:p w14:paraId="51EDDA3F">
      <w:pPr>
        <w:pStyle w:val="76"/>
      </w:pPr>
      <w:r>
        <w:tab/>
      </w:r>
      <w:r>
        <w:t>C、根据企业标准检测</w:t>
      </w:r>
    </w:p>
    <w:p w14:paraId="02A57DAF">
      <w:pPr>
        <w:pStyle w:val="76"/>
      </w:pPr>
      <w:r>
        <w:tab/>
      </w:r>
      <w:r>
        <w:t>D、政府例行督察检测由厂方送检</w:t>
      </w:r>
    </w:p>
    <w:p w14:paraId="17547CE3">
      <w:pPr>
        <w:pStyle w:val="75"/>
      </w:pPr>
      <w:r>
        <w:t>7、按照标准的约束性来分，分为强制性和（　　）标准两类。</w:t>
      </w:r>
    </w:p>
    <w:p w14:paraId="79CE6061">
      <w:pPr>
        <w:pStyle w:val="77"/>
      </w:pPr>
      <w:r>
        <w:tab/>
      </w:r>
      <w:r>
        <w:t>A、推荐性标准</w:t>
      </w:r>
      <w:r>
        <w:tab/>
      </w:r>
      <w:r>
        <w:t>B、非强制性标准</w:t>
      </w:r>
    </w:p>
    <w:p w14:paraId="171783A3">
      <w:pPr>
        <w:pStyle w:val="77"/>
      </w:pPr>
      <w:r>
        <w:tab/>
      </w:r>
      <w:r>
        <w:t>C、普通标准</w:t>
      </w:r>
      <w:r>
        <w:tab/>
      </w:r>
      <w:r>
        <w:t>D、一般标准</w:t>
      </w:r>
    </w:p>
    <w:p w14:paraId="2B477860">
      <w:pPr>
        <w:pStyle w:val="75"/>
      </w:pPr>
      <w:r>
        <w:t>8、GB 2769-2014中“2014”是（　　）。</w:t>
      </w:r>
    </w:p>
    <w:p w14:paraId="1481A4C9">
      <w:pPr>
        <w:pStyle w:val="77"/>
      </w:pPr>
      <w:r>
        <w:tab/>
      </w:r>
      <w:r>
        <w:t>A、强制性国家标准代号</w:t>
      </w:r>
      <w:r>
        <w:tab/>
      </w:r>
      <w:r>
        <w:t>B、标准发布顺序号</w:t>
      </w:r>
    </w:p>
    <w:p w14:paraId="16F120DA">
      <w:pPr>
        <w:pStyle w:val="77"/>
      </w:pPr>
      <w:r>
        <w:tab/>
      </w:r>
      <w:r>
        <w:t>C、标准发布年代号</w:t>
      </w:r>
      <w:r>
        <w:tab/>
      </w:r>
      <w:r>
        <w:t>D、标准开始实施年代号</w:t>
      </w:r>
    </w:p>
    <w:p w14:paraId="1CBF4A9D">
      <w:pPr>
        <w:pStyle w:val="75"/>
      </w:pPr>
      <w:r>
        <w:t>9、我国法定计量单位由国际单位制单位、（　　）组成。</w:t>
      </w:r>
    </w:p>
    <w:p w14:paraId="52132169">
      <w:pPr>
        <w:pStyle w:val="76"/>
      </w:pPr>
      <w:r>
        <w:tab/>
      </w:r>
      <w:r>
        <w:t>A、非国家单位制单位及两者构成的组合形式的单位</w:t>
      </w:r>
    </w:p>
    <w:p w14:paraId="3503B083">
      <w:pPr>
        <w:pStyle w:val="76"/>
      </w:pPr>
      <w:r>
        <w:tab/>
      </w:r>
      <w:r>
        <w:t>B、国家选定的其他计量单位制单位及两者构成的组合形式的单位</w:t>
      </w:r>
    </w:p>
    <w:p w14:paraId="44F7DEA7">
      <w:pPr>
        <w:pStyle w:val="76"/>
      </w:pPr>
      <w:r>
        <w:tab/>
      </w:r>
      <w:r>
        <w:t>C、国家选定的国际单位制单位及两者构成的组合形式的单位</w:t>
      </w:r>
    </w:p>
    <w:p w14:paraId="3E568758">
      <w:pPr>
        <w:pStyle w:val="76"/>
      </w:pPr>
      <w:r>
        <w:tab/>
      </w:r>
      <w:r>
        <w:t>D、国际上常用的计量单位及两者构成的组合形式的单位</w:t>
      </w:r>
    </w:p>
    <w:p w14:paraId="44564A2F">
      <w:pPr>
        <w:pStyle w:val="75"/>
      </w:pPr>
      <w:r>
        <w:t>10、农产品，是指来源于农业的初级产品，包括在农业活动中获得的（　　）。</w:t>
      </w:r>
    </w:p>
    <w:p w14:paraId="0F7AAA4A">
      <w:pPr>
        <w:pStyle w:val="77"/>
      </w:pPr>
      <w:r>
        <w:tab/>
      </w:r>
      <w:r>
        <w:t>A、植物</w:t>
      </w:r>
      <w:r>
        <w:tab/>
      </w:r>
      <w:r>
        <w:t>B、植物、动物</w:t>
      </w:r>
    </w:p>
    <w:p w14:paraId="2D54FE4F">
      <w:pPr>
        <w:pStyle w:val="77"/>
      </w:pPr>
      <w:r>
        <w:tab/>
      </w:r>
      <w:r>
        <w:t>C、植物、动物、微生物</w:t>
      </w:r>
      <w:r>
        <w:tab/>
      </w:r>
      <w:r>
        <w:t>D、植物、动物、微生物及其产品</w:t>
      </w:r>
    </w:p>
    <w:p w14:paraId="6692EBE4">
      <w:pPr>
        <w:pStyle w:val="75"/>
      </w:pPr>
      <w:r>
        <w:t>11、食品安全指食品无毒、无害，符合应当有的营养要求，对人体健康不造成任何（　　）危害。</w:t>
      </w:r>
    </w:p>
    <w:p w14:paraId="01961B23">
      <w:pPr>
        <w:pStyle w:val="77"/>
      </w:pPr>
      <w:r>
        <w:tab/>
      </w:r>
      <w:r>
        <w:t>A、急性、亚急性或者慢性</w:t>
      </w:r>
      <w:r>
        <w:tab/>
      </w:r>
      <w:r>
        <w:t>B、已知的或潜在的</w:t>
      </w:r>
    </w:p>
    <w:p w14:paraId="458B92B8">
      <w:pPr>
        <w:pStyle w:val="77"/>
      </w:pPr>
      <w:r>
        <w:tab/>
      </w:r>
      <w:r>
        <w:t>C、已知的</w:t>
      </w:r>
      <w:r>
        <w:tab/>
      </w:r>
      <w:r>
        <w:t>D、急性或者慢性</w:t>
      </w:r>
    </w:p>
    <w:p w14:paraId="5E977BC0">
      <w:pPr>
        <w:pStyle w:val="75"/>
      </w:pPr>
      <w:r>
        <w:t>12、化学元素就是具有相同的（　　）的一类原子的总称。</w:t>
      </w:r>
    </w:p>
    <w:p w14:paraId="3B0F38A3">
      <w:pPr>
        <w:pStyle w:val="77"/>
      </w:pPr>
      <w:r>
        <w:tab/>
      </w:r>
      <w:r>
        <w:t>A、核电荷数</w:t>
      </w:r>
      <w:r>
        <w:tab/>
      </w:r>
      <w:r>
        <w:t>B、中子数</w:t>
      </w:r>
    </w:p>
    <w:p w14:paraId="0662B270">
      <w:pPr>
        <w:pStyle w:val="77"/>
      </w:pPr>
      <w:r>
        <w:tab/>
      </w:r>
      <w:r>
        <w:t>C、质子和中子的总数</w:t>
      </w:r>
      <w:r>
        <w:tab/>
      </w:r>
      <w:r>
        <w:t>D、原子质量数</w:t>
      </w:r>
    </w:p>
    <w:p w14:paraId="0C581459">
      <w:pPr>
        <w:pStyle w:val="75"/>
      </w:pPr>
      <w:r>
        <w:t>13、原子由（　　）构成。</w:t>
      </w:r>
    </w:p>
    <w:p w14:paraId="1F5C777C">
      <w:pPr>
        <w:pStyle w:val="77"/>
      </w:pPr>
      <w:r>
        <w:tab/>
      </w:r>
      <w:r>
        <w:t>A、原子核与核外电子</w:t>
      </w:r>
      <w:r>
        <w:tab/>
      </w:r>
      <w:r>
        <w:t>B、质子与核外电子</w:t>
      </w:r>
    </w:p>
    <w:p w14:paraId="5CA5A349">
      <w:pPr>
        <w:pStyle w:val="77"/>
      </w:pPr>
      <w:r>
        <w:tab/>
      </w:r>
      <w:r>
        <w:t>C、中子与核外电子</w:t>
      </w:r>
      <w:r>
        <w:tab/>
      </w:r>
      <w:r>
        <w:t>D、质子与中子</w:t>
      </w:r>
    </w:p>
    <w:p w14:paraId="713F19BC">
      <w:pPr>
        <w:pStyle w:val="75"/>
      </w:pPr>
      <w:r>
        <w:t>14、分子的物理和化学性质取决于（　　）。</w:t>
      </w:r>
    </w:p>
    <w:p w14:paraId="5A82B0D6">
      <w:pPr>
        <w:pStyle w:val="76"/>
      </w:pPr>
      <w:r>
        <w:tab/>
      </w:r>
      <w:r>
        <w:t>A、组成原子的种类和数目、分子的结构</w:t>
      </w:r>
    </w:p>
    <w:p w14:paraId="661246E9">
      <w:pPr>
        <w:pStyle w:val="76"/>
      </w:pPr>
      <w:r>
        <w:tab/>
      </w:r>
      <w:r>
        <w:t>B、组成原子的种类和数目</w:t>
      </w:r>
    </w:p>
    <w:p w14:paraId="122D703C">
      <w:pPr>
        <w:pStyle w:val="76"/>
      </w:pPr>
      <w:r>
        <w:tab/>
      </w:r>
      <w:r>
        <w:t>C、分子的结构</w:t>
      </w:r>
    </w:p>
    <w:p w14:paraId="5FCA7009">
      <w:pPr>
        <w:pStyle w:val="76"/>
      </w:pPr>
      <w:r>
        <w:tab/>
      </w:r>
      <w:r>
        <w:t>D、分子的数量</w:t>
      </w:r>
    </w:p>
    <w:p w14:paraId="5D898DBD">
      <w:pPr>
        <w:pStyle w:val="75"/>
      </w:pPr>
      <w:r>
        <w:t>15、以下物质一定不属于单质的是（　　）。</w:t>
      </w:r>
    </w:p>
    <w:p w14:paraId="43754C21">
      <w:pPr>
        <w:pStyle w:val="78"/>
      </w:pPr>
      <w:r>
        <w:tab/>
      </w:r>
      <w:r>
        <w:t>A、金属</w:t>
      </w:r>
      <w:r>
        <w:tab/>
      </w:r>
      <w:r>
        <w:t>B、非金属</w:t>
      </w:r>
      <w:r>
        <w:tab/>
      </w:r>
      <w:r>
        <w:t>C、稀有气体</w:t>
      </w:r>
      <w:r>
        <w:tab/>
      </w:r>
      <w:r>
        <w:t>D、酸</w:t>
      </w:r>
    </w:p>
    <w:p w14:paraId="1D3D3811">
      <w:pPr>
        <w:pStyle w:val="75"/>
      </w:pPr>
      <w:r>
        <w:t>16、下列（　　）不能组成缓冲溶液。</w:t>
      </w:r>
    </w:p>
    <w:p w14:paraId="503E7E8F">
      <w:pPr>
        <w:pStyle w:val="76"/>
      </w:pPr>
      <w:r>
        <w:tab/>
      </w:r>
      <w:r>
        <w:t>A、HAc＋NaAc</w:t>
      </w:r>
    </w:p>
    <w:p w14:paraId="3F0654AF">
      <w:pPr>
        <w:pStyle w:val="76"/>
      </w:pPr>
      <w:r>
        <w:tab/>
      </w:r>
      <w:r>
        <w:t>B、NH₄OH＋NH₄Cl</w:t>
      </w:r>
    </w:p>
    <w:p w14:paraId="7BEB4647">
      <w:pPr>
        <w:pStyle w:val="76"/>
      </w:pPr>
      <w:r>
        <w:tab/>
      </w:r>
      <w:r>
        <w:t>C、H₃PO₄＋NaH₂PO₄</w:t>
      </w:r>
    </w:p>
    <w:p w14:paraId="69ED15A9">
      <w:pPr>
        <w:pStyle w:val="76"/>
      </w:pPr>
      <w:r>
        <w:tab/>
      </w:r>
      <w:r>
        <w:t>D、NaH₂PO₄＋NaHPO₄</w:t>
      </w:r>
    </w:p>
    <w:p w14:paraId="6AD47306">
      <w:pPr>
        <w:pStyle w:val="75"/>
      </w:pPr>
      <w:r>
        <w:t>17、弱电解质在水溶液中的电离过程是可逆的、在一定条件(如温度、浓度)当分子电离成离子的速度与离子相互结合成分子的速度相等时，电离过程就达到了（　　），称为电离平衡。</w:t>
      </w:r>
    </w:p>
    <w:p w14:paraId="28552E0A">
      <w:pPr>
        <w:pStyle w:val="78"/>
      </w:pPr>
      <w:r>
        <w:tab/>
      </w:r>
      <w:r>
        <w:t>A、平静状态</w:t>
      </w:r>
      <w:r>
        <w:tab/>
      </w:r>
      <w:r>
        <w:t>B、稳定状态</w:t>
      </w:r>
      <w:r>
        <w:tab/>
      </w:r>
      <w:r>
        <w:t>C、平衡状态</w:t>
      </w:r>
      <w:r>
        <w:tab/>
      </w:r>
      <w:r>
        <w:t>D、平稳状态</w:t>
      </w:r>
    </w:p>
    <w:p w14:paraId="64E05F8B">
      <w:pPr>
        <w:pStyle w:val="75"/>
      </w:pPr>
      <w:r>
        <w:t>18、对于化学反应速度产生影响的因素除了温度、浓度、压强、催化剂外，还可以有（　　）。</w:t>
      </w:r>
    </w:p>
    <w:p w14:paraId="57DFC90C">
      <w:pPr>
        <w:pStyle w:val="78"/>
      </w:pPr>
      <w:r>
        <w:tab/>
      </w:r>
      <w:r>
        <w:t>A、颜色</w:t>
      </w:r>
      <w:r>
        <w:tab/>
      </w:r>
      <w:r>
        <w:t>B、噪声</w:t>
      </w:r>
      <w:r>
        <w:tab/>
      </w:r>
      <w:r>
        <w:t>C、光照</w:t>
      </w:r>
      <w:r>
        <w:tab/>
      </w:r>
      <w:r>
        <w:t>D、位置</w:t>
      </w:r>
    </w:p>
    <w:p w14:paraId="4C22BF88">
      <w:pPr>
        <w:pStyle w:val="75"/>
      </w:pPr>
      <w:r>
        <w:t>19、下列不属于化学反应基本类型的是（　　）。</w:t>
      </w:r>
    </w:p>
    <w:p w14:paraId="2F809950">
      <w:pPr>
        <w:pStyle w:val="78"/>
      </w:pPr>
      <w:r>
        <w:tab/>
      </w:r>
      <w:r>
        <w:t>A、化合反应</w:t>
      </w:r>
      <w:r>
        <w:tab/>
      </w:r>
      <w:r>
        <w:t>B、离子反应</w:t>
      </w:r>
      <w:r>
        <w:tab/>
      </w:r>
      <w:r>
        <w:t>C、复分解反应</w:t>
      </w:r>
      <w:r>
        <w:tab/>
      </w:r>
      <w:r>
        <w:t>D、置换反应</w:t>
      </w:r>
    </w:p>
    <w:p w14:paraId="44DD52B3">
      <w:pPr>
        <w:pStyle w:val="75"/>
      </w:pPr>
      <w:r>
        <w:t>20、下列不属于常用的氧化还原指示剂的是（　　）。</w:t>
      </w:r>
    </w:p>
    <w:p w14:paraId="00EC3661">
      <w:pPr>
        <w:pStyle w:val="78"/>
      </w:pPr>
      <w:r>
        <w:tab/>
      </w:r>
      <w:r>
        <w:t>A、次甲基蓝</w:t>
      </w:r>
      <w:r>
        <w:tab/>
      </w:r>
      <w:r>
        <w:t>B、二甲酚橙</w:t>
      </w:r>
      <w:r>
        <w:tab/>
      </w:r>
      <w:r>
        <w:t>C、淀粉</w:t>
      </w:r>
      <w:r>
        <w:tab/>
      </w:r>
      <w:r>
        <w:t>D、高锰酸钾</w:t>
      </w:r>
    </w:p>
    <w:p w14:paraId="7A485A72">
      <w:pPr>
        <w:pStyle w:val="75"/>
      </w:pPr>
      <w:r>
        <w:t>21、优级纯、分析纯、化学纯试剂的代号依次为（　　）。</w:t>
      </w:r>
    </w:p>
    <w:p w14:paraId="3CABF336">
      <w:pPr>
        <w:pStyle w:val="77"/>
      </w:pPr>
      <w:r>
        <w:tab/>
      </w:r>
      <w:r>
        <w:t>A、GR、AR、CP</w:t>
      </w:r>
      <w:r>
        <w:tab/>
      </w:r>
      <w:r>
        <w:t>B、AR、GR、CP</w:t>
      </w:r>
    </w:p>
    <w:p w14:paraId="32D4161B">
      <w:pPr>
        <w:pStyle w:val="77"/>
      </w:pPr>
      <w:r>
        <w:tab/>
      </w:r>
      <w:r>
        <w:t>C、CP、GR、AR</w:t>
      </w:r>
      <w:r>
        <w:tab/>
      </w:r>
      <w:r>
        <w:t>D、GR、CP、AR</w:t>
      </w:r>
    </w:p>
    <w:p w14:paraId="0A8660D8">
      <w:pPr>
        <w:pStyle w:val="75"/>
      </w:pPr>
      <w:r>
        <w:t>22、组装一套较为复杂的实验装置，正确的组装顺序一般是（　　）。</w:t>
      </w:r>
    </w:p>
    <w:p w14:paraId="4DD47C57">
      <w:pPr>
        <w:pStyle w:val="77"/>
      </w:pPr>
      <w:r>
        <w:tab/>
      </w:r>
      <w:r>
        <w:t>A、自下而上，从左到右</w:t>
      </w:r>
      <w:r>
        <w:tab/>
      </w:r>
      <w:r>
        <w:t>B、自上而下，从右到左</w:t>
      </w:r>
    </w:p>
    <w:p w14:paraId="54D8EEDC">
      <w:pPr>
        <w:pStyle w:val="77"/>
      </w:pPr>
      <w:r>
        <w:tab/>
      </w:r>
      <w:r>
        <w:t>C、先拼装大件、再连接小件</w:t>
      </w:r>
      <w:r>
        <w:tab/>
      </w:r>
      <w:r>
        <w:t>D、可随意组装</w:t>
      </w:r>
    </w:p>
    <w:p w14:paraId="30191584">
      <w:pPr>
        <w:pStyle w:val="75"/>
      </w:pPr>
      <w:r>
        <w:t>23、不属于玻璃仪器洗净的标志是（　　）。</w:t>
      </w:r>
    </w:p>
    <w:p w14:paraId="665B007E">
      <w:pPr>
        <w:pStyle w:val="77"/>
      </w:pPr>
      <w:r>
        <w:tab/>
      </w:r>
      <w:r>
        <w:t>A、器壁应能被水润湿</w:t>
      </w:r>
      <w:r>
        <w:tab/>
      </w:r>
      <w:r>
        <w:t>B、器壁透明度均一</w:t>
      </w:r>
    </w:p>
    <w:p w14:paraId="442885FF">
      <w:pPr>
        <w:pStyle w:val="77"/>
      </w:pPr>
      <w:r>
        <w:tab/>
      </w:r>
      <w:r>
        <w:t>C、器壁无水珠附着在上面</w:t>
      </w:r>
      <w:r>
        <w:tab/>
      </w:r>
      <w:r>
        <w:t>D、器壁上附着的水珠大小均一</w:t>
      </w:r>
    </w:p>
    <w:p w14:paraId="16309D77">
      <w:pPr>
        <w:pStyle w:val="75"/>
      </w:pPr>
      <w:r>
        <w:t>24、（　　）是醛和酮的官能团。</w:t>
      </w:r>
    </w:p>
    <w:p w14:paraId="46181F24">
      <w:pPr>
        <w:pStyle w:val="78"/>
      </w:pPr>
      <w:r>
        <w:tab/>
      </w:r>
      <w:r>
        <w:t>A、羟基</w:t>
      </w:r>
      <w:r>
        <w:tab/>
      </w:r>
      <w:r>
        <w:t>B、羰基</w:t>
      </w:r>
      <w:r>
        <w:tab/>
      </w:r>
      <w:r>
        <w:t>C、羧基</w:t>
      </w:r>
      <w:r>
        <w:tab/>
      </w:r>
      <w:r>
        <w:t>D、卤素</w:t>
      </w:r>
    </w:p>
    <w:p w14:paraId="3F44E8A5">
      <w:pPr>
        <w:pStyle w:val="75"/>
      </w:pPr>
      <w:r>
        <w:t>25、杀菌剂福尔马林是（　　）的水溶液。</w:t>
      </w:r>
    </w:p>
    <w:p w14:paraId="791DD534">
      <w:pPr>
        <w:pStyle w:val="78"/>
      </w:pPr>
      <w:r>
        <w:tab/>
      </w:r>
      <w:r>
        <w:t>A、甲醛</w:t>
      </w:r>
      <w:r>
        <w:tab/>
      </w:r>
      <w:r>
        <w:t>B、乙醇</w:t>
      </w:r>
      <w:r>
        <w:tab/>
      </w:r>
      <w:r>
        <w:t>C、甲醇</w:t>
      </w:r>
      <w:r>
        <w:tab/>
      </w:r>
      <w:r>
        <w:t>D、乙醛</w:t>
      </w:r>
    </w:p>
    <w:p w14:paraId="3D1CDB13">
      <w:pPr>
        <w:pStyle w:val="75"/>
      </w:pPr>
      <w:r>
        <w:t>26、所称固体试样如果没有吸湿性并在空气中是稳定的，为可采用较为简便、快速的称量方法是（　　）。</w:t>
      </w:r>
    </w:p>
    <w:p w14:paraId="4D56BBFD">
      <w:pPr>
        <w:pStyle w:val="78"/>
      </w:pPr>
      <w:r>
        <w:tab/>
      </w:r>
      <w:r>
        <w:t>A、减量法</w:t>
      </w:r>
      <w:r>
        <w:tab/>
      </w:r>
      <w:r>
        <w:t>B、直接称量法</w:t>
      </w:r>
      <w:r>
        <w:tab/>
      </w:r>
      <w:r>
        <w:t>C、指定法</w:t>
      </w:r>
      <w:r>
        <w:tab/>
      </w:r>
      <w:r>
        <w:t>D、增量法</w:t>
      </w:r>
    </w:p>
    <w:p w14:paraId="143D142C">
      <w:pPr>
        <w:pStyle w:val="75"/>
      </w:pPr>
      <w:r>
        <w:t>27、12C、13C和 14C互为同位素，12C、13C和 14C 原子中，不同的是（　　）。</w:t>
      </w:r>
    </w:p>
    <w:p w14:paraId="0C99BA37">
      <w:pPr>
        <w:pStyle w:val="78"/>
      </w:pPr>
      <w:r>
        <w:tab/>
      </w:r>
      <w:r>
        <w:t>A、质子数</w:t>
      </w:r>
      <w:r>
        <w:tab/>
      </w:r>
      <w:r>
        <w:t>B、中子数</w:t>
      </w:r>
      <w:r>
        <w:tab/>
      </w:r>
      <w:r>
        <w:t>C、电子数</w:t>
      </w:r>
      <w:r>
        <w:tab/>
      </w:r>
      <w:r>
        <w:t>D、电子层数</w:t>
      </w:r>
    </w:p>
    <w:p w14:paraId="60F9859E">
      <w:pPr>
        <w:pStyle w:val="75"/>
      </w:pPr>
      <w:r>
        <w:t>28、下列组合属于同分异构体的是（　　）。</w:t>
      </w:r>
    </w:p>
    <w:p w14:paraId="7A43CA86">
      <w:pPr>
        <w:pStyle w:val="78"/>
      </w:pPr>
      <w:r>
        <w:tab/>
      </w:r>
      <w:r>
        <w:t>A、甲烷、乙烷</w:t>
      </w:r>
      <w:r>
        <w:tab/>
      </w:r>
      <w:r>
        <w:t>B、氕、氘、氚</w:t>
      </w:r>
      <w:r>
        <w:tab/>
      </w:r>
      <w:r>
        <w:t>C、乙醇和甲醚</w:t>
      </w:r>
      <w:r>
        <w:tab/>
      </w:r>
      <w:r>
        <w:t>D、乙醇和乙醚</w:t>
      </w:r>
    </w:p>
    <w:p w14:paraId="7AC5A4BE">
      <w:pPr>
        <w:pStyle w:val="75"/>
      </w:pPr>
      <w:r>
        <w:t>29、下面显微镜使用操作中不正确的是（　　）。</w:t>
      </w:r>
    </w:p>
    <w:p w14:paraId="0EF3AC9E">
      <w:pPr>
        <w:pStyle w:val="76"/>
      </w:pPr>
      <w:r>
        <w:tab/>
      </w:r>
      <w:r>
        <w:t>A、先用低倍镜，用粗调螺旋调节找到图像</w:t>
      </w:r>
    </w:p>
    <w:p w14:paraId="073C953A">
      <w:pPr>
        <w:pStyle w:val="76"/>
      </w:pPr>
      <w:r>
        <w:tab/>
      </w:r>
      <w:r>
        <w:t>B、用低倍镜找到图像后，用旋转器切换高倍镜转至镜筒正下方</w:t>
      </w:r>
    </w:p>
    <w:p w14:paraId="6271991C">
      <w:pPr>
        <w:pStyle w:val="76"/>
      </w:pPr>
      <w:r>
        <w:tab/>
      </w:r>
      <w:r>
        <w:t>C、可使用细调节器在找到物象的情况下，使物象由模糊到清晰</w:t>
      </w:r>
    </w:p>
    <w:p w14:paraId="2219F51B">
      <w:pPr>
        <w:pStyle w:val="76"/>
      </w:pPr>
      <w:r>
        <w:tab/>
      </w:r>
      <w:r>
        <w:t>D、观赏活菌悬液时载物台应倾斜</w:t>
      </w:r>
    </w:p>
    <w:p w14:paraId="5F2523C5">
      <w:pPr>
        <w:pStyle w:val="75"/>
      </w:pPr>
      <w:r>
        <w:t>30、下列物质，直接接触会不引起酸灼伤的是（　　）。</w:t>
      </w:r>
    </w:p>
    <w:p w14:paraId="134F141A">
      <w:pPr>
        <w:pStyle w:val="77"/>
      </w:pPr>
      <w:r>
        <w:tab/>
      </w:r>
      <w:r>
        <w:t>A、40%氟化氢水溶液</w:t>
      </w:r>
      <w:r>
        <w:tab/>
      </w:r>
      <w:r>
        <w:t>B、7%的甲酸</w:t>
      </w:r>
    </w:p>
    <w:p w14:paraId="2E8DCFB1">
      <w:pPr>
        <w:pStyle w:val="77"/>
      </w:pPr>
      <w:r>
        <w:tab/>
      </w:r>
      <w:r>
        <w:t>C、5%硼酸</w:t>
      </w:r>
      <w:r>
        <w:tab/>
      </w:r>
      <w:r>
        <w:t>D、浓硫酸</w:t>
      </w:r>
    </w:p>
    <w:p w14:paraId="7A32EE84">
      <w:pPr>
        <w:pStyle w:val="75"/>
      </w:pPr>
      <w:r>
        <w:t>31、有毒化学药品可经（　　）进入人体体内。</w:t>
      </w:r>
    </w:p>
    <w:p w14:paraId="18316B2A">
      <w:pPr>
        <w:pStyle w:val="77"/>
      </w:pPr>
      <w:r>
        <w:tab/>
      </w:r>
      <w:r>
        <w:t>A、呼吸道</w:t>
      </w:r>
      <w:r>
        <w:tab/>
      </w:r>
      <w:r>
        <w:t>B、皮肤</w:t>
      </w:r>
    </w:p>
    <w:p w14:paraId="2ADEB996">
      <w:pPr>
        <w:pStyle w:val="77"/>
      </w:pPr>
      <w:r>
        <w:tab/>
      </w:r>
      <w:r>
        <w:t>C、消化道</w:t>
      </w:r>
      <w:r>
        <w:tab/>
      </w:r>
      <w:r>
        <w:t>D、B、C都可以</w:t>
      </w:r>
    </w:p>
    <w:p w14:paraId="327F6C46">
      <w:pPr>
        <w:pStyle w:val="75"/>
      </w:pPr>
      <w:r>
        <w:t>32、不慎割伤，大量出血时，应 （　　）。</w:t>
      </w:r>
    </w:p>
    <w:p w14:paraId="31CD7D5E">
      <w:pPr>
        <w:pStyle w:val="76"/>
      </w:pPr>
      <w:r>
        <w:tab/>
      </w:r>
      <w:r>
        <w:t>A、先止血，让伤者平卧，抬高出血部位，压住附近动脉，立即送医院治疗</w:t>
      </w:r>
    </w:p>
    <w:p w14:paraId="58083A24">
      <w:pPr>
        <w:pStyle w:val="76"/>
      </w:pPr>
      <w:r>
        <w:tab/>
      </w:r>
      <w:r>
        <w:t>B、先止血，让伤者直立，抬高出血部位，压住附近动脉，立即送医院治疗</w:t>
      </w:r>
    </w:p>
    <w:p w14:paraId="461201C6">
      <w:pPr>
        <w:pStyle w:val="76"/>
      </w:pPr>
      <w:r>
        <w:tab/>
      </w:r>
      <w:r>
        <w:t>C、先止血，让伤者平卧，放低出血部位，压住附近动脉，立即送医院治疗</w:t>
      </w:r>
    </w:p>
    <w:p w14:paraId="6163C422">
      <w:pPr>
        <w:pStyle w:val="76"/>
      </w:pPr>
      <w:r>
        <w:tab/>
      </w:r>
      <w:r>
        <w:t>D、先止血，让伤者直立，放低出血部位，压住附近动脉，立即送医院治疗</w:t>
      </w:r>
    </w:p>
    <w:p w14:paraId="483DBFBC">
      <w:pPr>
        <w:pStyle w:val="75"/>
      </w:pPr>
      <w:r>
        <w:t>33、当发现有工作人员触电时，第一时间应（　　）。</w:t>
      </w:r>
    </w:p>
    <w:p w14:paraId="1547634B">
      <w:pPr>
        <w:pStyle w:val="77"/>
      </w:pPr>
      <w:r>
        <w:tab/>
      </w:r>
      <w:r>
        <w:t>A、报警</w:t>
      </w:r>
      <w:r>
        <w:tab/>
      </w:r>
      <w:r>
        <w:t>B、拨打120急救电话</w:t>
      </w:r>
    </w:p>
    <w:p w14:paraId="382CAD70">
      <w:pPr>
        <w:pStyle w:val="77"/>
      </w:pPr>
      <w:r>
        <w:tab/>
      </w:r>
      <w:r>
        <w:t>C、切断电源</w:t>
      </w:r>
      <w:r>
        <w:tab/>
      </w:r>
      <w:r>
        <w:t>D、徒手把触电人员拉开</w:t>
      </w:r>
    </w:p>
    <w:p w14:paraId="3C9A611E">
      <w:pPr>
        <w:pStyle w:val="75"/>
      </w:pPr>
      <w:r>
        <w:t>34、废硫酸液可先用废碱液或碱液中和，调制pH至（　　），然后从水道排出。</w:t>
      </w:r>
    </w:p>
    <w:p w14:paraId="6E14BDD5">
      <w:pPr>
        <w:pStyle w:val="78"/>
      </w:pPr>
      <w:r>
        <w:tab/>
      </w:r>
      <w:r>
        <w:t>A、8～10</w:t>
      </w:r>
      <w:r>
        <w:tab/>
      </w:r>
      <w:r>
        <w:t>B、6～8</w:t>
      </w:r>
      <w:r>
        <w:tab/>
      </w:r>
      <w:r>
        <w:t>C、4～6</w:t>
      </w:r>
      <w:r>
        <w:tab/>
      </w:r>
      <w:r>
        <w:t>D、10～12</w:t>
      </w:r>
    </w:p>
    <w:p w14:paraId="23C2FA5F">
      <w:pPr>
        <w:pStyle w:val="75"/>
      </w:pPr>
      <w:r>
        <w:t>35、（　　）是国家法的基础与核心。</w:t>
      </w:r>
    </w:p>
    <w:p w14:paraId="43C5F7B6">
      <w:pPr>
        <w:pStyle w:val="78"/>
      </w:pPr>
      <w:r>
        <w:tab/>
      </w:r>
      <w:r>
        <w:t>A、宪法</w:t>
      </w:r>
      <w:r>
        <w:tab/>
      </w:r>
      <w:r>
        <w:t>B、法律</w:t>
      </w:r>
      <w:r>
        <w:tab/>
      </w:r>
      <w:r>
        <w:t>C、行政法规</w:t>
      </w:r>
      <w:r>
        <w:tab/>
      </w:r>
      <w:r>
        <w:t>D、地方性法规</w:t>
      </w:r>
    </w:p>
    <w:p w14:paraId="20FC0A48">
      <w:pPr>
        <w:pStyle w:val="75"/>
      </w:pPr>
      <w:r>
        <w:t>36、劳动合同可以约定试用期。试用期最长不得超过（　　）。</w:t>
      </w:r>
    </w:p>
    <w:p w14:paraId="666F6F58">
      <w:pPr>
        <w:pStyle w:val="78"/>
      </w:pPr>
      <w:r>
        <w:tab/>
      </w:r>
      <w:r>
        <w:t>A、一个月</w:t>
      </w:r>
      <w:r>
        <w:tab/>
      </w:r>
      <w:r>
        <w:t>B、三个月</w:t>
      </w:r>
      <w:r>
        <w:tab/>
      </w:r>
      <w:r>
        <w:t>C、六个月</w:t>
      </w:r>
      <w:r>
        <w:tab/>
      </w:r>
      <w:r>
        <w:t>D、一年</w:t>
      </w:r>
    </w:p>
    <w:p w14:paraId="6DBE6AB6">
      <w:pPr>
        <w:pStyle w:val="75"/>
      </w:pPr>
      <w:r>
        <w:t>37、根据《中华人民共和国农产品质量安全法》的规定，农产品生产记录应当保存（　　），禁止伪造农产品生产记录。</w:t>
      </w:r>
    </w:p>
    <w:p w14:paraId="01A7AC06">
      <w:pPr>
        <w:pStyle w:val="78"/>
      </w:pPr>
      <w:r>
        <w:tab/>
      </w:r>
      <w:r>
        <w:t>A、六个月</w:t>
      </w:r>
      <w:r>
        <w:tab/>
      </w:r>
      <w:r>
        <w:t>B、一年</w:t>
      </w:r>
      <w:r>
        <w:tab/>
      </w:r>
      <w:r>
        <w:t>C、二年</w:t>
      </w:r>
      <w:r>
        <w:tab/>
      </w:r>
      <w:r>
        <w:t>D、三年</w:t>
      </w:r>
    </w:p>
    <w:p w14:paraId="5D5FF831">
      <w:pPr>
        <w:pStyle w:val="75"/>
      </w:pPr>
      <w:r>
        <w:t>38、《中华人民共和国农产品质量安全法》中所称农产品质量安全，是指农产品质量符合（　　）的要求。</w:t>
      </w:r>
    </w:p>
    <w:p w14:paraId="20B1016D">
      <w:pPr>
        <w:pStyle w:val="77"/>
      </w:pPr>
      <w:r>
        <w:tab/>
      </w:r>
      <w:r>
        <w:t>A、绿色食品</w:t>
      </w:r>
      <w:r>
        <w:tab/>
      </w:r>
      <w:r>
        <w:t>B、保障人的健康、安全</w:t>
      </w:r>
    </w:p>
    <w:p w14:paraId="30BE38A2">
      <w:pPr>
        <w:pStyle w:val="77"/>
      </w:pPr>
      <w:r>
        <w:tab/>
      </w:r>
      <w:r>
        <w:t>C、营养卫生</w:t>
      </w:r>
      <w:r>
        <w:tab/>
      </w:r>
      <w:r>
        <w:t>D、优质</w:t>
      </w:r>
    </w:p>
    <w:p w14:paraId="60839AB8">
      <w:pPr>
        <w:pStyle w:val="75"/>
      </w:pPr>
      <w:r>
        <w:t>39、县级以上市场监督管理部门根据已经取得的违法嫌疑证据或者举报，对涉嫌违反本法规定的行为进行查处时，对有根据认为不符合保障人体健康和人身、财产安全的国家标准、行业标准的产品或者有其他严重质量问题的产品，以及（　　），予以查封或者扣押。</w:t>
      </w:r>
    </w:p>
    <w:p w14:paraId="600436E5">
      <w:pPr>
        <w:pStyle w:val="76"/>
      </w:pPr>
      <w:r>
        <w:tab/>
      </w:r>
      <w:r>
        <w:t>A、直接用于生产、销售该项产品的原辅材料、包装物、生产工具</w:t>
      </w:r>
    </w:p>
    <w:p w14:paraId="4940EF1D">
      <w:pPr>
        <w:pStyle w:val="76"/>
      </w:pPr>
      <w:r>
        <w:tab/>
      </w:r>
      <w:r>
        <w:t>B、同一厂区其他产品、直接用于生产、销售该项产品的原辅材料、包装物、生产工具</w:t>
      </w:r>
    </w:p>
    <w:p w14:paraId="0ECD8BDF">
      <w:pPr>
        <w:pStyle w:val="76"/>
      </w:pPr>
      <w:r>
        <w:tab/>
      </w:r>
      <w:r>
        <w:t>C、直接用于生产、销售该项产品的原辅材料</w:t>
      </w:r>
    </w:p>
    <w:p w14:paraId="19ED53EE">
      <w:pPr>
        <w:pStyle w:val="76"/>
      </w:pPr>
      <w:r>
        <w:tab/>
      </w:r>
      <w:r>
        <w:t>D、同一厂区其他产品、直接用于生产、销售该项产品的原辅材料</w:t>
      </w:r>
    </w:p>
    <w:p w14:paraId="3D0BB4A5">
      <w:pPr>
        <w:pStyle w:val="75"/>
      </w:pPr>
      <w:r>
        <w:t>40、个体工商户（　　）计量器具。</w:t>
      </w:r>
    </w:p>
    <w:p w14:paraId="7E74C0A9">
      <w:pPr>
        <w:pStyle w:val="77"/>
      </w:pPr>
      <w:r>
        <w:tab/>
      </w:r>
      <w:r>
        <w:t>A、可以制造、修理简易的</w:t>
      </w:r>
      <w:r>
        <w:tab/>
      </w:r>
      <w:r>
        <w:t>B、可以制造、修理所有的</w:t>
      </w:r>
    </w:p>
    <w:p w14:paraId="7A8F91A9">
      <w:pPr>
        <w:pStyle w:val="77"/>
      </w:pPr>
      <w:r>
        <w:tab/>
      </w:r>
      <w:r>
        <w:t>C、不可以修理简易的</w:t>
      </w:r>
      <w:r>
        <w:tab/>
      </w:r>
      <w:r>
        <w:t>D、不可以制造、修理简易的</w:t>
      </w:r>
    </w:p>
    <w:p w14:paraId="7E66EDEF">
      <w:pPr>
        <w:pStyle w:val="75"/>
      </w:pPr>
      <w:r>
        <w:t>41、革兰氏染色是基于细菌（　　）的组成成分不同而产生的染色差异。</w:t>
      </w:r>
    </w:p>
    <w:p w14:paraId="60A10204">
      <w:pPr>
        <w:pStyle w:val="78"/>
      </w:pPr>
      <w:r>
        <w:tab/>
      </w:r>
      <w:r>
        <w:t>A、细胞膜</w:t>
      </w:r>
      <w:r>
        <w:tab/>
      </w:r>
      <w:r>
        <w:t>B、细胞质</w:t>
      </w:r>
      <w:r>
        <w:tab/>
      </w:r>
      <w:r>
        <w:t>C、细胞壁</w:t>
      </w:r>
      <w:r>
        <w:tab/>
      </w:r>
      <w:r>
        <w:t>D、拟合</w:t>
      </w:r>
    </w:p>
    <w:p w14:paraId="7FFF6152">
      <w:pPr>
        <w:pStyle w:val="75"/>
      </w:pPr>
      <w:r>
        <w:t>42、细菌的特殊结构有鞭毛、荚膜、芽孢和（　　）。</w:t>
      </w:r>
    </w:p>
    <w:p w14:paraId="07B291EB">
      <w:pPr>
        <w:pStyle w:val="78"/>
      </w:pPr>
      <w:r>
        <w:tab/>
      </w:r>
      <w:r>
        <w:t>A、细胞壁</w:t>
      </w:r>
      <w:r>
        <w:tab/>
      </w:r>
      <w:r>
        <w:t>B、菌毛</w:t>
      </w:r>
      <w:r>
        <w:tab/>
      </w:r>
      <w:r>
        <w:t>C、胞浆颗粒</w:t>
      </w:r>
      <w:r>
        <w:tab/>
      </w:r>
      <w:r>
        <w:t>D、核蛋白体</w:t>
      </w:r>
    </w:p>
    <w:p w14:paraId="56C72904">
      <w:pPr>
        <w:pStyle w:val="75"/>
      </w:pPr>
      <w:r>
        <w:t>43、构成霉菌营养体的基本单位是（　　）。</w:t>
      </w:r>
    </w:p>
    <w:p w14:paraId="4794BC14">
      <w:pPr>
        <w:pStyle w:val="78"/>
      </w:pPr>
      <w:r>
        <w:tab/>
      </w:r>
      <w:r>
        <w:t>A、细胞</w:t>
      </w:r>
      <w:r>
        <w:tab/>
      </w:r>
      <w:r>
        <w:t>B、菌落</w:t>
      </w:r>
      <w:r>
        <w:tab/>
      </w:r>
      <w:r>
        <w:t>C、菌丝</w:t>
      </w:r>
      <w:r>
        <w:tab/>
      </w:r>
      <w:r>
        <w:t>D、细胞核</w:t>
      </w:r>
    </w:p>
    <w:p w14:paraId="761CEDF0">
      <w:pPr>
        <w:pStyle w:val="75"/>
      </w:pPr>
      <w:r>
        <w:t>44、除个别特殊微生物外，自然界中大多数微生物的营养类型属于（　　）。</w:t>
      </w:r>
    </w:p>
    <w:p w14:paraId="2D45956C">
      <w:pPr>
        <w:pStyle w:val="78"/>
      </w:pPr>
      <w:r>
        <w:tab/>
      </w:r>
      <w:r>
        <w:t>A、光能自养</w:t>
      </w:r>
      <w:r>
        <w:tab/>
      </w:r>
      <w:r>
        <w:t>B、光能异养</w:t>
      </w:r>
      <w:r>
        <w:tab/>
      </w:r>
      <w:r>
        <w:t>C、化能自养</w:t>
      </w:r>
      <w:r>
        <w:tab/>
      </w:r>
      <w:r>
        <w:t>D、化能异养</w:t>
      </w:r>
    </w:p>
    <w:p w14:paraId="676C858D">
      <w:pPr>
        <w:pStyle w:val="75"/>
      </w:pPr>
      <w:r>
        <w:t>45、细菌经培养一段时间后，细菌的繁殖速度愈来愈慢，细菌的死亡数超过活菌数，以致细菌形态发生改变，此阶段属细菌的（　　）。</w:t>
      </w:r>
    </w:p>
    <w:p w14:paraId="1AD46EE6">
      <w:pPr>
        <w:pStyle w:val="78"/>
      </w:pPr>
      <w:r>
        <w:tab/>
      </w:r>
      <w:r>
        <w:t>A、延迟期</w:t>
      </w:r>
      <w:r>
        <w:tab/>
      </w:r>
      <w:r>
        <w:t>B、对数期</w:t>
      </w:r>
      <w:r>
        <w:tab/>
      </w:r>
      <w:r>
        <w:t>C、稳定期</w:t>
      </w:r>
      <w:r>
        <w:tab/>
      </w:r>
      <w:r>
        <w:t>D、衰亡期</w:t>
      </w:r>
    </w:p>
    <w:p w14:paraId="0A82AA14">
      <w:pPr>
        <w:pStyle w:val="75"/>
      </w:pPr>
      <w:r>
        <w:t>46、防止或抑制微生物生长繁殖的方法称为（　　）。</w:t>
      </w:r>
    </w:p>
    <w:p w14:paraId="69BE28E4">
      <w:pPr>
        <w:pStyle w:val="78"/>
      </w:pPr>
      <w:r>
        <w:tab/>
      </w:r>
      <w:r>
        <w:t>A、灭菌</w:t>
      </w:r>
      <w:r>
        <w:tab/>
      </w:r>
      <w:r>
        <w:t>B、杀菌</w:t>
      </w:r>
      <w:r>
        <w:tab/>
      </w:r>
      <w:r>
        <w:t>C、防腐</w:t>
      </w:r>
      <w:r>
        <w:tab/>
      </w:r>
      <w:r>
        <w:t>D、消毒</w:t>
      </w:r>
    </w:p>
    <w:p w14:paraId="6C6E9192">
      <w:pPr>
        <w:pStyle w:val="75"/>
      </w:pPr>
      <w:r>
        <w:t>47、对于含某种类可疑菌较少的样品，需要对样品中的可疑菌进行培养，以增加其数量便于生化鉴定，在该过程中必须使用的培养基是（　　）。</w:t>
      </w:r>
    </w:p>
    <w:p w14:paraId="0BE9F7DE">
      <w:pPr>
        <w:pStyle w:val="78"/>
      </w:pPr>
      <w:r>
        <w:tab/>
      </w:r>
      <w:r>
        <w:t>A、厌氧培养基</w:t>
      </w:r>
      <w:r>
        <w:tab/>
      </w:r>
      <w:r>
        <w:t>B、鉴别培养基</w:t>
      </w:r>
      <w:r>
        <w:tab/>
      </w:r>
      <w:r>
        <w:t>C、增菌培养基</w:t>
      </w:r>
      <w:r>
        <w:tab/>
      </w:r>
      <w:r>
        <w:t>D、基础培养基</w:t>
      </w:r>
    </w:p>
    <w:p w14:paraId="15AFCD96">
      <w:pPr>
        <w:pStyle w:val="75"/>
      </w:pPr>
      <w:r>
        <w:t>48、物体上没有活的微生物存在，这种状态称为（　　）。</w:t>
      </w:r>
    </w:p>
    <w:p w14:paraId="46C0D2D6">
      <w:pPr>
        <w:pStyle w:val="78"/>
      </w:pPr>
      <w:r>
        <w:tab/>
      </w:r>
      <w:r>
        <w:t>A、无菌</w:t>
      </w:r>
      <w:r>
        <w:tab/>
      </w:r>
      <w:r>
        <w:t>B、灭菌</w:t>
      </w:r>
      <w:r>
        <w:tab/>
      </w:r>
      <w:r>
        <w:t>C、消毒</w:t>
      </w:r>
      <w:r>
        <w:tab/>
      </w:r>
      <w:r>
        <w:t>D、防腐</w:t>
      </w:r>
    </w:p>
    <w:p w14:paraId="3DAA58CC">
      <w:pPr>
        <w:pStyle w:val="75"/>
      </w:pPr>
      <w:r>
        <w:t>49、某饮料作菌总数测定时，10⁻¹平板上菌落多不可计，10⁻²平板上菌落数为276和290，10⁻³平板菌落数为25和29，该样品应报告菌落总数（　　）CFU/mL。</w:t>
      </w:r>
    </w:p>
    <w:p w14:paraId="2AC1308B">
      <w:pPr>
        <w:pStyle w:val="78"/>
      </w:pPr>
      <w:r>
        <w:tab/>
      </w:r>
      <w:r>
        <w:t>A、28300</w:t>
      </w:r>
      <w:r>
        <w:tab/>
      </w:r>
      <w:r>
        <w:t>B、28000</w:t>
      </w:r>
      <w:r>
        <w:tab/>
      </w:r>
      <w:r>
        <w:t>C、29000</w:t>
      </w:r>
      <w:r>
        <w:tab/>
      </w:r>
      <w:r>
        <w:t>D、27600</w:t>
      </w:r>
    </w:p>
    <w:p w14:paraId="30E81AF5">
      <w:pPr>
        <w:pStyle w:val="75"/>
      </w:pPr>
      <w:r>
        <w:t>50、菌落总数测定中，在进行10倍递增稀释后，需吸取（　　）mL样品匀液接种至相应的无菌平皿内。</w:t>
      </w:r>
    </w:p>
    <w:p w14:paraId="35F42D85">
      <w:pPr>
        <w:pStyle w:val="78"/>
      </w:pPr>
      <w:r>
        <w:tab/>
      </w:r>
      <w:r>
        <w:t>A、0.33</w:t>
      </w:r>
      <w:r>
        <w:tab/>
      </w:r>
      <w:r>
        <w:t>B、0.5</w:t>
      </w:r>
      <w:r>
        <w:tab/>
      </w:r>
      <w:r>
        <w:t>C、1</w:t>
      </w:r>
      <w:r>
        <w:tab/>
      </w:r>
      <w:r>
        <w:t>D、2</w:t>
      </w:r>
    </w:p>
    <w:p w14:paraId="2844C32F">
      <w:pPr>
        <w:pStyle w:val="75"/>
      </w:pPr>
      <w:r>
        <w:t>51、菌落总数测定中，营养琼脂培养基内琼脂的含量一般为（　　）。</w:t>
      </w:r>
    </w:p>
    <w:p w14:paraId="27538187">
      <w:pPr>
        <w:pStyle w:val="78"/>
      </w:pPr>
      <w:r>
        <w:tab/>
      </w:r>
      <w:r>
        <w:t>A、0.5%</w:t>
      </w:r>
      <w:r>
        <w:tab/>
      </w:r>
      <w:r>
        <w:t>B、1.5%</w:t>
      </w:r>
      <w:r>
        <w:tab/>
      </w:r>
      <w:r>
        <w:t>C、2.5%</w:t>
      </w:r>
      <w:r>
        <w:tab/>
      </w:r>
      <w:r>
        <w:t>D、3.5%</w:t>
      </w:r>
    </w:p>
    <w:p w14:paraId="1C43DD14">
      <w:pPr>
        <w:pStyle w:val="75"/>
      </w:pPr>
      <w:r>
        <w:t>52、大肠菌群计数平板计数法证实实验，从VRBA平板上挑取10个不同类型的典型和可疑菌落，分别移种于BGLB肉汤内，36℃±1℃培养24h～48h。观察产气情况（　　）。</w:t>
      </w:r>
    </w:p>
    <w:p w14:paraId="35050C7C">
      <w:pPr>
        <w:pStyle w:val="76"/>
      </w:pPr>
      <w:r>
        <w:tab/>
      </w:r>
      <w:r>
        <w:t>A、凡BGLB肉汤管产酸，即可报告为大肠菌群阳性</w:t>
      </w:r>
    </w:p>
    <w:p w14:paraId="0559D6B3">
      <w:pPr>
        <w:pStyle w:val="76"/>
      </w:pPr>
      <w:r>
        <w:tab/>
      </w:r>
      <w:r>
        <w:t>B、凡BGLB肉汤管产气，即可报告为大肠菌群阴性</w:t>
      </w:r>
    </w:p>
    <w:p w14:paraId="6C27A94C">
      <w:pPr>
        <w:pStyle w:val="76"/>
      </w:pPr>
      <w:r>
        <w:tab/>
      </w:r>
      <w:r>
        <w:t>C、凡BGLB肉汤管产酸，即可报告为大肠菌群阴性</w:t>
      </w:r>
    </w:p>
    <w:p w14:paraId="50DFB981">
      <w:pPr>
        <w:pStyle w:val="76"/>
      </w:pPr>
      <w:r>
        <w:tab/>
      </w:r>
      <w:r>
        <w:t>D、凡BGLB肉汤管产气，即可报告为大肠菌群阳性</w:t>
      </w:r>
    </w:p>
    <w:p w14:paraId="5A0CE7C7">
      <w:pPr>
        <w:pStyle w:val="75"/>
      </w:pPr>
      <w:r>
        <w:t>53、某食品作大肠菌群计数时，若稀释度0.1阳性管数为0，0.01阳性管数为0，0.001阳性管数为0，则该样品应报告大肠菌群最可能数是（　　）。</w:t>
      </w:r>
    </w:p>
    <w:p w14:paraId="560335DF">
      <w:pPr>
        <w:pStyle w:val="78"/>
      </w:pPr>
      <w:r>
        <w:tab/>
      </w:r>
      <w:r>
        <w:t>A、＜3.0</w:t>
      </w:r>
      <w:r>
        <w:tab/>
      </w:r>
      <w:r>
        <w:t>B、3</w:t>
      </w:r>
      <w:r>
        <w:tab/>
      </w:r>
      <w:r>
        <w:t>C、30</w:t>
      </w:r>
      <w:r>
        <w:tab/>
      </w:r>
      <w:r>
        <w:t>D、0</w:t>
      </w:r>
    </w:p>
    <w:p w14:paraId="345410D3">
      <w:pPr>
        <w:pStyle w:val="75"/>
      </w:pPr>
      <w:r>
        <w:t>54、确定采样点数，由整批待检食品的各个部分分别采取少量的样品称为（　　）。</w:t>
      </w:r>
    </w:p>
    <w:p w14:paraId="62766878">
      <w:pPr>
        <w:pStyle w:val="78"/>
      </w:pPr>
      <w:r>
        <w:tab/>
      </w:r>
      <w:r>
        <w:t>A、检样</w:t>
      </w:r>
      <w:r>
        <w:tab/>
      </w:r>
      <w:r>
        <w:t>B、原始样品</w:t>
      </w:r>
      <w:r>
        <w:tab/>
      </w:r>
      <w:r>
        <w:t>C、平均样品</w:t>
      </w:r>
      <w:r>
        <w:tab/>
      </w:r>
      <w:r>
        <w:t>D、检验样品</w:t>
      </w:r>
    </w:p>
    <w:p w14:paraId="34E2D754">
      <w:pPr>
        <w:pStyle w:val="75"/>
      </w:pPr>
      <w:r>
        <w:t>55、散装粮食或袋装的较大颗粒食品采样，应准备（　　）采样。</w:t>
      </w:r>
    </w:p>
    <w:p w14:paraId="777B15B0">
      <w:pPr>
        <w:pStyle w:val="78"/>
      </w:pPr>
      <w:r>
        <w:tab/>
      </w:r>
      <w:r>
        <w:t>A、采样铲</w:t>
      </w:r>
      <w:r>
        <w:tab/>
      </w:r>
      <w:r>
        <w:t>B、凿子</w:t>
      </w:r>
      <w:r>
        <w:tab/>
      </w:r>
      <w:r>
        <w:t>C、金属探管</w:t>
      </w:r>
      <w:r>
        <w:tab/>
      </w:r>
      <w:r>
        <w:t>D、搅拌器</w:t>
      </w:r>
    </w:p>
    <w:p w14:paraId="23FB74B2">
      <w:pPr>
        <w:pStyle w:val="75"/>
      </w:pPr>
      <w:r>
        <w:t>56、固体粉末采集时应该采取（　　）。</w:t>
      </w:r>
    </w:p>
    <w:p w14:paraId="3AC4BE20">
      <w:pPr>
        <w:pStyle w:val="77"/>
      </w:pPr>
      <w:r>
        <w:tab/>
      </w:r>
      <w:r>
        <w:t>A、尽可能取粉末</w:t>
      </w:r>
      <w:r>
        <w:tab/>
      </w:r>
      <w:r>
        <w:t>B、边取边混合</w:t>
      </w:r>
    </w:p>
    <w:p w14:paraId="51E715E4">
      <w:pPr>
        <w:pStyle w:val="77"/>
      </w:pPr>
      <w:r>
        <w:tab/>
      </w:r>
      <w:r>
        <w:t>C、边取边溶解</w:t>
      </w:r>
      <w:r>
        <w:tab/>
      </w:r>
      <w:r>
        <w:t>D、只挑大块的</w:t>
      </w:r>
    </w:p>
    <w:p w14:paraId="3E18D780">
      <w:pPr>
        <w:pStyle w:val="75"/>
      </w:pPr>
      <w:r>
        <w:t>57、粘稠液体的采样方法是（　　）。</w:t>
      </w:r>
    </w:p>
    <w:p w14:paraId="48246E63">
      <w:pPr>
        <w:pStyle w:val="76"/>
      </w:pPr>
      <w:r>
        <w:tab/>
      </w:r>
      <w:r>
        <w:t>A、分层虹吸法</w:t>
      </w:r>
    </w:p>
    <w:p w14:paraId="6A153960">
      <w:pPr>
        <w:pStyle w:val="76"/>
      </w:pPr>
      <w:r>
        <w:tab/>
      </w:r>
      <w:r>
        <w:t>B、中间层虹吸</w:t>
      </w:r>
    </w:p>
    <w:p w14:paraId="0CB33D5A">
      <w:pPr>
        <w:pStyle w:val="76"/>
      </w:pPr>
      <w:r>
        <w:tab/>
      </w:r>
      <w:r>
        <w:t>C、充分搅匀后取样或从上中下层抽样混匀</w:t>
      </w:r>
    </w:p>
    <w:p w14:paraId="34181CCB">
      <w:pPr>
        <w:pStyle w:val="76"/>
      </w:pPr>
      <w:r>
        <w:tab/>
      </w:r>
      <w:r>
        <w:t>D、先加热，使其流动性变好，再用虹吸法取样</w:t>
      </w:r>
    </w:p>
    <w:p w14:paraId="4B2F5299">
      <w:pPr>
        <w:pStyle w:val="75"/>
      </w:pPr>
      <w:r>
        <w:t>58、样品采样准备的工具，下面说法不正确的是（　　）。</w:t>
      </w:r>
    </w:p>
    <w:p w14:paraId="5E81C8BD">
      <w:pPr>
        <w:pStyle w:val="76"/>
      </w:pPr>
      <w:r>
        <w:tab/>
      </w:r>
      <w:r>
        <w:t>A、搅拌器，适用于桶状液体样品的搅拌</w:t>
      </w:r>
    </w:p>
    <w:p w14:paraId="446F656A">
      <w:pPr>
        <w:pStyle w:val="76"/>
      </w:pPr>
      <w:r>
        <w:tab/>
      </w:r>
      <w:r>
        <w:t>B、电钻，小斧，凿子等可用于已冻结的冰蛋</w:t>
      </w:r>
    </w:p>
    <w:p w14:paraId="0DF9A757">
      <w:pPr>
        <w:pStyle w:val="76"/>
      </w:pPr>
      <w:r>
        <w:tab/>
      </w:r>
      <w:r>
        <w:t>C、玻璃或金属采样器用于半固体样品采集</w:t>
      </w:r>
    </w:p>
    <w:p w14:paraId="5BCA5BB3">
      <w:pPr>
        <w:pStyle w:val="76"/>
      </w:pPr>
      <w:r>
        <w:tab/>
      </w:r>
      <w:r>
        <w:t>D、长柄勺是用于散装液体样品采集</w:t>
      </w:r>
    </w:p>
    <w:p w14:paraId="6494CA98">
      <w:pPr>
        <w:pStyle w:val="75"/>
      </w:pPr>
      <w:r>
        <w:t>59、据GB 5009.1-2003，罐头等小包装食品检验，关于采样数量要求，下面方法不正确的是（　　）。</w:t>
      </w:r>
    </w:p>
    <w:p w14:paraId="4BE4F15C">
      <w:pPr>
        <w:pStyle w:val="76"/>
      </w:pPr>
      <w:r>
        <w:tab/>
      </w:r>
      <w:r>
        <w:t>A、应根据批号随机取样</w:t>
      </w:r>
    </w:p>
    <w:p w14:paraId="725E568B">
      <w:pPr>
        <w:pStyle w:val="76"/>
      </w:pPr>
      <w:r>
        <w:tab/>
      </w:r>
      <w:r>
        <w:t>B、同一批号取样件数，250g以上的包装不得少于6个</w:t>
      </w:r>
    </w:p>
    <w:p w14:paraId="64824CC4">
      <w:pPr>
        <w:pStyle w:val="76"/>
      </w:pPr>
      <w:r>
        <w:tab/>
      </w:r>
      <w:r>
        <w:t>C、同一批号取样件数，250g以下的包装不得少于6个</w:t>
      </w:r>
    </w:p>
    <w:p w14:paraId="3B4DAC0F">
      <w:pPr>
        <w:pStyle w:val="76"/>
      </w:pPr>
      <w:r>
        <w:tab/>
      </w:r>
      <w:r>
        <w:t>D、同一批号取样件数，250g以下的包装不得少于10个</w:t>
      </w:r>
    </w:p>
    <w:p w14:paraId="38635494">
      <w:pPr>
        <w:pStyle w:val="75"/>
      </w:pPr>
      <w:r>
        <w:t>60、下列需要采取选择性取样，即按分析项目要求分别采取不同部位的样品的食品是（　　）。</w:t>
      </w:r>
    </w:p>
    <w:p w14:paraId="3869ABC2">
      <w:pPr>
        <w:pStyle w:val="78"/>
      </w:pPr>
      <w:r>
        <w:tab/>
      </w:r>
      <w:r>
        <w:t>A、罐头</w:t>
      </w:r>
      <w:r>
        <w:tab/>
      </w:r>
      <w:r>
        <w:t>B、饮料</w:t>
      </w:r>
      <w:r>
        <w:tab/>
      </w:r>
      <w:r>
        <w:t>C、鱼</w:t>
      </w:r>
      <w:r>
        <w:tab/>
      </w:r>
      <w:r>
        <w:t>D、大米</w:t>
      </w:r>
    </w:p>
    <w:p w14:paraId="4F1D8E81">
      <w:pPr>
        <w:pStyle w:val="75"/>
      </w:pPr>
      <w:r>
        <w:t>61、掺伪食品样品采集，要做到（　　）。</w:t>
      </w:r>
    </w:p>
    <w:p w14:paraId="0B1F89EC">
      <w:pPr>
        <w:pStyle w:val="76"/>
      </w:pPr>
      <w:r>
        <w:tab/>
      </w:r>
      <w:r>
        <w:t>A、按分析项目要求混合后采样</w:t>
      </w:r>
    </w:p>
    <w:p w14:paraId="2E1C87C3">
      <w:pPr>
        <w:pStyle w:val="76"/>
      </w:pPr>
      <w:r>
        <w:tab/>
      </w:r>
      <w:r>
        <w:t>B、典型性</w:t>
      </w:r>
    </w:p>
    <w:p w14:paraId="0B2D5FC7">
      <w:pPr>
        <w:pStyle w:val="76"/>
      </w:pPr>
      <w:r>
        <w:tab/>
      </w:r>
      <w:r>
        <w:t>C、应能反映该食品的卫生质量的需要</w:t>
      </w:r>
    </w:p>
    <w:p w14:paraId="6E2E5FDA">
      <w:pPr>
        <w:pStyle w:val="76"/>
      </w:pPr>
      <w:r>
        <w:tab/>
      </w:r>
      <w:r>
        <w:t>D、均匀性</w:t>
      </w:r>
    </w:p>
    <w:p w14:paraId="3EA5E64B">
      <w:pPr>
        <w:pStyle w:val="75"/>
      </w:pPr>
      <w:r>
        <w:t>62、据GB 5009.1-2003，采样数量应能反应该食品的卫生质量和满足检验项目对样品量的需要，一般散装样品每份不少于（　　）。</w:t>
      </w:r>
    </w:p>
    <w:p w14:paraId="50CFA24D">
      <w:pPr>
        <w:pStyle w:val="77"/>
      </w:pPr>
      <w:r>
        <w:tab/>
      </w:r>
      <w:r>
        <w:t>A、0.1～0.2kg</w:t>
      </w:r>
      <w:r>
        <w:tab/>
      </w:r>
      <w:r>
        <w:t>B、0.5kg</w:t>
      </w:r>
    </w:p>
    <w:p w14:paraId="7AF323AC">
      <w:pPr>
        <w:pStyle w:val="77"/>
      </w:pPr>
      <w:r>
        <w:tab/>
      </w:r>
      <w:r>
        <w:t>C、1kg</w:t>
      </w:r>
      <w:r>
        <w:tab/>
      </w:r>
      <w:r>
        <w:t>D、2kg</w:t>
      </w:r>
    </w:p>
    <w:p w14:paraId="49F0F309">
      <w:pPr>
        <w:pStyle w:val="75"/>
      </w:pPr>
      <w:r>
        <w:t>63、下列选项中，（　　）不属于对样品进行理化检验时，采集样品必须有的特性。</w:t>
      </w:r>
    </w:p>
    <w:p w14:paraId="11694DED">
      <w:pPr>
        <w:pStyle w:val="78"/>
      </w:pPr>
      <w:r>
        <w:tab/>
      </w:r>
      <w:r>
        <w:t>A、代表性</w:t>
      </w:r>
      <w:r>
        <w:tab/>
      </w:r>
      <w:r>
        <w:t>B、典型性</w:t>
      </w:r>
      <w:r>
        <w:tab/>
      </w:r>
      <w:r>
        <w:t>C、随意性</w:t>
      </w:r>
      <w:r>
        <w:tab/>
      </w:r>
      <w:r>
        <w:t>D、均匀性</w:t>
      </w:r>
    </w:p>
    <w:p w14:paraId="10957450">
      <w:pPr>
        <w:pStyle w:val="75"/>
      </w:pPr>
      <w:r>
        <w:t>64、在选择抽样方案时，若检验的质量特性是不可测量的，则选择（　　）。</w:t>
      </w:r>
    </w:p>
    <w:p w14:paraId="1E2CC788">
      <w:pPr>
        <w:pStyle w:val="78"/>
      </w:pPr>
      <w:r>
        <w:tab/>
      </w:r>
      <w:r>
        <w:t>A、计数抽样</w:t>
      </w:r>
      <w:r>
        <w:tab/>
      </w:r>
      <w:r>
        <w:t>B、计量抽样</w:t>
      </w:r>
      <w:r>
        <w:tab/>
      </w:r>
      <w:r>
        <w:t>C、等距抽样</w:t>
      </w:r>
      <w:r>
        <w:tab/>
      </w:r>
      <w:r>
        <w:t>D、连续抽样</w:t>
      </w:r>
    </w:p>
    <w:p w14:paraId="3B50D591">
      <w:pPr>
        <w:pStyle w:val="75"/>
      </w:pPr>
      <w:r>
        <w:t>65、对某种连续生产的产品进行质量检验，要求每隔一小时抽出10分钟的产品进行检验，这种抽查方式是（　　）。</w:t>
      </w:r>
    </w:p>
    <w:p w14:paraId="25D4BF72">
      <w:pPr>
        <w:pStyle w:val="77"/>
      </w:pPr>
      <w:r>
        <w:tab/>
      </w:r>
      <w:r>
        <w:t>A、简单随机抽样</w:t>
      </w:r>
      <w:r>
        <w:tab/>
      </w:r>
      <w:r>
        <w:t>B、类型抽样</w:t>
      </w:r>
    </w:p>
    <w:p w14:paraId="0F18D049">
      <w:pPr>
        <w:pStyle w:val="77"/>
      </w:pPr>
      <w:r>
        <w:tab/>
      </w:r>
      <w:r>
        <w:t>C、等距抽样</w:t>
      </w:r>
      <w:r>
        <w:tab/>
      </w:r>
      <w:r>
        <w:t>D、整群抽样</w:t>
      </w:r>
    </w:p>
    <w:p w14:paraId="66B7D654">
      <w:pPr>
        <w:pStyle w:val="75"/>
      </w:pPr>
      <w:r>
        <w:t>66、实验室应制定专人负责样品的接收、保存、传递和处置，应由（　　）负责样品、副样品、保留品的保存。</w:t>
      </w:r>
    </w:p>
    <w:p w14:paraId="629C33DB">
      <w:pPr>
        <w:pStyle w:val="77"/>
      </w:pPr>
      <w:r>
        <w:tab/>
      </w:r>
      <w:r>
        <w:t>A、检测人员</w:t>
      </w:r>
      <w:r>
        <w:tab/>
      </w:r>
      <w:r>
        <w:t>B、样品管理员</w:t>
      </w:r>
    </w:p>
    <w:p w14:paraId="68CA48D2">
      <w:pPr>
        <w:pStyle w:val="77"/>
      </w:pPr>
      <w:r>
        <w:tab/>
      </w:r>
      <w:r>
        <w:t>C、实验室管理员</w:t>
      </w:r>
      <w:r>
        <w:tab/>
      </w:r>
      <w:r>
        <w:t>D、实验室主管</w:t>
      </w:r>
    </w:p>
    <w:p w14:paraId="06023409">
      <w:pPr>
        <w:pStyle w:val="75"/>
      </w:pPr>
      <w:r>
        <w:t>67、实验室应安排专人接收样品，并逐一核查（　　）信息。</w:t>
      </w:r>
    </w:p>
    <w:p w14:paraId="1AE869BB">
      <w:pPr>
        <w:pStyle w:val="76"/>
      </w:pPr>
      <w:r>
        <w:tab/>
      </w:r>
      <w:r>
        <w:t>A、样品应按照规定的储存条件运输，并符合安全要求</w:t>
      </w:r>
    </w:p>
    <w:p w14:paraId="2D2C57C5">
      <w:pPr>
        <w:pStyle w:val="76"/>
      </w:pPr>
      <w:r>
        <w:tab/>
      </w:r>
      <w:r>
        <w:t>B、样品的运输容器应封闭、无泄漏</w:t>
      </w:r>
    </w:p>
    <w:p w14:paraId="044EA1E1">
      <w:pPr>
        <w:pStyle w:val="76"/>
      </w:pPr>
      <w:r>
        <w:tab/>
      </w:r>
      <w:r>
        <w:t>C、核查样品数量，送检量应满足检测项目要求和实验室样品备份要求</w:t>
      </w:r>
    </w:p>
    <w:p w14:paraId="2C62B07B">
      <w:pPr>
        <w:pStyle w:val="76"/>
      </w:pPr>
      <w:r>
        <w:tab/>
      </w:r>
      <w:r>
        <w:t>D、以上都是</w:t>
      </w:r>
    </w:p>
    <w:p w14:paraId="5B0147BA">
      <w:pPr>
        <w:pStyle w:val="75"/>
      </w:pPr>
      <w:r>
        <w:t>68、制备好的试样应贮存于（　　）中，并贴上标签。</w:t>
      </w:r>
    </w:p>
    <w:p w14:paraId="1D08D52E">
      <w:pPr>
        <w:pStyle w:val="78"/>
      </w:pPr>
      <w:r>
        <w:tab/>
      </w:r>
      <w:r>
        <w:t>A、广口瓶</w:t>
      </w:r>
      <w:r>
        <w:tab/>
      </w:r>
      <w:r>
        <w:t>B、烧杯</w:t>
      </w:r>
      <w:r>
        <w:tab/>
      </w:r>
      <w:r>
        <w:t>C、称量瓶</w:t>
      </w:r>
      <w:r>
        <w:tab/>
      </w:r>
      <w:r>
        <w:t>D、干燥器</w:t>
      </w:r>
    </w:p>
    <w:p w14:paraId="26CBCAAA">
      <w:pPr>
        <w:pStyle w:val="75"/>
      </w:pPr>
      <w:r>
        <w:t>69、微生物样品采集和运送过程中不正确的是（　　）。</w:t>
      </w:r>
    </w:p>
    <w:p w14:paraId="5E28D4D2">
      <w:pPr>
        <w:pStyle w:val="76"/>
      </w:pPr>
      <w:r>
        <w:tab/>
      </w:r>
      <w:r>
        <w:t>A、标本采集后应尽快送检</w:t>
      </w:r>
    </w:p>
    <w:p w14:paraId="1F07F510">
      <w:pPr>
        <w:pStyle w:val="76"/>
      </w:pPr>
      <w:r>
        <w:tab/>
      </w:r>
      <w:r>
        <w:t>B、送检样品可加入防腐剂</w:t>
      </w:r>
    </w:p>
    <w:p w14:paraId="0917A4D1">
      <w:pPr>
        <w:pStyle w:val="76"/>
      </w:pPr>
      <w:r>
        <w:tab/>
      </w:r>
      <w:r>
        <w:t>C、水产品在送检途中一般都应加冰保存</w:t>
      </w:r>
    </w:p>
    <w:p w14:paraId="6D49E6E3">
      <w:pPr>
        <w:pStyle w:val="76"/>
      </w:pPr>
      <w:r>
        <w:tab/>
      </w:r>
      <w:r>
        <w:t>D、标本采集时注意无菌操作，尽量避免杂菌污染</w:t>
      </w:r>
    </w:p>
    <w:p w14:paraId="3810BE7B">
      <w:pPr>
        <w:pStyle w:val="75"/>
      </w:pPr>
      <w:r>
        <w:t>70、样品采集后要按（　　）进行预处理。</w:t>
      </w:r>
    </w:p>
    <w:p w14:paraId="70A4576B">
      <w:pPr>
        <w:pStyle w:val="77"/>
      </w:pPr>
      <w:r>
        <w:tab/>
      </w:r>
      <w:r>
        <w:t>A、客户需求</w:t>
      </w:r>
      <w:r>
        <w:tab/>
      </w:r>
      <w:r>
        <w:t>B、标准规定的要求</w:t>
      </w:r>
    </w:p>
    <w:p w14:paraId="0D3BE6C3">
      <w:pPr>
        <w:pStyle w:val="77"/>
      </w:pPr>
      <w:r>
        <w:tab/>
      </w:r>
      <w:r>
        <w:t>C、检验人员自行决定</w:t>
      </w:r>
      <w:r>
        <w:tab/>
      </w:r>
      <w:r>
        <w:t>D、检验机构要求</w:t>
      </w:r>
    </w:p>
    <w:p w14:paraId="45074905">
      <w:pPr>
        <w:pStyle w:val="75"/>
      </w:pPr>
      <w:r>
        <w:t>71、在没有其他规定的情况下，实验室样品管理记录应至少保留（　　）。</w:t>
      </w:r>
    </w:p>
    <w:p w14:paraId="0C09A5BE">
      <w:pPr>
        <w:pStyle w:val="78"/>
      </w:pPr>
      <w:r>
        <w:tab/>
      </w:r>
      <w:r>
        <w:t>A、6个月</w:t>
      </w:r>
      <w:r>
        <w:tab/>
      </w:r>
      <w:r>
        <w:t>B、1年</w:t>
      </w:r>
      <w:r>
        <w:tab/>
      </w:r>
      <w:r>
        <w:t>C、2年</w:t>
      </w:r>
      <w:r>
        <w:tab/>
      </w:r>
      <w:r>
        <w:t>D、3年</w:t>
      </w:r>
    </w:p>
    <w:p w14:paraId="15587671">
      <w:pPr>
        <w:pStyle w:val="75"/>
      </w:pPr>
      <w:r>
        <w:t>72、实验室应设置独立的样品室或适宜的设施保存样品，应注意的主要影响因素一般不包括（　　）。</w:t>
      </w:r>
    </w:p>
    <w:p w14:paraId="0653A4B2">
      <w:pPr>
        <w:pStyle w:val="78"/>
      </w:pPr>
      <w:r>
        <w:tab/>
      </w:r>
      <w:r>
        <w:t>A、温度</w:t>
      </w:r>
      <w:r>
        <w:tab/>
      </w:r>
      <w:r>
        <w:t>B、湿度</w:t>
      </w:r>
      <w:r>
        <w:tab/>
      </w:r>
      <w:r>
        <w:t>C、阳光</w:t>
      </w:r>
      <w:r>
        <w:tab/>
      </w:r>
      <w:r>
        <w:t>D、位置</w:t>
      </w:r>
    </w:p>
    <w:p w14:paraId="3C66AB44">
      <w:pPr>
        <w:pStyle w:val="75"/>
      </w:pPr>
      <w:r>
        <w:t>73、采集的样品如果是冷冻食品，应该（　　）储存。</w:t>
      </w:r>
    </w:p>
    <w:p w14:paraId="285D9FEA">
      <w:pPr>
        <w:pStyle w:val="77"/>
      </w:pPr>
      <w:r>
        <w:tab/>
      </w:r>
      <w:r>
        <w:t>A、保持在冷冻状态</w:t>
      </w:r>
      <w:r>
        <w:tab/>
      </w:r>
      <w:r>
        <w:t>B、置于高温下</w:t>
      </w:r>
    </w:p>
    <w:p w14:paraId="367B5C59">
      <w:pPr>
        <w:pStyle w:val="77"/>
      </w:pPr>
      <w:r>
        <w:tab/>
      </w:r>
      <w:r>
        <w:t>C、加热后</w:t>
      </w:r>
      <w:r>
        <w:tab/>
      </w:r>
      <w:r>
        <w:t>D、进行解冻</w:t>
      </w:r>
    </w:p>
    <w:p w14:paraId="1309EFE6">
      <w:pPr>
        <w:pStyle w:val="75"/>
      </w:pPr>
      <w:r>
        <w:t>74、在GB5009.5-2016中（　　）测定方法适用于蛋白质含量在10g/100g以上的粮食、豆类奶粉、米粉、蛋白质粉等固体试样的测定。</w:t>
      </w:r>
    </w:p>
    <w:p w14:paraId="4783F4C9">
      <w:pPr>
        <w:pStyle w:val="77"/>
      </w:pPr>
      <w:r>
        <w:tab/>
      </w:r>
      <w:r>
        <w:t>A、凯氏定氮法</w:t>
      </w:r>
      <w:r>
        <w:tab/>
      </w:r>
      <w:r>
        <w:t>B、分光光度法</w:t>
      </w:r>
    </w:p>
    <w:p w14:paraId="677A33C7">
      <w:pPr>
        <w:pStyle w:val="77"/>
      </w:pPr>
      <w:r>
        <w:tab/>
      </w:r>
      <w:r>
        <w:t>C、燃烧法</w:t>
      </w:r>
      <w:r>
        <w:tab/>
      </w:r>
      <w:r>
        <w:t>D、以上方法都适用</w:t>
      </w:r>
    </w:p>
    <w:p w14:paraId="39323D81">
      <w:pPr>
        <w:pStyle w:val="75"/>
      </w:pPr>
      <w:r>
        <w:t>75、凯氏定氮测定饮料蛋白质含量，在消化过程中加入硫酸钾的作用是（　　）。</w:t>
      </w:r>
    </w:p>
    <w:p w14:paraId="490A6186">
      <w:pPr>
        <w:pStyle w:val="77"/>
      </w:pPr>
      <w:r>
        <w:tab/>
      </w:r>
      <w:r>
        <w:t>A、催化剂</w:t>
      </w:r>
      <w:r>
        <w:tab/>
      </w:r>
      <w:r>
        <w:t>B、提高消化液沸点</w:t>
      </w:r>
    </w:p>
    <w:p w14:paraId="3CF7DE12">
      <w:pPr>
        <w:pStyle w:val="77"/>
      </w:pPr>
      <w:r>
        <w:tab/>
      </w:r>
      <w:r>
        <w:t>C、碱性指示剂</w:t>
      </w:r>
      <w:r>
        <w:tab/>
      </w:r>
      <w:r>
        <w:t>D、A＋B</w:t>
      </w:r>
    </w:p>
    <w:p w14:paraId="4B97385E">
      <w:pPr>
        <w:pStyle w:val="75"/>
      </w:pPr>
      <w:r>
        <w:t>76、凯氏定氮法测定蛋白质滴定时选用下列（　　）为指示剂。</w:t>
      </w:r>
    </w:p>
    <w:p w14:paraId="494543BF">
      <w:pPr>
        <w:pStyle w:val="77"/>
      </w:pPr>
      <w:r>
        <w:tab/>
      </w:r>
      <w:r>
        <w:t>A、溴甲酚紫</w:t>
      </w:r>
      <w:r>
        <w:tab/>
      </w:r>
      <w:r>
        <w:t>B、次甲基蓝</w:t>
      </w:r>
    </w:p>
    <w:p w14:paraId="3FC40CEA">
      <w:pPr>
        <w:pStyle w:val="77"/>
      </w:pPr>
      <w:r>
        <w:tab/>
      </w:r>
      <w:r>
        <w:t>C、酚酞</w:t>
      </w:r>
      <w:r>
        <w:tab/>
      </w:r>
      <w:r>
        <w:t>D、甲基红-次甲基蓝</w:t>
      </w:r>
    </w:p>
    <w:p w14:paraId="7539DD81">
      <w:pPr>
        <w:pStyle w:val="75"/>
      </w:pPr>
      <w:r>
        <w:t>77、下面蛋白质的测定操作中不正确的是（　　）。</w:t>
      </w:r>
    </w:p>
    <w:p w14:paraId="6BCBA120">
      <w:pPr>
        <w:pStyle w:val="76"/>
      </w:pPr>
      <w:r>
        <w:tab/>
      </w:r>
      <w:r>
        <w:t>A、用凯氏烧瓶小火消样品</w:t>
      </w:r>
    </w:p>
    <w:p w14:paraId="616756B2">
      <w:pPr>
        <w:pStyle w:val="76"/>
      </w:pPr>
      <w:r>
        <w:tab/>
      </w:r>
      <w:r>
        <w:t>B、将消化液加入后再连好蒸馏装置</w:t>
      </w:r>
    </w:p>
    <w:p w14:paraId="7B312650">
      <w:pPr>
        <w:pStyle w:val="76"/>
      </w:pPr>
      <w:r>
        <w:tab/>
      </w:r>
      <w:r>
        <w:t>C、先开冷水，再开电炉蒸馏</w:t>
      </w:r>
    </w:p>
    <w:p w14:paraId="6C105222">
      <w:pPr>
        <w:pStyle w:val="76"/>
      </w:pPr>
      <w:r>
        <w:tab/>
      </w:r>
      <w:r>
        <w:t>D、蒸馏时冷凝器下端插入吸收液内</w:t>
      </w:r>
    </w:p>
    <w:p w14:paraId="589BC871">
      <w:pPr>
        <w:pStyle w:val="75"/>
      </w:pPr>
      <w:r>
        <w:t>78、下列现象在凯氏定氮法测蛋白质含量中不正常的是（　　）。</w:t>
      </w:r>
    </w:p>
    <w:p w14:paraId="436B9994">
      <w:pPr>
        <w:pStyle w:val="76"/>
      </w:pPr>
      <w:r>
        <w:tab/>
      </w:r>
      <w:r>
        <w:t>A、消化液由黑色变成无色透明</w:t>
      </w:r>
    </w:p>
    <w:p w14:paraId="126784C1">
      <w:pPr>
        <w:pStyle w:val="76"/>
      </w:pPr>
      <w:r>
        <w:tab/>
      </w:r>
      <w:r>
        <w:t>B、消化液蓝绿色透明</w:t>
      </w:r>
    </w:p>
    <w:p w14:paraId="2576506B">
      <w:pPr>
        <w:pStyle w:val="76"/>
      </w:pPr>
      <w:r>
        <w:tab/>
      </w:r>
      <w:r>
        <w:t>C、消化液加NaOH蒸馏产生蓝黑色沉淀</w:t>
      </w:r>
    </w:p>
    <w:p w14:paraId="50F5F785">
      <w:pPr>
        <w:pStyle w:val="76"/>
      </w:pPr>
      <w:r>
        <w:tab/>
      </w:r>
      <w:r>
        <w:t>D、消化液由黑色变为蓝绿色</w:t>
      </w:r>
    </w:p>
    <w:p w14:paraId="51705B4A">
      <w:pPr>
        <w:pStyle w:val="75"/>
      </w:pPr>
      <w:r>
        <w:t>79、利用（　　）的方法来确定溶液中有色物质的含量的方法称为比色法。</w:t>
      </w:r>
    </w:p>
    <w:p w14:paraId="04EF3BB8">
      <w:pPr>
        <w:pStyle w:val="77"/>
      </w:pPr>
      <w:r>
        <w:tab/>
      </w:r>
      <w:r>
        <w:t>A、比较溶液浓度高低</w:t>
      </w:r>
      <w:r>
        <w:tab/>
      </w:r>
      <w:r>
        <w:t>B、比较溶液体积大小</w:t>
      </w:r>
    </w:p>
    <w:p w14:paraId="3F703935">
      <w:pPr>
        <w:pStyle w:val="77"/>
      </w:pPr>
      <w:r>
        <w:tab/>
      </w:r>
      <w:r>
        <w:t>C、比较溶液颜色深浅</w:t>
      </w:r>
      <w:r>
        <w:tab/>
      </w:r>
      <w:r>
        <w:t>D、比较溶液颜色明暗</w:t>
      </w:r>
    </w:p>
    <w:p w14:paraId="50ECA0CF">
      <w:pPr>
        <w:pStyle w:val="75"/>
      </w:pPr>
      <w:r>
        <w:t>80、在一定条件下，吸光物质对单色光的吸收符合（　　）定律。</w:t>
      </w:r>
    </w:p>
    <w:p w14:paraId="61ED251B">
      <w:pPr>
        <w:pStyle w:val="77"/>
      </w:pPr>
      <w:r>
        <w:tab/>
      </w:r>
      <w:r>
        <w:t>A、朗伯－比尔</w:t>
      </w:r>
      <w:r>
        <w:tab/>
      </w:r>
      <w:r>
        <w:t>B、光电效应</w:t>
      </w:r>
    </w:p>
    <w:p w14:paraId="1A32410D">
      <w:pPr>
        <w:pStyle w:val="77"/>
      </w:pPr>
      <w:r>
        <w:tab/>
      </w:r>
      <w:r>
        <w:t>C、多普勒</w:t>
      </w:r>
      <w:r>
        <w:tab/>
      </w:r>
      <w:r>
        <w:t>D、乳剂特性曲线</w:t>
      </w:r>
    </w:p>
    <w:p w14:paraId="7F7CCD60">
      <w:pPr>
        <w:pStyle w:val="75"/>
      </w:pPr>
      <w:r>
        <w:t>81、朗伯-比尔定律A=Kbc，当b为定值，入射光波长一定，吸光度A与吸光物质浓度C应严格符合直线方程A=KC，实际测量中，A、C并不严格服从直线的原因是（　　）。</w:t>
      </w:r>
    </w:p>
    <w:p w14:paraId="7FC6557C">
      <w:pPr>
        <w:pStyle w:val="76"/>
      </w:pPr>
      <w:r>
        <w:tab/>
      </w:r>
      <w:r>
        <w:t>A、仪器提供的单色光不纯，K很难为常数</w:t>
      </w:r>
    </w:p>
    <w:p w14:paraId="6B10DFEB">
      <w:pPr>
        <w:pStyle w:val="76"/>
      </w:pPr>
      <w:r>
        <w:tab/>
      </w:r>
      <w:r>
        <w:t>B、浓度C，由于化学反应，可能发生改变</w:t>
      </w:r>
    </w:p>
    <w:p w14:paraId="2E2F5551">
      <w:pPr>
        <w:pStyle w:val="76"/>
      </w:pPr>
      <w:r>
        <w:tab/>
      </w:r>
      <w:r>
        <w:t>C、存在其他的吸光物</w:t>
      </w:r>
    </w:p>
    <w:p w14:paraId="64136254">
      <w:pPr>
        <w:pStyle w:val="76"/>
      </w:pPr>
      <w:r>
        <w:tab/>
      </w:r>
      <w:r>
        <w:t>D、B、C选项都正确</w:t>
      </w:r>
    </w:p>
    <w:p w14:paraId="77EBA11C">
      <w:pPr>
        <w:pStyle w:val="75"/>
      </w:pPr>
      <w:r>
        <w:t>82、在光度分析中，将试样中被测组分转变成有色化合物的反应叫显色反应，下列（　　）不是影响显色反应的主要因素。</w:t>
      </w:r>
    </w:p>
    <w:p w14:paraId="352CB78B">
      <w:pPr>
        <w:pStyle w:val="78"/>
      </w:pPr>
      <w:r>
        <w:tab/>
      </w:r>
      <w:r>
        <w:t>A、显色剂用量</w:t>
      </w:r>
      <w:r>
        <w:tab/>
      </w:r>
      <w:r>
        <w:t>B、溶液浓度</w:t>
      </w:r>
      <w:r>
        <w:tab/>
      </w:r>
      <w:r>
        <w:t>C、显色温度</w:t>
      </w:r>
      <w:r>
        <w:tab/>
      </w:r>
      <w:r>
        <w:t>D、显色时间</w:t>
      </w:r>
    </w:p>
    <w:p w14:paraId="0CB6F3A7">
      <w:pPr>
        <w:pStyle w:val="75"/>
      </w:pPr>
      <w:r>
        <w:t>83、如果显色剂或其他试剂在测定波长有吸收，此时的参比溶液应采用（　　）。</w:t>
      </w:r>
    </w:p>
    <w:p w14:paraId="5D7EB1C7">
      <w:pPr>
        <w:pStyle w:val="78"/>
      </w:pPr>
      <w:r>
        <w:tab/>
      </w:r>
      <w:r>
        <w:t>A、溶剂参比</w:t>
      </w:r>
      <w:r>
        <w:tab/>
      </w:r>
      <w:r>
        <w:t>B、试剂参比</w:t>
      </w:r>
      <w:r>
        <w:tab/>
      </w:r>
      <w:r>
        <w:t>C、蒸馏水参比</w:t>
      </w:r>
      <w:r>
        <w:tab/>
      </w:r>
      <w:r>
        <w:t>D、褪色参比</w:t>
      </w:r>
    </w:p>
    <w:p w14:paraId="5AD8AB35">
      <w:pPr>
        <w:pStyle w:val="75"/>
      </w:pPr>
      <w:r>
        <w:t>84、标准对照法进行分光光度法计算中，以下描述正确的是（　　）。</w:t>
      </w:r>
    </w:p>
    <w:p w14:paraId="2A4D3592">
      <w:pPr>
        <w:pStyle w:val="76"/>
      </w:pPr>
      <w:r>
        <w:tab/>
      </w:r>
      <w:r>
        <w:t>A、该法只适用于个别样品的测定，要求所配制标样的浓度与试样浓度相当</w:t>
      </w:r>
    </w:p>
    <w:p w14:paraId="5E5BD94D">
      <w:pPr>
        <w:pStyle w:val="76"/>
      </w:pPr>
      <w:r>
        <w:tab/>
      </w:r>
      <w:r>
        <w:t>B、该法计算简单，误差较小</w:t>
      </w:r>
    </w:p>
    <w:p w14:paraId="76AA8509">
      <w:pPr>
        <w:pStyle w:val="76"/>
      </w:pPr>
      <w:r>
        <w:tab/>
      </w:r>
      <w:r>
        <w:t>C、该法适用于批量样品的测定</w:t>
      </w:r>
    </w:p>
    <w:p w14:paraId="0601D3F2">
      <w:pPr>
        <w:pStyle w:val="76"/>
      </w:pPr>
      <w:r>
        <w:tab/>
      </w:r>
      <w:r>
        <w:t>D、该法要求所配制标样的浓度比试样浓度低</w:t>
      </w:r>
    </w:p>
    <w:p w14:paraId="68F31AF8">
      <w:pPr>
        <w:pStyle w:val="75"/>
      </w:pPr>
      <w:r>
        <w:t>85、在GB5009.33-2016中的第二法，分光光度法测亚硝酸盐含量，采用的是（　　）测定。</w:t>
      </w:r>
    </w:p>
    <w:p w14:paraId="485F89E1">
      <w:pPr>
        <w:pStyle w:val="77"/>
      </w:pPr>
      <w:r>
        <w:tab/>
      </w:r>
      <w:r>
        <w:t>A、盐酸萘乙二胺法</w:t>
      </w:r>
      <w:r>
        <w:tab/>
      </w:r>
      <w:r>
        <w:t>B、镉柱还原法</w:t>
      </w:r>
    </w:p>
    <w:p w14:paraId="1AFE79BC">
      <w:pPr>
        <w:pStyle w:val="77"/>
      </w:pPr>
      <w:r>
        <w:tab/>
      </w:r>
      <w:r>
        <w:t>C、汞柱还原法</w:t>
      </w:r>
      <w:r>
        <w:tab/>
      </w:r>
      <w:r>
        <w:t>D、磺胺-H酸法</w:t>
      </w:r>
    </w:p>
    <w:p w14:paraId="1E610F61">
      <w:pPr>
        <w:pStyle w:val="75"/>
      </w:pPr>
      <w:r>
        <w:t>86、酿造用水中亚硝酸盐的测定，亚硝酸盐重氮化及加入显色剂后，与显色剂形成（　　）。</w:t>
      </w:r>
    </w:p>
    <w:p w14:paraId="358775D3">
      <w:pPr>
        <w:pStyle w:val="77"/>
      </w:pPr>
      <w:r>
        <w:tab/>
      </w:r>
      <w:r>
        <w:t>A、紫色的偶氮染料</w:t>
      </w:r>
      <w:r>
        <w:tab/>
      </w:r>
      <w:r>
        <w:t>B、红色配合物</w:t>
      </w:r>
    </w:p>
    <w:p w14:paraId="5E8CED97">
      <w:pPr>
        <w:pStyle w:val="77"/>
      </w:pPr>
      <w:r>
        <w:tab/>
      </w:r>
      <w:r>
        <w:t>C、浅红色盐类</w:t>
      </w:r>
      <w:r>
        <w:tab/>
      </w:r>
      <w:r>
        <w:t>D、蓝红色溶液</w:t>
      </w:r>
    </w:p>
    <w:p w14:paraId="61F87989">
      <w:pPr>
        <w:pStyle w:val="75"/>
      </w:pPr>
      <w:r>
        <w:t>87、酿造用水中，亚硝酸盐含量用比色法测定时，加入的显色剂是（　　）。</w:t>
      </w:r>
    </w:p>
    <w:p w14:paraId="77B08A68">
      <w:pPr>
        <w:pStyle w:val="77"/>
      </w:pPr>
      <w:r>
        <w:tab/>
      </w:r>
      <w:r>
        <w:t>A、对氨基苯磺酸</w:t>
      </w:r>
      <w:r>
        <w:tab/>
      </w:r>
      <w:r>
        <w:t>B、盐酸α-萘胺</w:t>
      </w:r>
    </w:p>
    <w:p w14:paraId="67F87AEA">
      <w:pPr>
        <w:pStyle w:val="77"/>
      </w:pPr>
      <w:r>
        <w:tab/>
      </w:r>
      <w:r>
        <w:t>C、醋酸钠</w:t>
      </w:r>
      <w:r>
        <w:tab/>
      </w:r>
      <w:r>
        <w:t>D、EDTA</w:t>
      </w:r>
    </w:p>
    <w:p w14:paraId="70E63365">
      <w:pPr>
        <w:pStyle w:val="75"/>
      </w:pPr>
      <w:r>
        <w:t>88、酿造用水的亚硝酸盐含量测定，显色反应后应用（　　）波长处测定吸光度。</w:t>
      </w:r>
    </w:p>
    <w:p w14:paraId="70C37CC1">
      <w:pPr>
        <w:pStyle w:val="78"/>
      </w:pPr>
      <w:r>
        <w:tab/>
      </w:r>
      <w:r>
        <w:t>A、538nm</w:t>
      </w:r>
      <w:r>
        <w:tab/>
      </w:r>
      <w:r>
        <w:t>B、580nm</w:t>
      </w:r>
      <w:r>
        <w:tab/>
      </w:r>
      <w:r>
        <w:t>C、620nm</w:t>
      </w:r>
      <w:r>
        <w:tab/>
      </w:r>
      <w:r>
        <w:t>D、700nm</w:t>
      </w:r>
    </w:p>
    <w:p w14:paraId="7C1DAC93">
      <w:pPr>
        <w:pStyle w:val="75"/>
      </w:pPr>
      <w:r>
        <w:t>89、（　　）的存在会对亚硝酸盐测定产生红色干扰。</w:t>
      </w:r>
    </w:p>
    <w:p w14:paraId="6F0DED7D">
      <w:pPr>
        <w:pStyle w:val="78"/>
      </w:pPr>
      <w:r>
        <w:tab/>
      </w:r>
      <w:r>
        <w:t>A、三氯胺</w:t>
      </w:r>
      <w:r>
        <w:tab/>
      </w:r>
      <w:r>
        <w:t>B、盐酸羟胺</w:t>
      </w:r>
      <w:r>
        <w:tab/>
      </w:r>
      <w:r>
        <w:t>C、苯磺酸</w:t>
      </w:r>
      <w:r>
        <w:tab/>
      </w:r>
      <w:r>
        <w:t>D、苯磺酰胺</w:t>
      </w:r>
    </w:p>
    <w:p w14:paraId="67592101">
      <w:pPr>
        <w:pStyle w:val="75"/>
      </w:pPr>
      <w:r>
        <w:t>90、下列关于误差及产生原因的叙述中，不正确的是（　　）。</w:t>
      </w:r>
    </w:p>
    <w:p w14:paraId="09DC61A5">
      <w:pPr>
        <w:pStyle w:val="76"/>
      </w:pPr>
      <w:r>
        <w:tab/>
      </w:r>
      <w:r>
        <w:t>A、测量结果不可能绝对准确，与真值总会有差异，这一差异就是误差</w:t>
      </w:r>
    </w:p>
    <w:p w14:paraId="40786B9C">
      <w:pPr>
        <w:pStyle w:val="76"/>
      </w:pPr>
      <w:r>
        <w:tab/>
      </w:r>
      <w:r>
        <w:t>B、由于室温、气压、湿度等偶然因素造成的误差，称为偶然误差</w:t>
      </w:r>
    </w:p>
    <w:p w14:paraId="0FD9831A">
      <w:pPr>
        <w:pStyle w:val="76"/>
      </w:pPr>
      <w:r>
        <w:tab/>
      </w:r>
      <w:r>
        <w:t>C、使用未经校正的砝码称重将引起系统误差</w:t>
      </w:r>
    </w:p>
    <w:p w14:paraId="0500E483">
      <w:pPr>
        <w:pStyle w:val="76"/>
      </w:pPr>
      <w:r>
        <w:tab/>
      </w:r>
      <w:r>
        <w:t>D、任何测量结果中都存在系统误差和偶然误差</w:t>
      </w:r>
    </w:p>
    <w:p w14:paraId="44ADF9CE">
      <w:pPr>
        <w:pStyle w:val="75"/>
      </w:pPr>
      <w:r>
        <w:t>91、偶然误差的性质是（　　）。</w:t>
      </w:r>
    </w:p>
    <w:p w14:paraId="2323DB30">
      <w:pPr>
        <w:pStyle w:val="77"/>
      </w:pPr>
      <w:r>
        <w:tab/>
      </w:r>
      <w:r>
        <w:t>A、在多次平行测定中重复出现</w:t>
      </w:r>
      <w:r>
        <w:tab/>
      </w:r>
      <w:r>
        <w:t>B、对分析结果的影响比较恒定</w:t>
      </w:r>
    </w:p>
    <w:p w14:paraId="4ED8D270">
      <w:pPr>
        <w:pStyle w:val="77"/>
      </w:pPr>
      <w:r>
        <w:tab/>
      </w:r>
      <w:r>
        <w:t>C、随机产生</w:t>
      </w:r>
      <w:r>
        <w:tab/>
      </w:r>
      <w:r>
        <w:t>D、增加测定次数不能使其减小</w:t>
      </w:r>
    </w:p>
    <w:p w14:paraId="7D10FAE7">
      <w:pPr>
        <w:pStyle w:val="75"/>
      </w:pPr>
      <w:r>
        <w:t>92、下列原因中将引起系统误差的是（　　）。</w:t>
      </w:r>
    </w:p>
    <w:p w14:paraId="22002461">
      <w:pPr>
        <w:pStyle w:val="76"/>
      </w:pPr>
      <w:r>
        <w:tab/>
      </w:r>
      <w:r>
        <w:t>A、酸碱滴定中，指示剂变色点与反应化学计量点不重合引起的滴定误差</w:t>
      </w:r>
    </w:p>
    <w:p w14:paraId="000EF7B2">
      <w:pPr>
        <w:pStyle w:val="76"/>
      </w:pPr>
      <w:r>
        <w:tab/>
      </w:r>
      <w:r>
        <w:t>B、万分之一天平称取试样时，由于温度影响0.1mg位读数不准</w:t>
      </w:r>
    </w:p>
    <w:p w14:paraId="2D29E62C">
      <w:pPr>
        <w:pStyle w:val="76"/>
      </w:pPr>
      <w:r>
        <w:tab/>
      </w:r>
      <w:r>
        <w:t>C、实验过程中溅失试液</w:t>
      </w:r>
    </w:p>
    <w:p w14:paraId="610D2AD4">
      <w:pPr>
        <w:pStyle w:val="76"/>
      </w:pPr>
      <w:r>
        <w:tab/>
      </w:r>
      <w:r>
        <w:t>D、标准溶液标定过程中，室温、气压微小变化引起的误差</w:t>
      </w:r>
    </w:p>
    <w:p w14:paraId="7BD2BE81">
      <w:pPr>
        <w:pStyle w:val="75"/>
      </w:pPr>
      <w:r>
        <w:t>93、关于偶然误差，（　　）的说法是正确的。</w:t>
      </w:r>
    </w:p>
    <w:p w14:paraId="24E572B5">
      <w:pPr>
        <w:pStyle w:val="77"/>
      </w:pPr>
      <w:r>
        <w:tab/>
      </w:r>
      <w:r>
        <w:t>A、单向性，重现性</w:t>
      </w:r>
      <w:r>
        <w:tab/>
      </w:r>
      <w:r>
        <w:t>B、对称性，抵偿性和有限性</w:t>
      </w:r>
    </w:p>
    <w:p w14:paraId="789AF15D">
      <w:pPr>
        <w:pStyle w:val="77"/>
      </w:pPr>
      <w:r>
        <w:tab/>
      </w:r>
      <w:r>
        <w:t>C、单向性，对称性</w:t>
      </w:r>
      <w:r>
        <w:tab/>
      </w:r>
      <w:r>
        <w:t>D、对称性，抵偿性和重现性</w:t>
      </w:r>
    </w:p>
    <w:p w14:paraId="3647AD49">
      <w:pPr>
        <w:pStyle w:val="75"/>
      </w:pPr>
      <w:r>
        <w:t>94、扣除试剂不纯而引起的误差的方法属于（　　）。</w:t>
      </w:r>
    </w:p>
    <w:p w14:paraId="485813D2">
      <w:pPr>
        <w:pStyle w:val="78"/>
      </w:pPr>
      <w:r>
        <w:tab/>
      </w:r>
      <w:r>
        <w:t>A、空白试验</w:t>
      </w:r>
      <w:r>
        <w:tab/>
      </w:r>
      <w:r>
        <w:t>B、对照实验</w:t>
      </w:r>
      <w:r>
        <w:tab/>
      </w:r>
      <w:r>
        <w:t>C、校准仪器</w:t>
      </w:r>
      <w:r>
        <w:tab/>
      </w:r>
      <w:r>
        <w:t>D、校准方法</w:t>
      </w:r>
    </w:p>
    <w:p w14:paraId="1684E0AD">
      <w:pPr>
        <w:pStyle w:val="75"/>
      </w:pPr>
      <w:r>
        <w:t>95、准确度的高低和精密度的高低分别用（　　）表示。</w:t>
      </w:r>
    </w:p>
    <w:p w14:paraId="3585ED54">
      <w:pPr>
        <w:pStyle w:val="77"/>
      </w:pPr>
      <w:r>
        <w:tab/>
      </w:r>
      <w:r>
        <w:t>A、偏差，误差</w:t>
      </w:r>
      <w:r>
        <w:tab/>
      </w:r>
      <w:r>
        <w:t>B、误差，偏差</w:t>
      </w:r>
    </w:p>
    <w:p w14:paraId="4DBAB1A7">
      <w:pPr>
        <w:pStyle w:val="77"/>
      </w:pPr>
      <w:r>
        <w:tab/>
      </w:r>
      <w:r>
        <w:t>C、平均偏差，相对平均偏差</w:t>
      </w:r>
      <w:r>
        <w:tab/>
      </w:r>
      <w:r>
        <w:t>D、绝对误差，相对误差</w:t>
      </w:r>
    </w:p>
    <w:p w14:paraId="15F47DC8">
      <w:pPr>
        <w:pStyle w:val="75"/>
      </w:pPr>
      <w:r>
        <w:t>96、电光分析天平的下列部件，对称量准确度影响最大的是（　　）。</w:t>
      </w:r>
    </w:p>
    <w:p w14:paraId="26FE4ADF">
      <w:pPr>
        <w:pStyle w:val="77"/>
      </w:pPr>
      <w:r>
        <w:tab/>
      </w:r>
      <w:r>
        <w:t>A、砝码的精度</w:t>
      </w:r>
      <w:r>
        <w:tab/>
      </w:r>
      <w:r>
        <w:t>B、加码装置的精度</w:t>
      </w:r>
    </w:p>
    <w:p w14:paraId="3E74E56B">
      <w:pPr>
        <w:pStyle w:val="77"/>
      </w:pPr>
      <w:r>
        <w:tab/>
      </w:r>
      <w:r>
        <w:t>C、电光读数的精度</w:t>
      </w:r>
      <w:r>
        <w:tab/>
      </w:r>
      <w:r>
        <w:t>D、横梁</w:t>
      </w:r>
    </w:p>
    <w:p w14:paraId="135CD8D6">
      <w:pPr>
        <w:pStyle w:val="75"/>
      </w:pPr>
      <w:r>
        <w:t xml:space="preserve">97、题目如图 </w:t>
      </w:r>
      <w:r>
        <w:drawing>
          <wp:inline distT="0" distB="0" distL="114300" distR="114300">
            <wp:extent cx="5219700" cy="392430"/>
            <wp:effectExtent l="0" t="0" r="0" b="0"/>
            <wp:docPr id="21" name="Picture" descr="97-M.png" title="3864265c9bde3564bf7908c48a80e487a942406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97-M.png" title="3864265c9bde3564bf7908c48a80e487a942406a.png"/>
                    <pic:cNvPicPr>
                      <a:picLocks noChangeAspect="1" noChangeArrowheads="1"/>
                    </pic:cNvPicPr>
                  </pic:nvPicPr>
                  <pic:blipFill>
                    <a:blip r:embed="rId5"/>
                    <a:stretch>
                      <a:fillRect/>
                    </a:stretch>
                  </pic:blipFill>
                  <pic:spPr>
                    <a:xfrm>
                      <a:off x="0" y="0"/>
                      <a:ext cx="5219700" cy="392880"/>
                    </a:xfrm>
                    <a:prstGeom prst="rect">
                      <a:avLst/>
                    </a:prstGeom>
                    <a:noFill/>
                    <a:ln w="9525">
                      <a:noFill/>
                    </a:ln>
                  </pic:spPr>
                </pic:pic>
              </a:graphicData>
            </a:graphic>
          </wp:inline>
        </w:drawing>
      </w:r>
      <w:r>
        <w:t>图97-M（　　）</w:t>
      </w:r>
    </w:p>
    <w:p w14:paraId="6980BFBF">
      <w:pPr>
        <w:pStyle w:val="76"/>
      </w:pPr>
      <w:r>
        <w:tab/>
      </w:r>
      <w:r>
        <w:t>A、0.014：标准滴定液相当的氮的质量g</w:t>
      </w:r>
    </w:p>
    <w:p w14:paraId="28F38D9B">
      <w:pPr>
        <w:pStyle w:val="76"/>
      </w:pPr>
      <w:r>
        <w:tab/>
      </w:r>
      <w:r>
        <w:t>B、V₁：试样测定中标准酸的用量mL</w:t>
      </w:r>
    </w:p>
    <w:p w14:paraId="03B32550">
      <w:pPr>
        <w:pStyle w:val="76"/>
      </w:pPr>
      <w:r>
        <w:tab/>
      </w:r>
      <w:r>
        <w:t>C、F：粗蛋白的摩尔质量kg/mol</w:t>
      </w:r>
    </w:p>
    <w:p w14:paraId="06EBFA86">
      <w:pPr>
        <w:pStyle w:val="76"/>
      </w:pPr>
      <w:r>
        <w:tab/>
      </w:r>
      <w:r>
        <w:t>D、V₂：空白试验中标准酸的用量mL</w:t>
      </w:r>
    </w:p>
    <w:p w14:paraId="6169DA88">
      <w:pPr>
        <w:pStyle w:val="75"/>
      </w:pPr>
      <w:r>
        <w:t xml:space="preserve">98、题目如下图 </w:t>
      </w:r>
      <w:r>
        <w:drawing>
          <wp:inline distT="0" distB="0" distL="114300" distR="114300">
            <wp:extent cx="5219700" cy="593090"/>
            <wp:effectExtent l="0" t="0" r="0" b="0"/>
            <wp:docPr id="24" name="Picture" descr="98-M.png" title="60b275a29ebc955dee51a296376b44368d6650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98-M.png" title="60b275a29ebc955dee51a296376b44368d665096.png"/>
                    <pic:cNvPicPr>
                      <a:picLocks noChangeAspect="1" noChangeArrowheads="1"/>
                    </pic:cNvPicPr>
                  </pic:nvPicPr>
                  <pic:blipFill>
                    <a:blip r:embed="rId6"/>
                    <a:stretch>
                      <a:fillRect/>
                    </a:stretch>
                  </pic:blipFill>
                  <pic:spPr>
                    <a:xfrm>
                      <a:off x="0" y="0"/>
                      <a:ext cx="5219700" cy="593612"/>
                    </a:xfrm>
                    <a:prstGeom prst="rect">
                      <a:avLst/>
                    </a:prstGeom>
                    <a:noFill/>
                    <a:ln w="9525">
                      <a:noFill/>
                    </a:ln>
                  </pic:spPr>
                </pic:pic>
              </a:graphicData>
            </a:graphic>
          </wp:inline>
        </w:drawing>
      </w:r>
      <w:r>
        <w:t>见图98-M（　　）</w:t>
      </w:r>
    </w:p>
    <w:p w14:paraId="52DF41D7">
      <w:pPr>
        <w:pStyle w:val="76"/>
      </w:pPr>
      <w:r>
        <w:tab/>
      </w:r>
      <w:r>
        <w:t>A、m₁:测定用样液中亚硝酸盐的质量</w:t>
      </w:r>
    </w:p>
    <w:p w14:paraId="2B4F64E7">
      <w:pPr>
        <w:pStyle w:val="76"/>
      </w:pPr>
      <w:r>
        <w:tab/>
      </w:r>
      <w:r>
        <w:t>B、V₁：测定用样液体积</w:t>
      </w:r>
    </w:p>
    <w:p w14:paraId="282B5231">
      <w:pPr>
        <w:pStyle w:val="76"/>
      </w:pPr>
      <w:r>
        <w:tab/>
      </w:r>
      <w:r>
        <w:t>C、V₀：空白对照试液体积</w:t>
      </w:r>
    </w:p>
    <w:p w14:paraId="1218D1C0">
      <w:pPr>
        <w:pStyle w:val="76"/>
      </w:pPr>
      <w:r>
        <w:tab/>
      </w:r>
      <w:r>
        <w:t>D、m:试样质量</w:t>
      </w:r>
    </w:p>
    <w:p w14:paraId="4C38D266">
      <w:pPr>
        <w:pStyle w:val="75"/>
      </w:pPr>
      <w:r>
        <w:t>99、根据《化学品分类及危险性公示通则》GB 13690-2009，属于理化危险的危险化学品分为（　　）类。</w:t>
      </w:r>
    </w:p>
    <w:p w14:paraId="1EF26EF4">
      <w:pPr>
        <w:pStyle w:val="78"/>
      </w:pPr>
      <w:r>
        <w:tab/>
      </w:r>
      <w:r>
        <w:t>A、九</w:t>
      </w:r>
      <w:r>
        <w:tab/>
      </w:r>
      <w:r>
        <w:t>B、十二</w:t>
      </w:r>
      <w:r>
        <w:tab/>
      </w:r>
      <w:r>
        <w:t>C、十六</w:t>
      </w:r>
      <w:r>
        <w:tab/>
      </w:r>
      <w:r>
        <w:t>D、十八</w:t>
      </w:r>
    </w:p>
    <w:p w14:paraId="140E2C33">
      <w:pPr>
        <w:pStyle w:val="75"/>
      </w:pPr>
      <w:r>
        <w:t>100、对于易燃液体的说法不正确的是（　　）。</w:t>
      </w:r>
    </w:p>
    <w:p w14:paraId="7E4BB1E6">
      <w:pPr>
        <w:pStyle w:val="76"/>
      </w:pPr>
      <w:r>
        <w:tab/>
      </w:r>
      <w:r>
        <w:t>A、易燃液体的沸点都很低，很容易挥发出易燃蒸汽</w:t>
      </w:r>
    </w:p>
    <w:p w14:paraId="1D69C9F2">
      <w:pPr>
        <w:pStyle w:val="76"/>
      </w:pPr>
      <w:r>
        <w:tab/>
      </w:r>
      <w:r>
        <w:t>B、易燃液体挥发性越强，爆炸的危险就越大</w:t>
      </w:r>
    </w:p>
    <w:p w14:paraId="742C0D58">
      <w:pPr>
        <w:pStyle w:val="76"/>
      </w:pPr>
      <w:r>
        <w:tab/>
      </w:r>
      <w:r>
        <w:t>C、易燃液体的膨胀系数一般都较小</w:t>
      </w:r>
    </w:p>
    <w:p w14:paraId="2BF372C4">
      <w:pPr>
        <w:pStyle w:val="76"/>
      </w:pPr>
      <w:r>
        <w:tab/>
      </w:r>
      <w:r>
        <w:t>D、多数易燃液体在灌注、输送、流动的过程中能够产生静电</w:t>
      </w:r>
    </w:p>
    <w:p w14:paraId="3EE4AEC4">
      <w:pPr>
        <w:pStyle w:val="75"/>
      </w:pPr>
      <w:r>
        <w:t>101、下列有关储藏危险化学品方法不正确的是（　　）。</w:t>
      </w:r>
    </w:p>
    <w:p w14:paraId="2C8CCE88">
      <w:pPr>
        <w:pStyle w:val="76"/>
      </w:pPr>
      <w:r>
        <w:tab/>
      </w:r>
      <w:r>
        <w:t>A、危险品储藏室应干燥、朝北、通风良好</w:t>
      </w:r>
    </w:p>
    <w:p w14:paraId="0A52F676">
      <w:pPr>
        <w:pStyle w:val="76"/>
      </w:pPr>
      <w:r>
        <w:tab/>
      </w:r>
      <w:r>
        <w:t>B、门窗应坚固，门应朝外开</w:t>
      </w:r>
    </w:p>
    <w:p w14:paraId="2E722C70">
      <w:pPr>
        <w:pStyle w:val="76"/>
      </w:pPr>
      <w:r>
        <w:tab/>
      </w:r>
      <w:r>
        <w:t>C、门窗应坚固，门应朝内开</w:t>
      </w:r>
    </w:p>
    <w:p w14:paraId="446C708A">
      <w:pPr>
        <w:pStyle w:val="76"/>
      </w:pPr>
      <w:r>
        <w:tab/>
      </w:r>
      <w:r>
        <w:t>D、储藏室应设在四周不靠建筑物的地方</w:t>
      </w:r>
    </w:p>
    <w:p w14:paraId="70FD028B">
      <w:pPr>
        <w:pStyle w:val="75"/>
      </w:pPr>
      <w:r>
        <w:t>102、（　　）是控制作业场所中有害气体、蒸汽或粉尘的最有效措施。</w:t>
      </w:r>
    </w:p>
    <w:p w14:paraId="65C0AF53">
      <w:pPr>
        <w:pStyle w:val="78"/>
      </w:pPr>
      <w:r>
        <w:tab/>
      </w:r>
      <w:r>
        <w:t>A、封闭</w:t>
      </w:r>
      <w:r>
        <w:tab/>
      </w:r>
      <w:r>
        <w:t>B、变更工艺</w:t>
      </w:r>
      <w:r>
        <w:tab/>
      </w:r>
      <w:r>
        <w:t>C、通风</w:t>
      </w:r>
      <w:r>
        <w:tab/>
      </w:r>
      <w:r>
        <w:t>D、个体防护</w:t>
      </w:r>
    </w:p>
    <w:p w14:paraId="02B762CC">
      <w:pPr>
        <w:pStyle w:val="75"/>
      </w:pPr>
      <w:r>
        <w:t>103、下面（　　）化学品属于第一类易制毒化学品。</w:t>
      </w:r>
    </w:p>
    <w:p w14:paraId="1D76BC5B">
      <w:pPr>
        <w:pStyle w:val="78"/>
      </w:pPr>
      <w:r>
        <w:tab/>
      </w:r>
      <w:r>
        <w:t>A、盐酸</w:t>
      </w:r>
      <w:r>
        <w:tab/>
      </w:r>
      <w:r>
        <w:t>B、硫酸</w:t>
      </w:r>
      <w:r>
        <w:tab/>
      </w:r>
      <w:r>
        <w:t>C、麦角酸</w:t>
      </w:r>
      <w:r>
        <w:tab/>
      </w:r>
      <w:r>
        <w:t>D、苯乙酸</w:t>
      </w:r>
    </w:p>
    <w:p w14:paraId="2037F3A1">
      <w:pPr>
        <w:pStyle w:val="75"/>
      </w:pPr>
      <w:r>
        <w:t>104、易制毒化学品丢失、被盗、被抢的，发案单位应当立即向当地公安机关报告，并同时报告当地的（　　）部门。</w:t>
      </w:r>
    </w:p>
    <w:p w14:paraId="4346EB9A">
      <w:pPr>
        <w:pStyle w:val="76"/>
      </w:pPr>
      <w:r>
        <w:tab/>
      </w:r>
      <w:r>
        <w:t>A、县级人民政府食品药品监督管理部门</w:t>
      </w:r>
    </w:p>
    <w:p w14:paraId="1A5EB161">
      <w:pPr>
        <w:pStyle w:val="76"/>
      </w:pPr>
      <w:r>
        <w:tab/>
      </w:r>
      <w:r>
        <w:t>B、安全生产监督管理部门</w:t>
      </w:r>
    </w:p>
    <w:p w14:paraId="1D8AEF50">
      <w:pPr>
        <w:pStyle w:val="76"/>
      </w:pPr>
      <w:r>
        <w:tab/>
      </w:r>
      <w:r>
        <w:t>C、商务主管部门或者卫生主管部门</w:t>
      </w:r>
    </w:p>
    <w:p w14:paraId="54C60B40">
      <w:pPr>
        <w:pStyle w:val="76"/>
      </w:pPr>
      <w:r>
        <w:tab/>
      </w:r>
      <w:r>
        <w:t>D、以上都是</w:t>
      </w:r>
    </w:p>
    <w:p w14:paraId="0A08B941">
      <w:pPr>
        <w:pStyle w:val="75"/>
      </w:pPr>
      <w:r>
        <w:t>105、在微生物实验中, 一些废弃的菌种可（　　）处理。</w:t>
      </w:r>
    </w:p>
    <w:p w14:paraId="53F2C6E2">
      <w:pPr>
        <w:pStyle w:val="76"/>
      </w:pPr>
      <w:r>
        <w:tab/>
      </w:r>
      <w:r>
        <w:t>A、直接向下水道倾倒</w:t>
      </w:r>
    </w:p>
    <w:p w14:paraId="065085D1">
      <w:pPr>
        <w:pStyle w:val="76"/>
      </w:pPr>
      <w:r>
        <w:tab/>
      </w:r>
      <w:r>
        <w:t>B、当生活垃圾直接弃掉</w:t>
      </w:r>
    </w:p>
    <w:p w14:paraId="18822AAF">
      <w:pPr>
        <w:pStyle w:val="76"/>
      </w:pPr>
      <w:r>
        <w:tab/>
      </w:r>
      <w:r>
        <w:t>C、经消毒和高压灭菌处理后再弃掉</w:t>
      </w:r>
    </w:p>
    <w:p w14:paraId="7CDD8E9E">
      <w:pPr>
        <w:pStyle w:val="76"/>
      </w:pPr>
      <w:r>
        <w:tab/>
      </w:r>
      <w:r>
        <w:t>D、经紫外线照射后直接弃掉</w:t>
      </w:r>
    </w:p>
    <w:p w14:paraId="2BE585F0">
      <w:pPr>
        <w:pStyle w:val="75"/>
      </w:pPr>
      <w:r>
        <w:t>106、据《固定式压力容器安全技术监察规程》，国家对压力容器的生产、安装、使用等有严格的限制，其中（　　）压力容器不属于限制的项目。</w:t>
      </w:r>
    </w:p>
    <w:p w14:paraId="40460F19">
      <w:pPr>
        <w:pStyle w:val="78"/>
      </w:pPr>
      <w:r>
        <w:tab/>
      </w:r>
      <w:r>
        <w:t>A、设计</w:t>
      </w:r>
      <w:r>
        <w:tab/>
      </w:r>
      <w:r>
        <w:t>B、检验</w:t>
      </w:r>
      <w:r>
        <w:tab/>
      </w:r>
      <w:r>
        <w:t>C、运输</w:t>
      </w:r>
      <w:r>
        <w:tab/>
      </w:r>
      <w:r>
        <w:t>D、修理</w:t>
      </w:r>
    </w:p>
    <w:p w14:paraId="6321050D">
      <w:pPr>
        <w:pStyle w:val="75"/>
      </w:pPr>
      <w:r>
        <w:t>107、除另有规定外，GB/T 601-2016中所用试剂的级别应该在（　　）或其以上。</w:t>
      </w:r>
    </w:p>
    <w:p w14:paraId="046F3DA0">
      <w:pPr>
        <w:pStyle w:val="78"/>
      </w:pPr>
      <w:r>
        <w:tab/>
      </w:r>
      <w:r>
        <w:t>A、实验纯</w:t>
      </w:r>
      <w:r>
        <w:tab/>
      </w:r>
      <w:r>
        <w:t>B、化学纯</w:t>
      </w:r>
      <w:r>
        <w:tab/>
      </w:r>
      <w:r>
        <w:t>C、分析纯</w:t>
      </w:r>
      <w:r>
        <w:tab/>
      </w:r>
      <w:r>
        <w:t>D、优级纯</w:t>
      </w:r>
    </w:p>
    <w:p w14:paraId="30815EBD">
      <w:pPr>
        <w:pStyle w:val="75"/>
      </w:pPr>
      <w:r>
        <w:t>108、下列物质中，（　　）可用直接法配制其标准滴定溶液。</w:t>
      </w:r>
    </w:p>
    <w:p w14:paraId="60146706">
      <w:pPr>
        <w:pStyle w:val="77"/>
      </w:pPr>
      <w:r>
        <w:tab/>
      </w:r>
      <w:r>
        <w:t>A、FeSO₄</w:t>
      </w:r>
      <w:r>
        <w:tab/>
      </w:r>
      <w:r>
        <w:t>B、Na₂S₂O₃</w:t>
      </w:r>
    </w:p>
    <w:p w14:paraId="1561BF84">
      <w:pPr>
        <w:pStyle w:val="77"/>
      </w:pPr>
      <w:r>
        <w:tab/>
      </w:r>
      <w:r>
        <w:t>C、NaCl</w:t>
      </w:r>
      <w:r>
        <w:tab/>
      </w:r>
      <w:r>
        <w:t>D、NaOH</w:t>
      </w:r>
    </w:p>
    <w:p w14:paraId="645383C3">
      <w:pPr>
        <w:pStyle w:val="75"/>
      </w:pPr>
      <w:r>
        <w:t>109、据GB/T 601-2016的要求，欲配制0.1mol/L氢氧化钠标准溶液1000mL，下列做法中正确的是（　　）。</w:t>
      </w:r>
    </w:p>
    <w:p w14:paraId="721B6529">
      <w:pPr>
        <w:pStyle w:val="76"/>
      </w:pPr>
      <w:r>
        <w:tab/>
      </w:r>
      <w:r>
        <w:t>A、直接称取氢氧化钠4g</w:t>
      </w:r>
    </w:p>
    <w:p w14:paraId="16F74D45">
      <w:pPr>
        <w:pStyle w:val="76"/>
      </w:pPr>
      <w:r>
        <w:tab/>
      </w:r>
      <w:r>
        <w:t>B、直接称取氢氧化钠8g</w:t>
      </w:r>
    </w:p>
    <w:p w14:paraId="15838FEB">
      <w:pPr>
        <w:pStyle w:val="76"/>
      </w:pPr>
      <w:r>
        <w:tab/>
      </w:r>
      <w:r>
        <w:t>C、吸取饱和氢氧化钠溶液上层清液约5～6 mL</w:t>
      </w:r>
    </w:p>
    <w:p w14:paraId="28138A44">
      <w:pPr>
        <w:pStyle w:val="76"/>
      </w:pPr>
      <w:r>
        <w:tab/>
      </w:r>
      <w:r>
        <w:t>D、吸取饱和氢氧化钠溶液上层清液约9～10 mL</w:t>
      </w:r>
    </w:p>
    <w:p w14:paraId="5B6F91CA">
      <w:pPr>
        <w:pStyle w:val="75"/>
      </w:pPr>
      <w:r>
        <w:t>110、Na₂S₂O₃标准溶液的配制过程中，下列说法错误的是（　　）。</w:t>
      </w:r>
    </w:p>
    <w:p w14:paraId="691CC41A">
      <w:pPr>
        <w:pStyle w:val="76"/>
      </w:pPr>
      <w:r>
        <w:tab/>
      </w:r>
      <w:r>
        <w:t>A、配制过程中需要使用无水碳酸钠</w:t>
      </w:r>
    </w:p>
    <w:p w14:paraId="1181192D">
      <w:pPr>
        <w:pStyle w:val="76"/>
      </w:pPr>
      <w:r>
        <w:tab/>
      </w:r>
      <w:r>
        <w:t>B、溶液配制后应尽快使用以减少CO2的影响</w:t>
      </w:r>
    </w:p>
    <w:p w14:paraId="5E0ADFF1">
      <w:pPr>
        <w:pStyle w:val="76"/>
      </w:pPr>
      <w:r>
        <w:tab/>
      </w:r>
      <w:r>
        <w:t>C、配制过程中需要煮沸并冷却</w:t>
      </w:r>
    </w:p>
    <w:p w14:paraId="138FD326">
      <w:pPr>
        <w:pStyle w:val="76"/>
      </w:pPr>
      <w:r>
        <w:tab/>
      </w:r>
      <w:r>
        <w:t>D、溶液配制后标定前需要过滤</w:t>
      </w:r>
    </w:p>
    <w:p w14:paraId="53B0DC7B">
      <w:pPr>
        <w:pStyle w:val="75"/>
      </w:pPr>
      <w:r>
        <w:t>111、下列选项中，（　　）不属于基准物质应符合的条件。</w:t>
      </w:r>
    </w:p>
    <w:p w14:paraId="11DF5482">
      <w:pPr>
        <w:pStyle w:val="76"/>
      </w:pPr>
      <w:r>
        <w:tab/>
      </w:r>
      <w:r>
        <w:t>A、稳定性高</w:t>
      </w:r>
    </w:p>
    <w:p w14:paraId="29795DB0">
      <w:pPr>
        <w:pStyle w:val="76"/>
      </w:pPr>
      <w:r>
        <w:tab/>
      </w:r>
      <w:r>
        <w:t>B、纯度高，主成分含量在99.9%以上，且所含杂质不影响滴定反应的准确度</w:t>
      </w:r>
    </w:p>
    <w:p w14:paraId="35B43482">
      <w:pPr>
        <w:pStyle w:val="76"/>
      </w:pPr>
      <w:r>
        <w:tab/>
      </w:r>
      <w:r>
        <w:t>C、实际组成与化学式严格相符，若含结晶水，其含量也应与化学式相符</w:t>
      </w:r>
    </w:p>
    <w:p w14:paraId="291B794D">
      <w:pPr>
        <w:pStyle w:val="76"/>
      </w:pPr>
      <w:r>
        <w:tab/>
      </w:r>
      <w:r>
        <w:t>D、最好具有较小的摩尔质量，以减少称量的相对误差</w:t>
      </w:r>
    </w:p>
    <w:p w14:paraId="395BD489">
      <w:pPr>
        <w:pStyle w:val="75"/>
      </w:pPr>
      <w:r>
        <w:t>112、据GB/T 601-2016，标定Na2S2O3标准溶液，下列操作正确的是（　　）。</w:t>
      </w:r>
    </w:p>
    <w:p w14:paraId="35B6D42E">
      <w:pPr>
        <w:pStyle w:val="76"/>
      </w:pPr>
      <w:r>
        <w:tab/>
      </w:r>
      <w:r>
        <w:t>A、工作基准试剂是重铬酸钾，使用前应置于550～650℃灼烧至恒重</w:t>
      </w:r>
    </w:p>
    <w:p w14:paraId="4AD993C3">
      <w:pPr>
        <w:pStyle w:val="76"/>
      </w:pPr>
      <w:r>
        <w:tab/>
      </w:r>
      <w:r>
        <w:t>B、加入碘化钾是为了防止空气中氧的混入，因此其加入量应尽可能少</w:t>
      </w:r>
    </w:p>
    <w:p w14:paraId="7F331F5C">
      <w:pPr>
        <w:pStyle w:val="76"/>
      </w:pPr>
      <w:r>
        <w:tab/>
      </w:r>
      <w:r>
        <w:t>C、为防止碘挥发损失，暗反应期间碘量瓶口要水封</w:t>
      </w:r>
    </w:p>
    <w:p w14:paraId="3AA1DA63">
      <w:pPr>
        <w:pStyle w:val="76"/>
      </w:pPr>
      <w:r>
        <w:tab/>
      </w:r>
      <w:r>
        <w:t>D、淀粉指示剂应在一开始滴定前就加入</w:t>
      </w:r>
    </w:p>
    <w:p w14:paraId="0591BD76">
      <w:pPr>
        <w:pStyle w:val="75"/>
      </w:pPr>
      <w:r>
        <w:t>113、用硫代硫酸钠标准溶液标定碘溶液时，（　　）置于滴定管中，（　　）置于碘量瓶中。</w:t>
      </w:r>
    </w:p>
    <w:p w14:paraId="63C9C0C6">
      <w:pPr>
        <w:pStyle w:val="76"/>
      </w:pPr>
      <w:r>
        <w:tab/>
      </w:r>
      <w:r>
        <w:t>A、待标碘溶液，硫代硫酸标准溶液</w:t>
      </w:r>
    </w:p>
    <w:p w14:paraId="179028DA">
      <w:pPr>
        <w:pStyle w:val="76"/>
      </w:pPr>
      <w:r>
        <w:tab/>
      </w:r>
      <w:r>
        <w:t>B、待标碘溶液，盐酸溶液</w:t>
      </w:r>
    </w:p>
    <w:p w14:paraId="35629265">
      <w:pPr>
        <w:pStyle w:val="76"/>
      </w:pPr>
      <w:r>
        <w:tab/>
      </w:r>
      <w:r>
        <w:t>C、盐酸溶液，待标碘溶液</w:t>
      </w:r>
    </w:p>
    <w:p w14:paraId="27014BCA">
      <w:pPr>
        <w:pStyle w:val="76"/>
      </w:pPr>
      <w:r>
        <w:tab/>
      </w:r>
      <w:r>
        <w:t>D、硫代硫酸标准溶液，待标碘溶液</w:t>
      </w:r>
    </w:p>
    <w:p w14:paraId="04A3EC4A">
      <w:pPr>
        <w:pStyle w:val="75"/>
      </w:pPr>
      <w:r>
        <w:t>114、容器校准后的体积，一般是指该容器在（　　）时的容积。</w:t>
      </w:r>
    </w:p>
    <w:p w14:paraId="32055360">
      <w:pPr>
        <w:pStyle w:val="78"/>
      </w:pPr>
      <w:r>
        <w:tab/>
      </w:r>
      <w:r>
        <w:t>A、0℃</w:t>
      </w:r>
      <w:r>
        <w:tab/>
      </w:r>
      <w:r>
        <w:t>B、10℃</w:t>
      </w:r>
      <w:r>
        <w:tab/>
      </w:r>
      <w:r>
        <w:t>C、20℃</w:t>
      </w:r>
      <w:r>
        <w:tab/>
      </w:r>
      <w:r>
        <w:t>D、100℃</w:t>
      </w:r>
    </w:p>
    <w:p w14:paraId="734C9CE6">
      <w:pPr>
        <w:pStyle w:val="75"/>
      </w:pPr>
      <w:r>
        <w:t>115、判断某化验员标定的标准溶液四平行测定值是否有效，应看（　　）。</w:t>
      </w:r>
    </w:p>
    <w:p w14:paraId="0DF900DD">
      <w:pPr>
        <w:pStyle w:val="76"/>
      </w:pPr>
      <w:r>
        <w:tab/>
      </w:r>
      <w:r>
        <w:t>A、其测定结果的相对误差是否大于0.15%</w:t>
      </w:r>
    </w:p>
    <w:p w14:paraId="025B7F71">
      <w:pPr>
        <w:pStyle w:val="76"/>
      </w:pPr>
      <w:r>
        <w:tab/>
      </w:r>
      <w:r>
        <w:t>B、其测定结果的相对误差是否不大于0.15%</w:t>
      </w:r>
    </w:p>
    <w:p w14:paraId="68F59A1F">
      <w:pPr>
        <w:pStyle w:val="76"/>
      </w:pPr>
      <w:r>
        <w:tab/>
      </w:r>
      <w:r>
        <w:t>C、其测定结果的相对极差是否大于0.15%</w:t>
      </w:r>
    </w:p>
    <w:p w14:paraId="335C0051">
      <w:pPr>
        <w:pStyle w:val="76"/>
      </w:pPr>
      <w:r>
        <w:tab/>
      </w:r>
      <w:r>
        <w:t>D、其测定结果的相对极差是否不大于0.15%</w:t>
      </w:r>
    </w:p>
    <w:p w14:paraId="5B081F98">
      <w:pPr>
        <w:pStyle w:val="75"/>
      </w:pPr>
      <w:r>
        <w:t>116、标定硝酸汞标准溶液中，产生的含汞废液，应在（　　）条件下，加入过量的（　　）将汞沉淀。</w:t>
      </w:r>
    </w:p>
    <w:p w14:paraId="0F7D289F">
      <w:pPr>
        <w:pStyle w:val="77"/>
      </w:pPr>
      <w:r>
        <w:tab/>
      </w:r>
      <w:r>
        <w:t>A、酸性，氢氧化钠</w:t>
      </w:r>
      <w:r>
        <w:tab/>
      </w:r>
      <w:r>
        <w:t>B、酸性，硫化钠</w:t>
      </w:r>
    </w:p>
    <w:p w14:paraId="228065D0">
      <w:pPr>
        <w:pStyle w:val="77"/>
      </w:pPr>
      <w:r>
        <w:tab/>
      </w:r>
      <w:r>
        <w:t>C、碱性，氢氧化钠</w:t>
      </w:r>
      <w:r>
        <w:tab/>
      </w:r>
      <w:r>
        <w:t>D、碱性，硫化钠</w:t>
      </w:r>
    </w:p>
    <w:p w14:paraId="667DCF76">
      <w:pPr>
        <w:pStyle w:val="75"/>
      </w:pPr>
      <w:r>
        <w:t>117、硫酸标准滴定溶液的物质的量浓度，规范的表示方法是（　　）。</w:t>
      </w:r>
    </w:p>
    <w:p w14:paraId="493AAB64">
      <w:pPr>
        <w:pStyle w:val="76"/>
      </w:pPr>
      <w:r>
        <w:tab/>
      </w:r>
      <w:r>
        <w:t>A、C（H₂SO₄）＝0.1034 mol/L</w:t>
      </w:r>
    </w:p>
    <w:p w14:paraId="5AA16D77">
      <w:pPr>
        <w:pStyle w:val="76"/>
      </w:pPr>
      <w:r>
        <w:tab/>
      </w:r>
      <w:r>
        <w:t>B、C（1/2 H₂SO₄）＝0.1034 mol/L</w:t>
      </w:r>
    </w:p>
    <w:p w14:paraId="4A18E81E">
      <w:pPr>
        <w:pStyle w:val="76"/>
      </w:pPr>
      <w:r>
        <w:tab/>
      </w:r>
      <w:r>
        <w:t>C、ρ（H₂SO₄）＝0.1034 mg/mL</w:t>
      </w:r>
    </w:p>
    <w:p w14:paraId="05C8AC99">
      <w:pPr>
        <w:pStyle w:val="76"/>
      </w:pPr>
      <w:r>
        <w:tab/>
      </w:r>
      <w:r>
        <w:t>D、ρ（1/2 H₂SO₄）＝0.1034 mg/mL</w:t>
      </w:r>
    </w:p>
    <w:p w14:paraId="33CF0F2E">
      <w:pPr>
        <w:pStyle w:val="75"/>
      </w:pPr>
      <w:r>
        <w:t>118、除另有规定外，据GB/T 601-2016关于标准溶液的贮存，下列选项错误的是（　　）。</w:t>
      </w:r>
    </w:p>
    <w:p w14:paraId="6B225374">
      <w:pPr>
        <w:pStyle w:val="76"/>
      </w:pPr>
      <w:r>
        <w:tab/>
      </w:r>
      <w:r>
        <w:t>A、超过保存时间的标准溶液必须废弃，不得复标再用</w:t>
      </w:r>
    </w:p>
    <w:p w14:paraId="24A9D088">
      <w:pPr>
        <w:pStyle w:val="76"/>
      </w:pPr>
      <w:r>
        <w:tab/>
      </w:r>
      <w:r>
        <w:t>B、在10℃～30℃下，开封使用过的碘标准溶液保存期一般不超过1个月</w:t>
      </w:r>
    </w:p>
    <w:p w14:paraId="326F42BC">
      <w:pPr>
        <w:pStyle w:val="76"/>
      </w:pPr>
      <w:r>
        <w:tab/>
      </w:r>
      <w:r>
        <w:t>C、高氯酸标准溶液开封后须当天使用</w:t>
      </w:r>
    </w:p>
    <w:p w14:paraId="6181B230">
      <w:pPr>
        <w:pStyle w:val="76"/>
      </w:pPr>
      <w:r>
        <w:tab/>
      </w:r>
      <w:r>
        <w:t>D、当标准溶液出现浑浊、沉淀、变色等现象时，应重新制备</w:t>
      </w:r>
    </w:p>
    <w:p w14:paraId="34B6D53A">
      <w:pPr>
        <w:pStyle w:val="75"/>
      </w:pPr>
      <w:r>
        <w:t>119、关于容量分析法反应条件，说法有误的是（　　）。</w:t>
      </w:r>
    </w:p>
    <w:p w14:paraId="28D5B5DE">
      <w:pPr>
        <w:pStyle w:val="76"/>
      </w:pPr>
      <w:r>
        <w:tab/>
      </w:r>
      <w:r>
        <w:t>A、反应可以不完全按方程式定量完成，允许存在一定副反应</w:t>
      </w:r>
    </w:p>
    <w:p w14:paraId="33717178">
      <w:pPr>
        <w:pStyle w:val="76"/>
      </w:pPr>
      <w:r>
        <w:tab/>
      </w:r>
      <w:r>
        <w:t>B、反应速度要迅速（必要时可加热或使用催化剂）</w:t>
      </w:r>
    </w:p>
    <w:p w14:paraId="38D05617">
      <w:pPr>
        <w:pStyle w:val="76"/>
      </w:pPr>
      <w:r>
        <w:tab/>
      </w:r>
      <w:r>
        <w:t>C、共存物质不干扰主要反应，或用适当的方法可消除其干扰</w:t>
      </w:r>
    </w:p>
    <w:p w14:paraId="5C1B2091">
      <w:pPr>
        <w:pStyle w:val="76"/>
      </w:pPr>
      <w:r>
        <w:tab/>
      </w:r>
      <w:r>
        <w:t>D、要有比较简便的方法确定计量点</w:t>
      </w:r>
    </w:p>
    <w:p w14:paraId="46B50AA3">
      <w:pPr>
        <w:pStyle w:val="75"/>
      </w:pPr>
      <w:r>
        <w:t>120、有关酸碱指示剂的变色原理论述中，错误的是（　　）。</w:t>
      </w:r>
    </w:p>
    <w:p w14:paraId="4CFE621A">
      <w:pPr>
        <w:pStyle w:val="76"/>
      </w:pPr>
      <w:r>
        <w:tab/>
      </w:r>
      <w:r>
        <w:t>A、酸碱指示剂一般是有机弱酸（HIn）或有机弱碱（InOH）</w:t>
      </w:r>
    </w:p>
    <w:p w14:paraId="3815F7F0">
      <w:pPr>
        <w:pStyle w:val="76"/>
      </w:pPr>
      <w:r>
        <w:tab/>
      </w:r>
      <w:r>
        <w:t>B、酸碱指示剂随溶液pH值改变，其存在形式、结构发生变化，因而颜色也发生变化</w:t>
      </w:r>
    </w:p>
    <w:p w14:paraId="28B4053B">
      <w:pPr>
        <w:pStyle w:val="76"/>
      </w:pPr>
      <w:r>
        <w:tab/>
      </w:r>
      <w:r>
        <w:t>C、酸碱指示剂的颜色改变和溶液的pH值密切相关，各种指示剂色变的pH值不相同</w:t>
      </w:r>
    </w:p>
    <w:p w14:paraId="4E2C0803">
      <w:pPr>
        <w:pStyle w:val="76"/>
      </w:pPr>
      <w:r>
        <w:tab/>
      </w:r>
      <w:r>
        <w:t>D、酸碱指示剂颜色的变化是需要过程的，一般指示剂颜色变化过程需超过5个pH值单位</w:t>
      </w:r>
    </w:p>
    <w:p w14:paraId="4D4CCD95">
      <w:pPr>
        <w:pStyle w:val="75"/>
      </w:pPr>
      <w:r>
        <w:t>121、据GB 5009.229-2016，常温下不能被冷溶剂完全溶解成澄清溶液的食用油脂样品，适合采用（　　）进行酸价测定。</w:t>
      </w:r>
    </w:p>
    <w:p w14:paraId="5634D0DB">
      <w:pPr>
        <w:pStyle w:val="77"/>
      </w:pPr>
      <w:r>
        <w:tab/>
      </w:r>
      <w:r>
        <w:t>A、冷溶剂指示剂滴定法</w:t>
      </w:r>
      <w:r>
        <w:tab/>
      </w:r>
      <w:r>
        <w:t>B、冷溶剂自动电位定法</w:t>
      </w:r>
    </w:p>
    <w:p w14:paraId="292B86DD">
      <w:pPr>
        <w:pStyle w:val="77"/>
      </w:pPr>
      <w:r>
        <w:tab/>
      </w:r>
      <w:r>
        <w:t>C、热乙醇指示剂滴定法</w:t>
      </w:r>
      <w:r>
        <w:tab/>
      </w:r>
      <w:r>
        <w:t>D、密度法</w:t>
      </w:r>
    </w:p>
    <w:p w14:paraId="67DA01AA">
      <w:pPr>
        <w:pStyle w:val="75"/>
      </w:pPr>
      <w:r>
        <w:t>122、冷溶剂指示剂滴定法测食品的酸价，采用（　　）标准溶液中和滴定样品溶液中游离脂肪酸。</w:t>
      </w:r>
    </w:p>
    <w:p w14:paraId="637CDA79">
      <w:pPr>
        <w:pStyle w:val="77"/>
      </w:pPr>
      <w:r>
        <w:tab/>
      </w:r>
      <w:r>
        <w:t>A、碳酸氢钾或碳酸氢钠</w:t>
      </w:r>
      <w:r>
        <w:tab/>
      </w:r>
      <w:r>
        <w:t>B、碳酸钾或碳酸钠</w:t>
      </w:r>
    </w:p>
    <w:p w14:paraId="3F423D1E">
      <w:pPr>
        <w:pStyle w:val="77"/>
      </w:pPr>
      <w:r>
        <w:tab/>
      </w:r>
      <w:r>
        <w:t>C、氯化钾或氯化钠</w:t>
      </w:r>
      <w:r>
        <w:tab/>
      </w:r>
      <w:r>
        <w:t>D、氢氧化钾或氢氧化钠</w:t>
      </w:r>
    </w:p>
    <w:p w14:paraId="55BED0CD">
      <w:pPr>
        <w:pStyle w:val="75"/>
      </w:pPr>
      <w:r>
        <w:t>123、冷溶剂指示剂滴定法测食品的酸价，试剂无水硫酸钠的主要用途是（　　）。</w:t>
      </w:r>
    </w:p>
    <w:p w14:paraId="01B876DE">
      <w:pPr>
        <w:pStyle w:val="77"/>
      </w:pPr>
      <w:r>
        <w:tab/>
      </w:r>
      <w:r>
        <w:t>A、吸附脱水</w:t>
      </w:r>
      <w:r>
        <w:tab/>
      </w:r>
      <w:r>
        <w:t>B、抽提油脂</w:t>
      </w:r>
    </w:p>
    <w:p w14:paraId="3720F742">
      <w:pPr>
        <w:pStyle w:val="77"/>
      </w:pPr>
      <w:r>
        <w:tab/>
      </w:r>
      <w:r>
        <w:t>C、沉淀杂质</w:t>
      </w:r>
      <w:r>
        <w:tab/>
      </w:r>
      <w:r>
        <w:t>D、催化反应速度</w:t>
      </w:r>
    </w:p>
    <w:p w14:paraId="03E14BA4">
      <w:pPr>
        <w:pStyle w:val="75"/>
      </w:pPr>
      <w:r>
        <w:t>124、冷溶剂指示剂滴定法测定经乳化加工的食用油脂的酸价，需先用（　　）对试样进行溶解，再取有机层进行处理。</w:t>
      </w:r>
    </w:p>
    <w:p w14:paraId="24C4A54B">
      <w:pPr>
        <w:pStyle w:val="78"/>
      </w:pPr>
      <w:r>
        <w:tab/>
      </w:r>
      <w:r>
        <w:t>A、蒸馏水</w:t>
      </w:r>
      <w:r>
        <w:tab/>
      </w:r>
      <w:r>
        <w:t>B、盐酸</w:t>
      </w:r>
      <w:r>
        <w:tab/>
      </w:r>
      <w:r>
        <w:t>C、石油醚</w:t>
      </w:r>
      <w:r>
        <w:tab/>
      </w:r>
      <w:r>
        <w:t>D、氢氧化钠</w:t>
      </w:r>
    </w:p>
    <w:p w14:paraId="15FEDEAA">
      <w:pPr>
        <w:pStyle w:val="75"/>
      </w:pPr>
      <w:r>
        <w:t>125、冷溶剂指示剂滴定法测定油脂酸价时，使用同等浓度的标准滴定液，（　　）。</w:t>
      </w:r>
    </w:p>
    <w:p w14:paraId="0BD5754A">
      <w:pPr>
        <w:pStyle w:val="76"/>
      </w:pPr>
      <w:r>
        <w:tab/>
      </w:r>
      <w:r>
        <w:t>A、试样估计的酸价数值上等于试样的最小称样量，估计酸价值为多少就称多少</w:t>
      </w:r>
    </w:p>
    <w:p w14:paraId="062B45F9">
      <w:pPr>
        <w:pStyle w:val="76"/>
      </w:pPr>
      <w:r>
        <w:tab/>
      </w:r>
      <w:r>
        <w:t>B、试样估计的酸价与试样的最小称样量成正比，估计酸价越大、称样量越要多</w:t>
      </w:r>
    </w:p>
    <w:p w14:paraId="164F5768">
      <w:pPr>
        <w:pStyle w:val="76"/>
      </w:pPr>
      <w:r>
        <w:tab/>
      </w:r>
      <w:r>
        <w:t>C、试样估计的酸价与试样的最小称样量成反比，估计酸价越大、称样量越要少</w:t>
      </w:r>
    </w:p>
    <w:p w14:paraId="4D296BD1">
      <w:pPr>
        <w:pStyle w:val="76"/>
      </w:pPr>
      <w:r>
        <w:tab/>
      </w:r>
      <w:r>
        <w:t>D、试样估计的酸价与试样的最小称样量无关</w:t>
      </w:r>
    </w:p>
    <w:p w14:paraId="0C868A21">
      <w:pPr>
        <w:pStyle w:val="75"/>
      </w:pPr>
      <w:r>
        <w:t>126、二苯胺磺酸钠是K₂Cr₂O₇滴定Fe²⁺的常用指示剂，它属于（　　）。</w:t>
      </w:r>
    </w:p>
    <w:p w14:paraId="4E0F02F1">
      <w:pPr>
        <w:pStyle w:val="77"/>
      </w:pPr>
      <w:r>
        <w:tab/>
      </w:r>
      <w:r>
        <w:t>A、自身指示剂</w:t>
      </w:r>
      <w:r>
        <w:tab/>
      </w:r>
      <w:r>
        <w:t>B、氧化还原指示剂</w:t>
      </w:r>
    </w:p>
    <w:p w14:paraId="2B6AF09B">
      <w:pPr>
        <w:pStyle w:val="77"/>
      </w:pPr>
      <w:r>
        <w:tab/>
      </w:r>
      <w:r>
        <w:t>C、特殊指示剂</w:t>
      </w:r>
      <w:r>
        <w:tab/>
      </w:r>
      <w:r>
        <w:t>D、金属指示剂</w:t>
      </w:r>
    </w:p>
    <w:p w14:paraId="01D33906">
      <w:pPr>
        <w:pStyle w:val="75"/>
      </w:pPr>
      <w:r>
        <w:t>127、总糖是指样品中原本含有的和在测定条件下能水解为（　　）的糖的总和。</w:t>
      </w:r>
    </w:p>
    <w:p w14:paraId="20479E43">
      <w:pPr>
        <w:pStyle w:val="78"/>
      </w:pPr>
      <w:r>
        <w:tab/>
      </w:r>
      <w:r>
        <w:t>A、酸性</w:t>
      </w:r>
      <w:r>
        <w:tab/>
      </w:r>
      <w:r>
        <w:t>B、碱性</w:t>
      </w:r>
      <w:r>
        <w:tab/>
      </w:r>
      <w:r>
        <w:t>C、还原性</w:t>
      </w:r>
      <w:r>
        <w:tab/>
      </w:r>
      <w:r>
        <w:t>D、氧化性</w:t>
      </w:r>
    </w:p>
    <w:p w14:paraId="26EAB611">
      <w:pPr>
        <w:pStyle w:val="75"/>
      </w:pPr>
      <w:r>
        <w:t>128、直接滴定法测总糖含量，为去除蛋白质等干扰，常用的澄清剂是（　　）。</w:t>
      </w:r>
    </w:p>
    <w:p w14:paraId="4262704A">
      <w:pPr>
        <w:pStyle w:val="77"/>
      </w:pPr>
      <w:r>
        <w:tab/>
      </w:r>
      <w:r>
        <w:t>A、硫酸铜和氢氧化钠</w:t>
      </w:r>
      <w:r>
        <w:tab/>
      </w:r>
      <w:r>
        <w:t>B、盐酸</w:t>
      </w:r>
    </w:p>
    <w:p w14:paraId="06CF2E3D">
      <w:pPr>
        <w:pStyle w:val="77"/>
      </w:pPr>
      <w:r>
        <w:tab/>
      </w:r>
      <w:r>
        <w:t>C、活性炭</w:t>
      </w:r>
      <w:r>
        <w:tab/>
      </w:r>
      <w:r>
        <w:t>D、乙酸锌和亚铁氰化钾</w:t>
      </w:r>
    </w:p>
    <w:p w14:paraId="317EEB20">
      <w:pPr>
        <w:pStyle w:val="75"/>
      </w:pPr>
      <w:r>
        <w:t>129、直接滴定法测定碳酸饮料的总糖含量，下列步骤正确的是（　　）。</w:t>
      </w:r>
    </w:p>
    <w:p w14:paraId="72E0D08B">
      <w:pPr>
        <w:pStyle w:val="76"/>
      </w:pPr>
      <w:r>
        <w:tab/>
      </w:r>
      <w:r>
        <w:t>A、称样→酸水解→水浴除CO₂→试样溶液的测定→标定碱性酒石酸铜溶液</w:t>
      </w:r>
    </w:p>
    <w:p w14:paraId="00C5CC9B">
      <w:pPr>
        <w:pStyle w:val="76"/>
      </w:pPr>
      <w:r>
        <w:tab/>
      </w:r>
      <w:r>
        <w:t>B、称样→水浴除CO₂→酸水解→标定碱性酒石酸铜溶液→试样溶液的测定</w:t>
      </w:r>
    </w:p>
    <w:p w14:paraId="50624EDA">
      <w:pPr>
        <w:pStyle w:val="76"/>
      </w:pPr>
      <w:r>
        <w:tab/>
      </w:r>
      <w:r>
        <w:t>C、水浴除CO₂→称样→酸水解→标定碱性酒石酸铜溶液→试样溶液的测定</w:t>
      </w:r>
    </w:p>
    <w:p w14:paraId="12194E97">
      <w:pPr>
        <w:pStyle w:val="76"/>
      </w:pPr>
      <w:r>
        <w:tab/>
      </w:r>
      <w:r>
        <w:t>D、水浴除CO₂→酸水解→称样→试样溶液的测定→标定碱性酒石酸铜溶液</w:t>
      </w:r>
    </w:p>
    <w:p w14:paraId="1188E3FA">
      <w:pPr>
        <w:pStyle w:val="75"/>
      </w:pPr>
      <w:r>
        <w:t>130、直接滴定法测定总糖含量，滴定操作注意事项中错误的是（　　）。</w:t>
      </w:r>
    </w:p>
    <w:p w14:paraId="3BF26420">
      <w:pPr>
        <w:pStyle w:val="76"/>
      </w:pPr>
      <w:r>
        <w:tab/>
      </w:r>
      <w:r>
        <w:t>A、滴定需要在微热条件下进行</w:t>
      </w:r>
    </w:p>
    <w:p w14:paraId="1A98C069">
      <w:pPr>
        <w:pStyle w:val="76"/>
      </w:pPr>
      <w:r>
        <w:tab/>
      </w:r>
      <w:r>
        <w:t>B、滴定时不能随意摇动锥形瓶</w:t>
      </w:r>
    </w:p>
    <w:p w14:paraId="3F134B9A">
      <w:pPr>
        <w:pStyle w:val="76"/>
      </w:pPr>
      <w:r>
        <w:tab/>
      </w:r>
      <w:r>
        <w:t>C、滴定时不能把锥形瓶从热源上取下来</w:t>
      </w:r>
    </w:p>
    <w:p w14:paraId="4D5D8CE4">
      <w:pPr>
        <w:pStyle w:val="76"/>
      </w:pPr>
      <w:r>
        <w:tab/>
      </w:r>
      <w:r>
        <w:t>D、滴定的速度应控制在2秒1滴</w:t>
      </w:r>
    </w:p>
    <w:p w14:paraId="57A594DD">
      <w:pPr>
        <w:pStyle w:val="75"/>
      </w:pPr>
      <w:r>
        <w:t>131、下列选项中，GB 5009.227-2016《食品安全国家标准 食品中过氧化值的测定》不适用于测定其过氧化值含量的是（　　）。</w:t>
      </w:r>
    </w:p>
    <w:p w14:paraId="1EC5DC62">
      <w:pPr>
        <w:pStyle w:val="76"/>
      </w:pPr>
      <w:r>
        <w:tab/>
      </w:r>
      <w:r>
        <w:t>A、食用动物油脂，如牛油</w:t>
      </w:r>
    </w:p>
    <w:p w14:paraId="603C1D1D">
      <w:pPr>
        <w:pStyle w:val="76"/>
      </w:pPr>
      <w:r>
        <w:tab/>
      </w:r>
      <w:r>
        <w:t>B、食用植物油脂，如花生油</w:t>
      </w:r>
    </w:p>
    <w:p w14:paraId="685D3175">
      <w:pPr>
        <w:pStyle w:val="76"/>
      </w:pPr>
      <w:r>
        <w:tab/>
      </w:r>
      <w:r>
        <w:t>C、包埋类油脂制品，如植脂末</w:t>
      </w:r>
    </w:p>
    <w:p w14:paraId="679B2580">
      <w:pPr>
        <w:pStyle w:val="76"/>
      </w:pPr>
      <w:r>
        <w:tab/>
      </w:r>
      <w:r>
        <w:t>D、植物性食物为原料的加工食品，如薯片</w:t>
      </w:r>
    </w:p>
    <w:p w14:paraId="35EE83ED">
      <w:pPr>
        <w:pStyle w:val="75"/>
      </w:pPr>
      <w:r>
        <w:t>132、滴定法测定油脂的过氧化值，其滴定方式属于（　　）。</w:t>
      </w:r>
    </w:p>
    <w:p w14:paraId="14E65CFC">
      <w:pPr>
        <w:pStyle w:val="78"/>
      </w:pPr>
      <w:r>
        <w:tab/>
      </w:r>
      <w:r>
        <w:t>A、直接滴定法</w:t>
      </w:r>
      <w:r>
        <w:tab/>
      </w:r>
      <w:r>
        <w:t>B、间接滴定法</w:t>
      </w:r>
      <w:r>
        <w:tab/>
      </w:r>
      <w:r>
        <w:t>C、返滴定法</w:t>
      </w:r>
      <w:r>
        <w:tab/>
      </w:r>
      <w:r>
        <w:t>D、置换滴定法</w:t>
      </w:r>
    </w:p>
    <w:p w14:paraId="418DD282">
      <w:pPr>
        <w:pStyle w:val="75"/>
      </w:pPr>
      <w:r>
        <w:t>133、据GB 5009.227-2016第一法滴定法测定油脂样品过氧化值中规定，制备的油脂试样是在（　　）中溶解后再进行滴定。</w:t>
      </w:r>
    </w:p>
    <w:p w14:paraId="10A8655E">
      <w:pPr>
        <w:pStyle w:val="77"/>
      </w:pPr>
      <w:r>
        <w:tab/>
      </w:r>
      <w:r>
        <w:t>A、异辛烷和乙醇混合液</w:t>
      </w:r>
      <w:r>
        <w:tab/>
      </w:r>
      <w:r>
        <w:t>B、三氯甲烷和乙醇混合液</w:t>
      </w:r>
    </w:p>
    <w:p w14:paraId="2BACA366">
      <w:pPr>
        <w:pStyle w:val="77"/>
      </w:pPr>
      <w:r>
        <w:tab/>
      </w:r>
      <w:r>
        <w:t>C、异辛烷和冰乙酸混合液</w:t>
      </w:r>
      <w:r>
        <w:tab/>
      </w:r>
      <w:r>
        <w:t>D、三氯甲烷和冰乙酸混合液</w:t>
      </w:r>
    </w:p>
    <w:p w14:paraId="095D173F">
      <w:pPr>
        <w:pStyle w:val="75"/>
      </w:pPr>
      <w:r>
        <w:t>134、滴定法测定油脂的过氧化值，下列操作错误的是（　　）。</w:t>
      </w:r>
    </w:p>
    <w:p w14:paraId="3A389F99">
      <w:pPr>
        <w:pStyle w:val="76"/>
      </w:pPr>
      <w:r>
        <w:tab/>
      </w:r>
      <w:r>
        <w:t>A、对于液态植物油脂的取样，应将其置于烧杯中充分搅拌混匀后，直接取样</w:t>
      </w:r>
    </w:p>
    <w:p w14:paraId="212E7812">
      <w:pPr>
        <w:pStyle w:val="76"/>
      </w:pPr>
      <w:r>
        <w:tab/>
      </w:r>
      <w:r>
        <w:t>B、对于固态动物油脂的取样，应选取有代表性的试样，混匀后取样</w:t>
      </w:r>
    </w:p>
    <w:p w14:paraId="267B83EB">
      <w:pPr>
        <w:pStyle w:val="76"/>
      </w:pPr>
      <w:r>
        <w:tab/>
      </w:r>
      <w:r>
        <w:t>C、对于固态油脂制品的取样，必要时可加热试样至刚好融化，混匀，趁其为液态时立即取样</w:t>
      </w:r>
    </w:p>
    <w:p w14:paraId="24BC7D9E">
      <w:pPr>
        <w:pStyle w:val="76"/>
      </w:pPr>
      <w:r>
        <w:tab/>
      </w:r>
      <w:r>
        <w:t>D、对于人造奶油的取样，需经过加热、过滤、澄清后，趁其为液态时立即取样</w:t>
      </w:r>
    </w:p>
    <w:p w14:paraId="35FB7900">
      <w:pPr>
        <w:pStyle w:val="75"/>
      </w:pPr>
      <w:r>
        <w:t>135、滴定法测定食品的过氧化值，下列注意事项错误的是（　　）。</w:t>
      </w:r>
    </w:p>
    <w:p w14:paraId="0047FABF">
      <w:pPr>
        <w:pStyle w:val="76"/>
      </w:pPr>
      <w:r>
        <w:tab/>
      </w:r>
      <w:r>
        <w:t>A、碘化钾饱和溶液在使用前应进行碘检确认是否可用</w:t>
      </w:r>
    </w:p>
    <w:p w14:paraId="14B02DC3">
      <w:pPr>
        <w:pStyle w:val="76"/>
      </w:pPr>
      <w:r>
        <w:tab/>
      </w:r>
      <w:r>
        <w:t>B、若需要使用石油醚处理样品，石油醚使用前需要进行碘检确认是否可用</w:t>
      </w:r>
    </w:p>
    <w:p w14:paraId="4FCF9569">
      <w:pPr>
        <w:pStyle w:val="76"/>
      </w:pPr>
      <w:r>
        <w:tab/>
      </w:r>
      <w:r>
        <w:t>C、样品制备过程应避免强光，并尽可能避免带入空气</w:t>
      </w:r>
    </w:p>
    <w:p w14:paraId="19C41976">
      <w:pPr>
        <w:pStyle w:val="76"/>
      </w:pPr>
      <w:r>
        <w:tab/>
      </w:r>
      <w:r>
        <w:t>D、使用石油醚处理样品后，需要将样品置于温度高于100℃的干燥箱内烘干挥尽残留溶剂</w:t>
      </w:r>
    </w:p>
    <w:p w14:paraId="5ECDC5C0">
      <w:pPr>
        <w:pStyle w:val="75"/>
      </w:pPr>
      <w:r>
        <w:t>136、EDTA是一种氨羧络合剂，名称为（　　）。</w:t>
      </w:r>
    </w:p>
    <w:p w14:paraId="4A1DC5C6">
      <w:pPr>
        <w:pStyle w:val="77"/>
      </w:pPr>
      <w:r>
        <w:tab/>
      </w:r>
      <w:r>
        <w:t>A、乙二胺二乙酸</w:t>
      </w:r>
      <w:r>
        <w:tab/>
      </w:r>
      <w:r>
        <w:t>B、乙二胺四乙酸</w:t>
      </w:r>
    </w:p>
    <w:p w14:paraId="42BA809C">
      <w:pPr>
        <w:pStyle w:val="77"/>
      </w:pPr>
      <w:r>
        <w:tab/>
      </w:r>
      <w:r>
        <w:t>C、乙二胺五乙酸</w:t>
      </w:r>
      <w:r>
        <w:tab/>
      </w:r>
      <w:r>
        <w:t>D、乙二胺六乙酸</w:t>
      </w:r>
    </w:p>
    <w:p w14:paraId="1401BDC4">
      <w:pPr>
        <w:pStyle w:val="75"/>
      </w:pPr>
      <w:r>
        <w:t>137、沉淀滴定法是以沉淀溶解平衡为基础的滴定分析法，下列选项中不可以用沉淀滴定法测定的物质是（　　）。</w:t>
      </w:r>
    </w:p>
    <w:p w14:paraId="27A7B5DC">
      <w:pPr>
        <w:pStyle w:val="78"/>
      </w:pPr>
      <w:r>
        <w:tab/>
      </w:r>
      <w:r>
        <w:t>A、Cl⁻</w:t>
      </w:r>
      <w:r>
        <w:tab/>
      </w:r>
      <w:r>
        <w:t>B、Br⁻</w:t>
      </w:r>
      <w:r>
        <w:tab/>
      </w:r>
      <w:r>
        <w:t>C、Ag⁺</w:t>
      </w:r>
      <w:r>
        <w:tab/>
      </w:r>
      <w:r>
        <w:t>D、K⁺</w:t>
      </w:r>
    </w:p>
    <w:p w14:paraId="44A3D914">
      <w:pPr>
        <w:pStyle w:val="75"/>
      </w:pPr>
      <w:r>
        <w:t>138、下列选项中，有关滴定操作的正确顺序是（　　）。①用标准液润洗滴定管 ②往滴定管中注入标准溶液 ③滴定管验漏 ④排泡调零 ⑤洗涤</w:t>
      </w:r>
    </w:p>
    <w:p w14:paraId="3C11DC5E">
      <w:pPr>
        <w:pStyle w:val="78"/>
      </w:pPr>
      <w:r>
        <w:tab/>
      </w:r>
      <w:r>
        <w:t>A、⑤①③②④</w:t>
      </w:r>
      <w:r>
        <w:tab/>
      </w:r>
      <w:r>
        <w:t>B、③⑤①②④</w:t>
      </w:r>
      <w:r>
        <w:tab/>
      </w:r>
      <w:r>
        <w:t>C、⑤②③①④</w:t>
      </w:r>
      <w:r>
        <w:tab/>
      </w:r>
      <w:r>
        <w:t>D、②①③⑤④</w:t>
      </w:r>
    </w:p>
    <w:p w14:paraId="0EC34394">
      <w:pPr>
        <w:pStyle w:val="75"/>
      </w:pPr>
      <w:r>
        <w:t>139、沉淀法是重量分析法中应用最广泛的一种方法，该方法对沉淀形式的要求，错误的是（　　）。</w:t>
      </w:r>
    </w:p>
    <w:p w14:paraId="1DD4313D">
      <w:pPr>
        <w:pStyle w:val="76"/>
      </w:pPr>
      <w:r>
        <w:tab/>
      </w:r>
      <w:r>
        <w:t>A、沉淀的溶解度必须很小</w:t>
      </w:r>
    </w:p>
    <w:p w14:paraId="35FF7AD4">
      <w:pPr>
        <w:pStyle w:val="76"/>
      </w:pPr>
      <w:r>
        <w:tab/>
      </w:r>
      <w:r>
        <w:t>B、沉淀必须纯净，尽量避免其它杂质的沾污</w:t>
      </w:r>
    </w:p>
    <w:p w14:paraId="75185FC0">
      <w:pPr>
        <w:pStyle w:val="76"/>
      </w:pPr>
      <w:r>
        <w:tab/>
      </w:r>
      <w:r>
        <w:t>C、沉淀应易于过滤和洗涤，为此要尽可能获得细小的晶形沉淀</w:t>
      </w:r>
    </w:p>
    <w:p w14:paraId="228F6BB4">
      <w:pPr>
        <w:pStyle w:val="76"/>
      </w:pPr>
      <w:r>
        <w:tab/>
      </w:r>
      <w:r>
        <w:t>D、沉淀应易于转化为称量形式</w:t>
      </w:r>
    </w:p>
    <w:p w14:paraId="5A0B56D3">
      <w:pPr>
        <w:pStyle w:val="75"/>
      </w:pPr>
      <w:r>
        <w:t>140、测定焙烤食品中的游离态脂肪及结合态脂肪总量，适宜采用（　　）。</w:t>
      </w:r>
    </w:p>
    <w:p w14:paraId="25BDD502">
      <w:pPr>
        <w:pStyle w:val="78"/>
      </w:pPr>
      <w:r>
        <w:tab/>
      </w:r>
      <w:r>
        <w:t>A、索氏抽提法</w:t>
      </w:r>
      <w:r>
        <w:tab/>
      </w:r>
      <w:r>
        <w:t>B、酸水解法</w:t>
      </w:r>
      <w:r>
        <w:tab/>
      </w:r>
      <w:r>
        <w:t>C、碱水解法</w:t>
      </w:r>
      <w:r>
        <w:tab/>
      </w:r>
      <w:r>
        <w:t>D、盖勃法</w:t>
      </w:r>
    </w:p>
    <w:p w14:paraId="51416176">
      <w:pPr>
        <w:pStyle w:val="75"/>
      </w:pPr>
      <w:r>
        <w:t>141、索氏抽提法测焙烤食品中的粗脂肪，常用的抽提溶剂是（　　）。</w:t>
      </w:r>
    </w:p>
    <w:p w14:paraId="4A52EB53">
      <w:pPr>
        <w:pStyle w:val="77"/>
      </w:pPr>
      <w:r>
        <w:tab/>
      </w:r>
      <w:r>
        <w:t>A、植物油</w:t>
      </w:r>
      <w:r>
        <w:tab/>
      </w:r>
      <w:r>
        <w:t>B、蒸馏水</w:t>
      </w:r>
    </w:p>
    <w:p w14:paraId="56B0874A">
      <w:pPr>
        <w:pStyle w:val="77"/>
      </w:pPr>
      <w:r>
        <w:tab/>
      </w:r>
      <w:r>
        <w:t>C、乙醇</w:t>
      </w:r>
      <w:r>
        <w:tab/>
      </w:r>
      <w:r>
        <w:t>D、无水乙醚或石油醚</w:t>
      </w:r>
    </w:p>
    <w:p w14:paraId="48F45033">
      <w:pPr>
        <w:pStyle w:val="75"/>
      </w:pPr>
      <w:r>
        <w:t>142、索氏抽提法测粗脂肪含量，不需使用的仪器是（　　）。</w:t>
      </w:r>
    </w:p>
    <w:p w14:paraId="61B30DDF">
      <w:pPr>
        <w:pStyle w:val="78"/>
      </w:pPr>
      <w:r>
        <w:tab/>
      </w:r>
      <w:r>
        <w:t>A、索氏抽提器</w:t>
      </w:r>
      <w:r>
        <w:tab/>
      </w:r>
      <w:r>
        <w:t>B、干燥器</w:t>
      </w:r>
      <w:r>
        <w:tab/>
      </w:r>
      <w:r>
        <w:t>C、分析天平</w:t>
      </w:r>
      <w:r>
        <w:tab/>
      </w:r>
      <w:r>
        <w:t>D、显微镜</w:t>
      </w:r>
    </w:p>
    <w:p w14:paraId="2AEA1F9E">
      <w:pPr>
        <w:pStyle w:val="75"/>
      </w:pPr>
      <w:r>
        <w:t>143、索氏抽提法测定脂肪含量，前后两次称量的质量相差不超过（　　）即为恒重。</w:t>
      </w:r>
    </w:p>
    <w:p w14:paraId="1502EF82">
      <w:pPr>
        <w:pStyle w:val="78"/>
      </w:pPr>
      <w:r>
        <w:tab/>
      </w:r>
      <w:r>
        <w:t>A、0.5mg</w:t>
      </w:r>
      <w:r>
        <w:tab/>
      </w:r>
      <w:r>
        <w:t>B、1mg</w:t>
      </w:r>
      <w:r>
        <w:tab/>
      </w:r>
      <w:r>
        <w:t>C、2mg</w:t>
      </w:r>
      <w:r>
        <w:tab/>
      </w:r>
      <w:r>
        <w:t>D、3mg</w:t>
      </w:r>
    </w:p>
    <w:p w14:paraId="5E757F07">
      <w:pPr>
        <w:pStyle w:val="75"/>
      </w:pPr>
      <w:r>
        <w:t>144、索氏抽提法测定脂肪含量，在恒温水浴抽提过程中温度不宜过高，一般控制回流弯管每小时回流（　　）为宜，一般抽提（　　）。</w:t>
      </w:r>
    </w:p>
    <w:p w14:paraId="4F44FEC6">
      <w:pPr>
        <w:pStyle w:val="77"/>
      </w:pPr>
      <w:r>
        <w:tab/>
      </w:r>
      <w:r>
        <w:t>A、1～2次，2～3小时</w:t>
      </w:r>
      <w:r>
        <w:tab/>
      </w:r>
      <w:r>
        <w:t>B、3～5次，4～5小时</w:t>
      </w:r>
    </w:p>
    <w:p w14:paraId="162958B4">
      <w:pPr>
        <w:pStyle w:val="77"/>
      </w:pPr>
      <w:r>
        <w:tab/>
      </w:r>
      <w:r>
        <w:t>C、6～8次，6～10小时</w:t>
      </w:r>
      <w:r>
        <w:tab/>
      </w:r>
      <w:r>
        <w:t>D、8～10次，24小时以上</w:t>
      </w:r>
    </w:p>
    <w:p w14:paraId="5F8EC186">
      <w:pPr>
        <w:pStyle w:val="75"/>
      </w:pPr>
      <w:r>
        <w:t>145、酸水解法测总脂肪含量，一般使用（　　）将结合态脂肪游离出来。</w:t>
      </w:r>
    </w:p>
    <w:p w14:paraId="3290F069">
      <w:pPr>
        <w:pStyle w:val="78"/>
      </w:pPr>
      <w:r>
        <w:tab/>
      </w:r>
      <w:r>
        <w:t>A、盐酸</w:t>
      </w:r>
      <w:r>
        <w:tab/>
      </w:r>
      <w:r>
        <w:t>B、脂肪酸</w:t>
      </w:r>
      <w:r>
        <w:tab/>
      </w:r>
      <w:r>
        <w:t>C、碳酸钠</w:t>
      </w:r>
      <w:r>
        <w:tab/>
      </w:r>
      <w:r>
        <w:t>D、氢氧化钠</w:t>
      </w:r>
    </w:p>
    <w:p w14:paraId="56EC2553">
      <w:pPr>
        <w:pStyle w:val="75"/>
      </w:pPr>
      <w:r>
        <w:t>146、牛乳中的脂肪以脂肪球状态分散在乳浆中。脂肪球表面有一层膜，主要成分是（　　），它使得脂肪球得以在乳中保持乳浊液的稳定状态。</w:t>
      </w:r>
    </w:p>
    <w:p w14:paraId="2BCD45E9">
      <w:pPr>
        <w:pStyle w:val="78"/>
      </w:pPr>
      <w:r>
        <w:tab/>
      </w:r>
      <w:r>
        <w:t>A、类脂</w:t>
      </w:r>
      <w:r>
        <w:tab/>
      </w:r>
      <w:r>
        <w:t>B、酪蛋白钙盐</w:t>
      </w:r>
      <w:r>
        <w:tab/>
      </w:r>
      <w:r>
        <w:t>C、水</w:t>
      </w:r>
      <w:r>
        <w:tab/>
      </w:r>
      <w:r>
        <w:t>D、乳糖</w:t>
      </w:r>
    </w:p>
    <w:p w14:paraId="2CAA899C">
      <w:pPr>
        <w:pStyle w:val="75"/>
      </w:pPr>
      <w:r>
        <w:t>147、盖勃法测定乳制品脂肪含量，主要是利用（　　）破坏乳胶质性和覆盖在脂肪球上的外膜，并通过离心分离脂肪后测量其体积。</w:t>
      </w:r>
    </w:p>
    <w:p w14:paraId="41265F26">
      <w:pPr>
        <w:pStyle w:val="78"/>
      </w:pPr>
      <w:r>
        <w:tab/>
      </w:r>
      <w:r>
        <w:t>A、乙醚</w:t>
      </w:r>
      <w:r>
        <w:tab/>
      </w:r>
      <w:r>
        <w:t>B、硫酸</w:t>
      </w:r>
      <w:r>
        <w:tab/>
      </w:r>
      <w:r>
        <w:t>C、氨水</w:t>
      </w:r>
      <w:r>
        <w:tab/>
      </w:r>
      <w:r>
        <w:t>D、乙醇</w:t>
      </w:r>
    </w:p>
    <w:p w14:paraId="09BC7F0F">
      <w:pPr>
        <w:pStyle w:val="75"/>
      </w:pPr>
      <w:r>
        <w:t>148、在（　　）的作用下，试样中的糖、淀粉、果胶质和半纤维素经水解除去后，再用（　　）处理，除去蛋白质及脂肪酸，剩余的残渣即为粗纤维。</w:t>
      </w:r>
    </w:p>
    <w:p w14:paraId="7EC3F2B8">
      <w:pPr>
        <w:pStyle w:val="78"/>
      </w:pPr>
      <w:r>
        <w:tab/>
      </w:r>
      <w:r>
        <w:t>A、酸，碱</w:t>
      </w:r>
      <w:r>
        <w:tab/>
      </w:r>
      <w:r>
        <w:t>B、碱，酸</w:t>
      </w:r>
      <w:r>
        <w:tab/>
      </w:r>
      <w:r>
        <w:t>C、酸，盐</w:t>
      </w:r>
      <w:r>
        <w:tab/>
      </w:r>
      <w:r>
        <w:t>D、碱，盐</w:t>
      </w:r>
    </w:p>
    <w:p w14:paraId="621CE6FA">
      <w:pPr>
        <w:pStyle w:val="75"/>
      </w:pPr>
      <w:r>
        <w:t>149、植物类食品粗纤维测定中，试样含较多不溶性杂质则需将试样移入石棉坩埚，烘干称量后再移入（　　）高温炉中灰化。</w:t>
      </w:r>
    </w:p>
    <w:p w14:paraId="14928143">
      <w:pPr>
        <w:pStyle w:val="78"/>
      </w:pPr>
      <w:r>
        <w:tab/>
      </w:r>
      <w:r>
        <w:t>A、105℃</w:t>
      </w:r>
      <w:r>
        <w:tab/>
      </w:r>
      <w:r>
        <w:t>B、280℃</w:t>
      </w:r>
      <w:r>
        <w:tab/>
      </w:r>
      <w:r>
        <w:t>C、550℃</w:t>
      </w:r>
      <w:r>
        <w:tab/>
      </w:r>
      <w:r>
        <w:t>D、900℃</w:t>
      </w:r>
    </w:p>
    <w:p w14:paraId="70FD5668">
      <w:pPr>
        <w:pStyle w:val="75"/>
      </w:pPr>
      <w:r>
        <w:t>150、植物类食品粗纤维测定中，下列注意事项正确的是（　　）。</w:t>
      </w:r>
    </w:p>
    <w:p w14:paraId="142E2717">
      <w:pPr>
        <w:pStyle w:val="76"/>
      </w:pPr>
      <w:r>
        <w:tab/>
      </w:r>
      <w:r>
        <w:t>A、所有样品均需要脱脂，或用测定脂肪后的残渣进行粗纤维测定</w:t>
      </w:r>
    </w:p>
    <w:p w14:paraId="50FCA686">
      <w:pPr>
        <w:pStyle w:val="76"/>
      </w:pPr>
      <w:r>
        <w:tab/>
      </w:r>
      <w:r>
        <w:t>B、硫酸处理过程中，煮沸要注意保持硫酸浓度不变，样品不可损失</w:t>
      </w:r>
    </w:p>
    <w:p w14:paraId="6779E136">
      <w:pPr>
        <w:pStyle w:val="76"/>
      </w:pPr>
      <w:r>
        <w:tab/>
      </w:r>
      <w:r>
        <w:t>C、硫酸处理结束后，用碱中和多余的酸后再进行煮沸处理</w:t>
      </w:r>
    </w:p>
    <w:p w14:paraId="2CB7918C">
      <w:pPr>
        <w:pStyle w:val="76"/>
      </w:pPr>
      <w:r>
        <w:tab/>
      </w:r>
      <w:r>
        <w:t>D、样品中不溶性杂质不影响测定结果，不需要特殊处理</w:t>
      </w:r>
    </w:p>
    <w:p w14:paraId="0822EEBB">
      <w:pPr>
        <w:pStyle w:val="75"/>
      </w:pPr>
      <w:r>
        <w:t>151、稻谷储存的品质控制指标包括色泽气味、脂肪酸值、（　　）。</w:t>
      </w:r>
    </w:p>
    <w:p w14:paraId="19E1F9D8">
      <w:pPr>
        <w:pStyle w:val="78"/>
      </w:pPr>
      <w:r>
        <w:tab/>
      </w:r>
      <w:r>
        <w:t>A、降落值</w:t>
      </w:r>
      <w:r>
        <w:tab/>
      </w:r>
      <w:r>
        <w:t>B、回归评分值</w:t>
      </w:r>
      <w:r>
        <w:tab/>
      </w:r>
      <w:r>
        <w:t>C、过氧化值</w:t>
      </w:r>
      <w:r>
        <w:tab/>
      </w:r>
      <w:r>
        <w:t>D、品尝评分值</w:t>
      </w:r>
    </w:p>
    <w:p w14:paraId="270B1B0D">
      <w:pPr>
        <w:pStyle w:val="75"/>
      </w:pPr>
      <w:r>
        <w:t>152、湿面筋主要是由小麦的（　　）组成的。</w:t>
      </w:r>
    </w:p>
    <w:p w14:paraId="4CFFBA50">
      <w:pPr>
        <w:pStyle w:val="77"/>
      </w:pPr>
      <w:r>
        <w:tab/>
      </w:r>
      <w:r>
        <w:t>A、淀粉和糖</w:t>
      </w:r>
      <w:r>
        <w:tab/>
      </w:r>
      <w:r>
        <w:t>B、谷蛋白和醇溶蛋白</w:t>
      </w:r>
    </w:p>
    <w:p w14:paraId="68CC4432">
      <w:pPr>
        <w:pStyle w:val="77"/>
      </w:pPr>
      <w:r>
        <w:tab/>
      </w:r>
      <w:r>
        <w:t>C、脂肪和类脂</w:t>
      </w:r>
      <w:r>
        <w:tab/>
      </w:r>
      <w:r>
        <w:t>D、矿物质</w:t>
      </w:r>
    </w:p>
    <w:p w14:paraId="76417D3A">
      <w:pPr>
        <w:pStyle w:val="75"/>
      </w:pPr>
      <w:r>
        <w:t>153、大米胶稠度，指的是在规定条件下，一定量的大米粉糊化、回生后的胶体，在（　　）状态流动的（　　）。</w:t>
      </w:r>
    </w:p>
    <w:p w14:paraId="0102ABB7">
      <w:pPr>
        <w:pStyle w:val="78"/>
      </w:pPr>
      <w:r>
        <w:tab/>
      </w:r>
      <w:r>
        <w:t>A、垂直，速度</w:t>
      </w:r>
      <w:r>
        <w:tab/>
      </w:r>
      <w:r>
        <w:t>B、水平，速度</w:t>
      </w:r>
      <w:r>
        <w:tab/>
      </w:r>
      <w:r>
        <w:t>C、垂直，长度</w:t>
      </w:r>
      <w:r>
        <w:tab/>
      </w:r>
      <w:r>
        <w:t>D、水平，长度</w:t>
      </w:r>
    </w:p>
    <w:p w14:paraId="2F668075">
      <w:pPr>
        <w:pStyle w:val="75"/>
      </w:pPr>
      <w:r>
        <w:t>154、面粉的降落数值，指的是在粘度管中面粉与水的混合物加热得到糊化物，糊化物在（　　）作用下发生液化，使搅拌器通过该糊化物，测定其通过特定距离的时间。</w:t>
      </w:r>
    </w:p>
    <w:p w14:paraId="77C3E8C2">
      <w:pPr>
        <w:pStyle w:val="78"/>
      </w:pPr>
      <w:r>
        <w:tab/>
      </w:r>
      <w:r>
        <w:t>A、α-淀粉酶</w:t>
      </w:r>
      <w:r>
        <w:tab/>
      </w:r>
      <w:r>
        <w:t>B、β-淀粉酶</w:t>
      </w:r>
      <w:r>
        <w:tab/>
      </w:r>
      <w:r>
        <w:t>C、蛋白酶</w:t>
      </w:r>
      <w:r>
        <w:tab/>
      </w:r>
      <w:r>
        <w:t>D、脂肪酶</w:t>
      </w:r>
    </w:p>
    <w:p w14:paraId="65BF3F9A">
      <w:pPr>
        <w:pStyle w:val="75"/>
      </w:pPr>
      <w:r>
        <w:t>155、四倍法，又称“4d法”，是将可疑值与（　　）进行比较，若两者绝对差大于除可疑值以外的其数据的平均偏差的四倍，则可疑值舍去，反之则保留。</w:t>
      </w:r>
    </w:p>
    <w:p w14:paraId="1272A09C">
      <w:pPr>
        <w:pStyle w:val="76"/>
      </w:pPr>
      <w:r>
        <w:tab/>
      </w:r>
      <w:r>
        <w:t>A、全部数据的平均值</w:t>
      </w:r>
    </w:p>
    <w:p w14:paraId="473DA5BA">
      <w:pPr>
        <w:pStyle w:val="76"/>
      </w:pPr>
      <w:r>
        <w:tab/>
      </w:r>
      <w:r>
        <w:t>B、全部数据的平均偏差</w:t>
      </w:r>
    </w:p>
    <w:p w14:paraId="4CBE6EEF">
      <w:pPr>
        <w:pStyle w:val="76"/>
      </w:pPr>
      <w:r>
        <w:tab/>
      </w:r>
      <w:r>
        <w:t>C、除可疑值以外的其数据的平均值</w:t>
      </w:r>
    </w:p>
    <w:p w14:paraId="7EF61852">
      <w:pPr>
        <w:pStyle w:val="76"/>
      </w:pPr>
      <w:r>
        <w:tab/>
      </w:r>
      <w:r>
        <w:t>D、除可疑值以外的其数据的平均偏差</w:t>
      </w:r>
    </w:p>
    <w:p w14:paraId="1C9C7796">
      <w:pPr>
        <w:pStyle w:val="75"/>
      </w:pPr>
      <w:r>
        <w:t>156、Q检验法又叫做舍弃商法，一般适用于（　　）数据的检验。</w:t>
      </w:r>
    </w:p>
    <w:p w14:paraId="476EDF5A">
      <w:pPr>
        <w:pStyle w:val="77"/>
      </w:pPr>
      <w:r>
        <w:tab/>
      </w:r>
      <w:r>
        <w:t>A、3个以下</w:t>
      </w:r>
      <w:r>
        <w:tab/>
      </w:r>
      <w:r>
        <w:t>B、3～10个</w:t>
      </w:r>
    </w:p>
    <w:p w14:paraId="0820E0D9">
      <w:pPr>
        <w:pStyle w:val="77"/>
      </w:pPr>
      <w:r>
        <w:tab/>
      </w:r>
      <w:r>
        <w:t>C、10个以上</w:t>
      </w:r>
      <w:r>
        <w:tab/>
      </w:r>
      <w:r>
        <w:t>D、数量不受限制</w:t>
      </w:r>
    </w:p>
    <w:p w14:paraId="594E68C8">
      <w:pPr>
        <w:pStyle w:val="75"/>
      </w:pPr>
      <w:r>
        <w:t>157、有一组平行测定的分析数据，要判断其中是否有异常值，可采用（　　）。</w:t>
      </w:r>
    </w:p>
    <w:p w14:paraId="48A96906">
      <w:pPr>
        <w:pStyle w:val="77"/>
      </w:pPr>
      <w:r>
        <w:tab/>
      </w:r>
      <w:r>
        <w:t>A、t检验法</w:t>
      </w:r>
      <w:r>
        <w:tab/>
      </w:r>
      <w:r>
        <w:t>B、f检验法</w:t>
      </w:r>
    </w:p>
    <w:p w14:paraId="21FA0980">
      <w:pPr>
        <w:pStyle w:val="77"/>
      </w:pPr>
      <w:r>
        <w:tab/>
      </w:r>
      <w:r>
        <w:t>C、方差分析</w:t>
      </w:r>
      <w:r>
        <w:tab/>
      </w:r>
      <w:r>
        <w:t>D、格鲁布斯检验法</w:t>
      </w:r>
    </w:p>
    <w:p w14:paraId="37DB31C8">
      <w:pPr>
        <w:pStyle w:val="75"/>
      </w:pPr>
      <w:r>
        <w:t>158、定量分析工作要求测定结果的误差（　　）。</w:t>
      </w:r>
    </w:p>
    <w:p w14:paraId="1B94E95B">
      <w:pPr>
        <w:pStyle w:val="77"/>
      </w:pPr>
      <w:r>
        <w:tab/>
      </w:r>
      <w:r>
        <w:t>A、可有可无</w:t>
      </w:r>
      <w:r>
        <w:tab/>
      </w:r>
      <w:r>
        <w:t>B、等于零</w:t>
      </w:r>
    </w:p>
    <w:p w14:paraId="5A4FF1A5">
      <w:pPr>
        <w:pStyle w:val="77"/>
      </w:pPr>
      <w:r>
        <w:tab/>
      </w:r>
      <w:r>
        <w:t>C、接近于零</w:t>
      </w:r>
      <w:r>
        <w:tab/>
      </w:r>
      <w:r>
        <w:t>D、在允许的误差范围内</w:t>
      </w:r>
    </w:p>
    <w:p w14:paraId="2DD30A73">
      <w:pPr>
        <w:pStyle w:val="75"/>
      </w:pPr>
      <w:r>
        <w:t>159、滴定分析的相对误差一般要求为0.1%，使用50mL滴定管滴定时，消耗标准溶液的体积应控制在（　　）。</w:t>
      </w:r>
    </w:p>
    <w:p w14:paraId="66AA7F76">
      <w:pPr>
        <w:pStyle w:val="77"/>
      </w:pPr>
      <w:r>
        <w:tab/>
      </w:r>
      <w:r>
        <w:t>A、＜10mL</w:t>
      </w:r>
      <w:r>
        <w:tab/>
      </w:r>
      <w:r>
        <w:t>B、10～15mL</w:t>
      </w:r>
    </w:p>
    <w:p w14:paraId="2F4CAF16">
      <w:pPr>
        <w:pStyle w:val="77"/>
      </w:pPr>
      <w:r>
        <w:tab/>
      </w:r>
      <w:r>
        <w:t>C、20～30mL</w:t>
      </w:r>
      <w:r>
        <w:tab/>
      </w:r>
      <w:r>
        <w:t>D、＞50mL</w:t>
      </w:r>
    </w:p>
    <w:p w14:paraId="65065597">
      <w:pPr>
        <w:pStyle w:val="75"/>
      </w:pPr>
      <w:r>
        <w:t>160、偏差是指测定结果与（　　）之间的差值。</w:t>
      </w:r>
    </w:p>
    <w:p w14:paraId="02793E5E">
      <w:pPr>
        <w:pStyle w:val="78"/>
      </w:pPr>
      <w:r>
        <w:tab/>
      </w:r>
      <w:r>
        <w:t>A、平均值</w:t>
      </w:r>
      <w:r>
        <w:tab/>
      </w:r>
      <w:r>
        <w:t>B、真实值</w:t>
      </w:r>
      <w:r>
        <w:tab/>
      </w:r>
      <w:r>
        <w:t>C、理想值</w:t>
      </w:r>
      <w:r>
        <w:tab/>
      </w:r>
      <w:r>
        <w:t>D、数据总和</w:t>
      </w:r>
    </w:p>
    <w:p w14:paraId="1A18D7F7">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BAD89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EA3B3E1">
            <w:pPr>
              <w:keepNext/>
              <w:jc w:val="center"/>
            </w:pPr>
            <w:r>
              <w:rPr>
                <w:rFonts w:hint="eastAsia"/>
              </w:rPr>
              <w:t>得　分</w:t>
            </w:r>
          </w:p>
        </w:tc>
        <w:tc>
          <w:tcPr>
            <w:tcW w:w="1440" w:type="dxa"/>
            <w:vAlign w:val="center"/>
          </w:tcPr>
          <w:p w14:paraId="214BD155">
            <w:pPr>
              <w:keepNext/>
              <w:jc w:val="center"/>
            </w:pPr>
          </w:p>
        </w:tc>
      </w:tr>
      <w:tr w14:paraId="55AA70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764E5BE">
            <w:pPr>
              <w:keepNext/>
              <w:jc w:val="center"/>
            </w:pPr>
            <w:r>
              <w:rPr>
                <w:rFonts w:hint="eastAsia"/>
              </w:rPr>
              <w:t>评分人</w:t>
            </w:r>
          </w:p>
        </w:tc>
        <w:tc>
          <w:tcPr>
            <w:tcW w:w="1440" w:type="dxa"/>
            <w:vAlign w:val="center"/>
          </w:tcPr>
          <w:p w14:paraId="0A0FEE65">
            <w:pPr>
              <w:keepNext/>
              <w:jc w:val="center"/>
            </w:pPr>
          </w:p>
        </w:tc>
      </w:tr>
    </w:tbl>
    <w:p w14:paraId="6098DF1B">
      <w:pPr>
        <w:pStyle w:val="79"/>
      </w:pPr>
      <w:r>
        <w:t>二、判断题（每题0.5分，共20分。）</w:t>
      </w:r>
    </w:p>
    <w:p w14:paraId="6FD1F5F5">
      <w:pPr>
        <w:pStyle w:val="75"/>
      </w:pPr>
      <w:r>
        <w:t>161、（　　）诚信守法，清正廉洁是适用于大多数职业的职业守则之一。</w:t>
      </w:r>
    </w:p>
    <w:p w14:paraId="1AE58F02">
      <w:pPr>
        <w:pStyle w:val="75"/>
      </w:pPr>
      <w:r>
        <w:t>162、（　　）农产品食品检验员职业守则中，“保守秘密”包括不得公开检验方法。</w:t>
      </w:r>
    </w:p>
    <w:p w14:paraId="31787B50">
      <w:pPr>
        <w:pStyle w:val="75"/>
      </w:pPr>
      <w:r>
        <w:t>163、（　　）职业道德修养，是指从事各种职业活动的人员，按照职业道德基本原则和规范，在职业活动中所进行的自我教育、自我改造、自我完善，使自己形成良好的职业道德品质。</w:t>
      </w:r>
    </w:p>
    <w:p w14:paraId="0AD40004">
      <w:pPr>
        <w:pStyle w:val="75"/>
      </w:pPr>
      <w:r>
        <w:t>164、（　　）员工职业道德修养的养成，主要依靠员工自律，企业文化氛围的影响作用很小。</w:t>
      </w:r>
    </w:p>
    <w:p w14:paraId="3D8C805E">
      <w:pPr>
        <w:pStyle w:val="75"/>
      </w:pPr>
      <w:r>
        <w:t>165、（　　）使用摩尔时基本微粒应予指明，可以是原子、分子、离子及其他微观粒子，或这些微观粒子的特定组合体。</w:t>
      </w:r>
    </w:p>
    <w:p w14:paraId="217D72D5">
      <w:pPr>
        <w:pStyle w:val="75"/>
      </w:pPr>
      <w:r>
        <w:t>166、（　　）一般情况下，把能溶解其他物质的化合物称为溶质，被溶解的物质称为溶剂。</w:t>
      </w:r>
    </w:p>
    <w:p w14:paraId="06D1EDA4">
      <w:pPr>
        <w:pStyle w:val="75"/>
      </w:pPr>
      <w:r>
        <w:t>167、（　　）溶质的质量摩尔浓度的单位为mol/kg。</w:t>
      </w:r>
    </w:p>
    <w:p w14:paraId="30259296">
      <w:pPr>
        <w:pStyle w:val="75"/>
      </w:pPr>
      <w:r>
        <w:t>168、（　　）显微镜的机械系统主要包括物镜、目镜、反光镜和聚光器四个部件。</w:t>
      </w:r>
    </w:p>
    <w:p w14:paraId="6962297B">
      <w:pPr>
        <w:pStyle w:val="75"/>
      </w:pPr>
      <w:r>
        <w:t>169、（　　）泡沫灭火器可用于扑救石油、石油产品、液化气、有机溶剂、天然气等设备的火灾。</w:t>
      </w:r>
    </w:p>
    <w:p w14:paraId="64F03AAD">
      <w:pPr>
        <w:pStyle w:val="75"/>
      </w:pPr>
      <w:r>
        <w:t>170、（　　）石油烃能引起呼吸、造血、神经系统慢性中毒症状。</w:t>
      </w:r>
    </w:p>
    <w:p w14:paraId="1AE14327">
      <w:pPr>
        <w:pStyle w:val="75"/>
      </w:pPr>
      <w:r>
        <w:t>171、（　　）因产品存在缺陷造成损害要求赔偿的诉讼时效为二年，自当事人知道或者应当知道其权益受到损害时起计算。</w:t>
      </w:r>
    </w:p>
    <w:p w14:paraId="77CC9F0A">
      <w:pPr>
        <w:pStyle w:val="75"/>
      </w:pPr>
      <w:r>
        <w:t>172、（　　）召回的食品应采取无害化处理或销毁，包括因标签、标志或说明书不符合食品安全标准而被召回的食品。</w:t>
      </w:r>
    </w:p>
    <w:p w14:paraId="0DC250E7">
      <w:pPr>
        <w:pStyle w:val="75"/>
      </w:pPr>
      <w:r>
        <w:t>173、（　　）支原体属于真核微生物。</w:t>
      </w:r>
    </w:p>
    <w:p w14:paraId="73161913">
      <w:pPr>
        <w:pStyle w:val="75"/>
      </w:pPr>
      <w:r>
        <w:t>174、（　　）饮料中大肠菌群的测定，初发酵和复发酵实验的培养温度和培养时间都不相同。</w:t>
      </w:r>
    </w:p>
    <w:p w14:paraId="334EA17E">
      <w:pPr>
        <w:pStyle w:val="75"/>
      </w:pPr>
      <w:r>
        <w:t>175、（　　）大楼和实验室如果配置了消防、冲淋、洗眼、报警和逃生设施，则不必有“严禁烟火”的警示牌。</w:t>
      </w:r>
    </w:p>
    <w:p w14:paraId="12CEA94F">
      <w:pPr>
        <w:pStyle w:val="75"/>
      </w:pPr>
      <w:r>
        <w:t>176、（　　）对于实验室内溅落的汞物体，应尽量捡拾起来放好，然后洒上硫磺、多硫化钙等使汞生成不挥发的难溶盐。</w:t>
      </w:r>
    </w:p>
    <w:p w14:paraId="3361ACD6">
      <w:pPr>
        <w:pStyle w:val="75"/>
      </w:pPr>
      <w:r>
        <w:t>177、（　　）微生物实验室的意外事故主要指在操作具有感染性或潜在感染性生物因子时，所发生的危害性气溶胶的释放、感染性物质的溢出、感染性物质的食入及划伤、刺伤等。</w:t>
      </w:r>
    </w:p>
    <w:p w14:paraId="7CA7DCEA">
      <w:pPr>
        <w:pStyle w:val="75"/>
      </w:pPr>
      <w:r>
        <w:t>178、（　　）被火烧伤时，如果当时发现皮肤破损且面积较大，可保持破损处清洁，并简单涂上一点治烧伤的药即可。</w:t>
      </w:r>
    </w:p>
    <w:p w14:paraId="422BF7EA">
      <w:pPr>
        <w:pStyle w:val="75"/>
      </w:pPr>
      <w:r>
        <w:t>179、（　　）在无菌室穿的工作鞋、工作服和工作帽应放在无菌室内，随时可穿着外出。</w:t>
      </w:r>
    </w:p>
    <w:p w14:paraId="6439C524">
      <w:pPr>
        <w:pStyle w:val="75"/>
      </w:pPr>
      <w:r>
        <w:t>180、（　　）超净工作台可以替代生物安全柜。</w:t>
      </w:r>
    </w:p>
    <w:p w14:paraId="3654ABFE">
      <w:pPr>
        <w:pStyle w:val="75"/>
      </w:pPr>
      <w:r>
        <w:t>181、（　　）原子吸收光谱是带状光谱，而紫外-可见光谱是线状光谱。</w:t>
      </w:r>
    </w:p>
    <w:p w14:paraId="78B695C9">
      <w:pPr>
        <w:pStyle w:val="75"/>
      </w:pPr>
      <w:r>
        <w:t>182、（　　）紫外可见分光光度计中，单色器一般由狭缝、色散元件及透镜系统组成。</w:t>
      </w:r>
    </w:p>
    <w:p w14:paraId="0BC0174F">
      <w:pPr>
        <w:pStyle w:val="75"/>
      </w:pPr>
      <w:r>
        <w:t>183、（　　）吸收池在使用后应立即洗净，当被有色物质污染时，可用铬酸洗液洗涤。</w:t>
      </w:r>
    </w:p>
    <w:p w14:paraId="35B19851">
      <w:pPr>
        <w:pStyle w:val="75"/>
      </w:pPr>
      <w:r>
        <w:t>184、（　　）紫外可见分光光度计测量时，吸收池内的液体必须装满。</w:t>
      </w:r>
    </w:p>
    <w:p w14:paraId="1987B512">
      <w:pPr>
        <w:pStyle w:val="75"/>
      </w:pPr>
      <w:r>
        <w:t>185、（　　）在使用蛋白质测定仪测定蛋白质含量时，大块的固体样品可以直接放入凯氏烧瓶。</w:t>
      </w:r>
    </w:p>
    <w:p w14:paraId="7C153370">
      <w:pPr>
        <w:pStyle w:val="75"/>
      </w:pPr>
      <w:r>
        <w:t>186、（　　）蛋白质测定仪包括两个装置：消化炉和蒸馏装置，分别用来消化样品以及蒸馏和滴定。</w:t>
      </w:r>
    </w:p>
    <w:p w14:paraId="27223EA6">
      <w:pPr>
        <w:pStyle w:val="75"/>
      </w:pPr>
      <w:r>
        <w:t>187、（　　）样品运输条件不当，影响了样品的原始特性，实验室可拒绝接收样品。</w:t>
      </w:r>
    </w:p>
    <w:p w14:paraId="6B7CC025">
      <w:pPr>
        <w:pStyle w:val="75"/>
      </w:pPr>
      <w:r>
        <w:t>188、（　　）有几个测量值就会有几个绝对偏差和相对偏差。</w:t>
      </w:r>
    </w:p>
    <w:p w14:paraId="0DB37A1D">
      <w:pPr>
        <w:pStyle w:val="75"/>
      </w:pPr>
      <w:r>
        <w:t>189、（　　）平均偏差就是每个原数据值与算术平均数之差的均值。</w:t>
      </w:r>
    </w:p>
    <w:p w14:paraId="0D7D0637">
      <w:pPr>
        <w:pStyle w:val="75"/>
      </w:pPr>
      <w:r>
        <w:t>190、（　　）标准偏差能反映一个数据集的离散程度，标准偏差越小，这些值偏离平均值就越少。</w:t>
      </w:r>
    </w:p>
    <w:p w14:paraId="14B1CEA0">
      <w:pPr>
        <w:pStyle w:val="75"/>
      </w:pPr>
      <w:r>
        <w:t>191、（　　）极差和相对极差常用于表示测量值的最大离散范围。</w:t>
      </w:r>
    </w:p>
    <w:p w14:paraId="1B1B0F56">
      <w:pPr>
        <w:pStyle w:val="75"/>
      </w:pPr>
      <w:r>
        <w:t>192、（　　）允差是允许公差的简写，是对指定量量值的限定范围或允许范围。</w:t>
      </w:r>
    </w:p>
    <w:p w14:paraId="12EB0A38">
      <w:pPr>
        <w:pStyle w:val="75"/>
      </w:pPr>
      <w:r>
        <w:t>193、（　　）微量滴定管，体积读数允许估读2位。</w:t>
      </w:r>
    </w:p>
    <w:p w14:paraId="038A9F85">
      <w:pPr>
        <w:pStyle w:val="75"/>
      </w:pPr>
      <w:r>
        <w:t>194、（　　）标准使用溶液的有效数字位数, 由标准储备溶液的有效数字位数和稀释用的量器决定。</w:t>
      </w:r>
    </w:p>
    <w:p w14:paraId="405ED8CC">
      <w:pPr>
        <w:pStyle w:val="75"/>
      </w:pPr>
      <w:r>
        <w:t>195、（　　）食品酸价测定，当1mg/g&lt;酸价≤100mg/g，计算结果保留2位小数。</w:t>
      </w:r>
    </w:p>
    <w:p w14:paraId="5D18F2F7">
      <w:pPr>
        <w:pStyle w:val="75"/>
      </w:pPr>
      <w:r>
        <w:t xml:space="preserve">196、（　　）见图 </w:t>
      </w:r>
      <w:r>
        <w:drawing>
          <wp:inline distT="0" distB="0" distL="114300" distR="114300">
            <wp:extent cx="5219700" cy="668020"/>
            <wp:effectExtent l="0" t="0" r="0" b="0"/>
            <wp:docPr id="27" name="Picture" descr="36-M.png" title="a951c95f3105dfa829e3f5d1483ac61efb5196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descr="36-M.png" title="a951c95f3105dfa829e3f5d1483ac61efb519685.png"/>
                    <pic:cNvPicPr>
                      <a:picLocks noChangeAspect="1" noChangeArrowheads="1"/>
                    </pic:cNvPicPr>
                  </pic:nvPicPr>
                  <pic:blipFill>
                    <a:blip r:embed="rId7"/>
                    <a:stretch>
                      <a:fillRect/>
                    </a:stretch>
                  </pic:blipFill>
                  <pic:spPr>
                    <a:xfrm>
                      <a:off x="0" y="0"/>
                      <a:ext cx="5219700" cy="668376"/>
                    </a:xfrm>
                    <a:prstGeom prst="rect">
                      <a:avLst/>
                    </a:prstGeom>
                    <a:noFill/>
                    <a:ln w="9525">
                      <a:noFill/>
                    </a:ln>
                  </pic:spPr>
                </pic:pic>
              </a:graphicData>
            </a:graphic>
          </wp:inline>
        </w:drawing>
      </w:r>
      <w:r>
        <w:t>见图36-M</w:t>
      </w:r>
    </w:p>
    <w:p w14:paraId="4F5A614B">
      <w:pPr>
        <w:pStyle w:val="75"/>
      </w:pPr>
      <w:r>
        <w:t>197、（　　）滴定法测油脂过氧化值，计算结果以重复性条件下获得的两次独立测定结果的极值表示，结果保留两位有效数字。</w:t>
      </w:r>
    </w:p>
    <w:p w14:paraId="626785BB">
      <w:pPr>
        <w:pStyle w:val="75"/>
      </w:pPr>
      <w:r>
        <w:t>198、（　　）索氏抽提法测脂肪含量，在重复性条件下获得的两次独立测定结果的绝对差值不得超过算术平均值的10%。</w:t>
      </w:r>
    </w:p>
    <w:p w14:paraId="3FB2F9FA">
      <w:pPr>
        <w:pStyle w:val="75"/>
      </w:pPr>
      <w:r>
        <w:t>199、（　　）关于极限数值表述，若标准或规定要求“测定结果不低于A”，则代表当测定结果或计算值恰好为A时，该结果不符合该标准或规定要求。</w:t>
      </w:r>
    </w:p>
    <w:p w14:paraId="0C0EA9E7">
      <w:pPr>
        <w:pStyle w:val="75"/>
      </w:pPr>
      <w:r>
        <w:t>200、（　　）关于带有极限偏差值的数值表述： 【如下图】</w:t>
      </w:r>
      <w:r>
        <w:drawing>
          <wp:inline distT="0" distB="0" distL="114300" distR="114300">
            <wp:extent cx="4514215" cy="769620"/>
            <wp:effectExtent l="0" t="0" r="0" b="0"/>
            <wp:docPr id="30" name="Picture" descr="40-M.png" title="2b858cd839764905c54bdc09d5f773891b2200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descr="40-M.png" title="2b858cd839764905c54bdc09d5f773891b2200ad.png"/>
                    <pic:cNvPicPr>
                      <a:picLocks noChangeAspect="1" noChangeArrowheads="1"/>
                    </pic:cNvPicPr>
                  </pic:nvPicPr>
                  <pic:blipFill>
                    <a:blip r:embed="rId8"/>
                    <a:stretch>
                      <a:fillRect/>
                    </a:stretch>
                  </pic:blipFill>
                  <pic:spPr>
                    <a:xfrm>
                      <a:off x="0" y="0"/>
                      <a:ext cx="4514248" cy="770021"/>
                    </a:xfrm>
                    <a:prstGeom prst="rect">
                      <a:avLst/>
                    </a:prstGeom>
                    <a:noFill/>
                    <a:ln w="9525">
                      <a:noFill/>
                    </a:ln>
                  </pic:spPr>
                </pic:pic>
              </a:graphicData>
            </a:graphic>
          </wp:inline>
        </w:drawing>
      </w:r>
      <w:r>
        <w:t xml:space="preserve"> 见图40-M</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AD5F6">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51"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NA0FlT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C41951"/>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15</Pages>
  <Words>13547</Words>
  <Characters>14493</Characters>
  <Lines>1</Lines>
  <Paragraphs>1</Paragraphs>
  <TotalTime>2</TotalTime>
  <ScaleCrop>false</ScaleCrop>
  <LinksUpToDate>false</LinksUpToDate>
  <CharactersWithSpaces>15601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2025-03-31T09:56:00Z</dcterms:created>
  <dc:creator>Jessie</dc:creator>
  <cp:lastModifiedBy>Jessie</cp:lastModifiedBy>
  <dcterms:modified xsi:type="dcterms:W3CDTF">2025-03-31T09:56:45Z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2C51C5EE38C14B85A1C107CEE3D121FD_13</vt:lpwstr>
  </property>
</Properties>
</file>