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Pr>
          <w:rFonts w:ascii="宋体" w:hAnsi="宋体"/>
        </w:rPr>
      </w:pPr>
      <w:r>
        <w:rPr>
          <w:rFonts w:ascii="宋体" w:hAnsi="宋体" w:eastAsia="宋体" w:cs="Times New Roman"/>
          <w:sz w:val="20"/>
          <w:szCs w:val="24"/>
          <w:lang w:val="en-US" w:eastAsia="en-US" w:bidi="ar-SA"/>
        </w:rPr>
        <w:pict>
          <v:shape id="文本框 592" o:spid="_x0000_s1027" type="#_x0000_t202" style="position:absolute;left:0;margin-left:-0.85pt;margin-top:-2.8pt;height:28.7pt;width:92.55pt;rotation:0f;z-index:251659264;" o:ole="f" fillcolor="#FFFFFF" filled="t" o:preferrelative="t" stroked="t" coordorigin="0,0" coordsize="21600,21600">
            <v:stroke color="#000000" color2="#FFFFFF" miterlimit="2"/>
            <v:imagedata gain="65536f" blacklevel="0f" gamma="0"/>
            <o:lock v:ext="edit" position="f" selection="f" grouping="f" rotation="f" cropping="f" text="f" aspectratio="f"/>
            <v:textbox>
              <w:txbxContent>
                <w:p>
                  <w:r>
                    <w:rPr>
                      <w:rFonts w:hint="eastAsia"/>
                    </w:rPr>
                    <w:t>科目代码：140</w:t>
                  </w:r>
                </w:p>
              </w:txbxContent>
            </v:textbox>
          </v:shape>
        </w:pict>
      </w:r>
      <w:r>
        <w:rPr>
          <w:rFonts w:ascii="宋体" w:hAnsi="宋体" w:eastAsia="宋体" w:cs="Times New Roman"/>
          <w:sz w:val="20"/>
          <w:szCs w:val="24"/>
          <w:lang w:val="en-US" w:eastAsia="en-US" w:bidi="ar-SA"/>
        </w:rPr>
        <w:pict>
          <v:group id="Group 3" o:spid="_x0000_s1028" style="position:absolute;left:0;margin-left:27.2pt;margin-top:70.9pt;height:703.5pt;width:82.5pt;mso-position-horizontal-relative:page;mso-position-vertical-relative:page;rotation:0f;z-index:251658240;" coordorigin="542,1418" coordsize="1650,14070">
            <o:lock v:ext="edit" position="f" selection="f" grouping="f" rotation="f" cropping="f" text="f" aspectratio="f"/>
            <v:group id="Group 4" o:spid="_x0000_s1029" style="position:absolute;left:1832;top:1418;height:14070;width:360;rotation:0f;" coordorigin="1832,1418" coordsize="360,14070">
              <o:lock v:ext="edit" position="f" selection="f" grouping="f" rotation="f" cropping="f" text="f" aspectratio="f"/>
              <v:rect id="Rectangle 5" o:spid="_x0000_s1030" style="position:absolute;left:1832;top:1485;height:14003;width:360;rotation:0f;" o:ole="f" fillcolor="#FFFFFF" filled="f" o:preferrelative="t" stroked="f" coordsize="21600,21600">
                <v:fill on="f" color2="#FFFFFF" focus="0%"/>
                <v:imagedata gain="65536f" blacklevel="0f" gamma="0"/>
                <o:lock v:ext="edit" position="f" selection="f" grouping="f" rotation="f" cropping="f" text="f" aspectratio="f"/>
                <v:textbox inset="0.00pt,0.00pt,0.00pt,0.00pt" style="layout-flow:vertical;mso-layout-flow-alt:bottom-to-top;">
                  <w:txbxContent>
                    <w:p>
                      <w:pPr>
                        <w:ind w:firstLine="1680" w:firstLineChars="800"/>
                        <w:rPr>
                          <w:rFonts w:hint="eastAsia"/>
                        </w:rPr>
                      </w:pPr>
                      <w:r>
                        <w:rPr>
                          <w:rFonts w:hint="eastAsia"/>
                        </w:rPr>
                        <w:t xml:space="preserve">考         生        </w:t>
                      </w:r>
                      <w:r>
                        <w:t xml:space="preserve"> </w:t>
                      </w:r>
                      <w:r>
                        <w:rPr>
                          <w:rFonts w:hint="eastAsia"/>
                        </w:rPr>
                        <w:t xml:space="preserve">答         题         不         准         超         过        </w:t>
                      </w:r>
                      <w:r>
                        <w:t xml:space="preserve"> </w:t>
                      </w:r>
                      <w:r>
                        <w:rPr>
                          <w:rFonts w:hint="eastAsia"/>
                        </w:rPr>
                        <w:t xml:space="preserve">此         线     </w:t>
                      </w:r>
                    </w:p>
                  </w:txbxContent>
                </v:textbox>
              </v:rect>
              <v:line id="Line 6" o:spid="_x0000_s1031" style="position:absolute;left:1126;top:2274;height:0;width:1712;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7" o:spid="_x0000_s1032" style="position:absolute;left:1557;top:5010;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8" o:spid="_x0000_s1033" style="position:absolute;left:1557;top:386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9" o:spid="_x0000_s1034" style="position:absolute;left:1557;top:6177;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0" o:spid="_x0000_s1035" style="position:absolute;left:1557;top:7329;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1" o:spid="_x0000_s1036" style="position:absolute;left:1557;top:847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2" o:spid="_x0000_s1037" style="position:absolute;left:1557;top:9668;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3" o:spid="_x0000_s1038" style="position:absolute;left:1557;top:10816;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4" o:spid="_x0000_s1039" style="position:absolute;left:1557;top:11985;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5" o:spid="_x0000_s1040" style="position:absolute;left:1557;top:13101;height:0;width:850;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line id="Line 16" o:spid="_x0000_s1041" style="position:absolute;left:1186;top:14641;height:0;width:1587;rotation:5898240f;" o:ole="f" fillcolor="#FFFFFF" filled="f" o:preferrelative="t" stroked="t" coordsize="21600,21600">
                <v:fill on="f" color2="#FFFFFF" focus="0%"/>
                <v:stroke color="#000000" color2="#FFFFFF" miterlimit="2" dashstyle="dash"/>
                <v:imagedata gain="65536f" blacklevel="0f" gamma="0"/>
                <o:lock v:ext="edit" position="f" selection="f" grouping="f" rotation="f" cropping="f" text="f" aspectratio="f"/>
              </v:line>
            </v:group>
            <v:group id="Group 17" o:spid="_x0000_s1042" style="position:absolute;left:542;top:13711;height:1092;width:850;rotation:0f;" coordorigin="542,13711" coordsize="850,1092">
              <o:lock v:ext="edit" position="f" selection="f" grouping="f" rotation="f" cropping="f" text="f" aspectratio="f"/>
              <v:rect id="Rectangle 18" o:spid="_x0000_s1043" style="position:absolute;left:542;top:13711;height:1092;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rPr>
                          <w:rFonts w:hint="eastAsia"/>
                        </w:rPr>
                      </w:pPr>
                      <w:r>
                        <w:rPr>
                          <w:rFonts w:hint="eastAsia"/>
                        </w:rPr>
                        <w:t>地  区</w:t>
                      </w:r>
                    </w:p>
                  </w:txbxContent>
                </v:textbox>
              </v:rect>
              <v:line id="Line 19" o:spid="_x0000_s1044" style="position:absolute;left:417;top:14259;height:0;width:108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0" o:spid="_x0000_s1045" style="position:absolute;left:542;top:5564;height:2241;width:850;rotation:0f;" coordorigin="542,5564" coordsize="850,2241">
              <o:lock v:ext="edit" position="f" selection="f" grouping="f" rotation="f" cropping="f" text="f" aspectratio="f"/>
              <v:rect id="Rectangle 21" o:spid="_x0000_s1046" style="position:absolute;left:542;top:5564;height:224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姓     名</w:t>
                      </w:r>
                    </w:p>
                  </w:txbxContent>
                </v:textbox>
              </v:rect>
              <v:line id="Line 22" o:spid="_x0000_s1047" style="position:absolute;left:-153;top:6682;height:0;width:2222;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3" o:spid="_x0000_s1048" style="position:absolute;left:542;top:1756;height:2745;width:850;rotation:0f;" coordorigin="542,1756" coordsize="850,2745">
              <o:lock v:ext="edit" position="f" selection="f" grouping="f" rotation="f" cropping="f" text="f" aspectratio="f"/>
              <v:rect id="Rectangle 24" o:spid="_x0000_s1049" style="position:absolute;left:542;top:1756;height:2745;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单</w:t>
                      </w:r>
                      <w:r>
                        <w:t xml:space="preserve"> </w:t>
                      </w:r>
                      <w:r>
                        <w:rPr>
                          <w:rFonts w:hint="eastAsia"/>
                        </w:rPr>
                        <w:t>位</w:t>
                      </w:r>
                      <w:r>
                        <w:t xml:space="preserve"> </w:t>
                      </w:r>
                      <w:r>
                        <w:rPr>
                          <w:rFonts w:hint="eastAsia"/>
                        </w:rPr>
                        <w:t>名</w:t>
                      </w:r>
                      <w:r>
                        <w:t xml:space="preserve"> </w:t>
                      </w:r>
                      <w:r>
                        <w:rPr>
                          <w:rFonts w:hint="eastAsia"/>
                        </w:rPr>
                        <w:t>称</w:t>
                      </w:r>
                    </w:p>
                  </w:txbxContent>
                </v:textbox>
              </v:rect>
              <v:line id="Line 25" o:spid="_x0000_s1050" style="position:absolute;left:-402;top:3127;height:0;width:273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26" o:spid="_x0000_s1051" style="position:absolute;left:542;top:8885;height:3713;width:850;rotation:0f;" coordorigin="542,8885" coordsize="850,3713">
              <o:lock v:ext="edit" position="f" selection="f" grouping="f" rotation="f" cropping="f" text="f" aspectratio="f"/>
              <v:group id="Group 27" o:spid="_x0000_s1052" style="position:absolute;left:542;top:8885;height:3713;width:850;rotation:0f;" coordorigin="542,9091" coordsize="850,3713">
                <o:lock v:ext="edit" position="f" selection="f" grouping="f" rotation="f" cropping="f" text="f" aspectratio="f"/>
                <v:rect id="Rectangle 28" o:spid="_x0000_s1053" style="position:absolute;left:542;top:9093;height:3711;width:850;rotation:0f;" o:ole="f" fillcolor="#FFFFFF" filled="t" o:preferrelative="t" stroked="t" coordsize="21600,21600">
                  <v:stroke color="#000000" color2="#FFFFFF" miterlimit="2"/>
                  <v:imagedata gain="65536f" blacklevel="0f" gamma="0"/>
                  <o:lock v:ext="edit" position="f" selection="f" grouping="f" rotation="f" cropping="f" text="f" aspectratio="f"/>
                  <v:textbox inset="3.40pt,0.00pt,0.00pt,0.00pt" style="layout-flow:vertical;mso-layout-flow-alt:bottom-to-top;">
                    <w:txbxContent>
                      <w:p>
                        <w:pPr>
                          <w:jc w:val="center"/>
                        </w:pPr>
                        <w:r>
                          <w:rPr>
                            <w:rFonts w:hint="eastAsia"/>
                          </w:rPr>
                          <w:t>准</w:t>
                        </w:r>
                        <w:r>
                          <w:t xml:space="preserve"> </w:t>
                        </w:r>
                        <w:r>
                          <w:rPr>
                            <w:rFonts w:hint="eastAsia"/>
                          </w:rPr>
                          <w:t>考</w:t>
                        </w:r>
                        <w:r>
                          <w:t xml:space="preserve"> </w:t>
                        </w:r>
                        <w:r>
                          <w:rPr>
                            <w:rFonts w:hint="eastAsia"/>
                          </w:rPr>
                          <w:t>证</w:t>
                        </w:r>
                        <w:r>
                          <w:t xml:space="preserve"> </w:t>
                        </w:r>
                        <w:r>
                          <w:rPr>
                            <w:rFonts w:hint="eastAsia"/>
                          </w:rPr>
                          <w:t>号</w:t>
                        </w:r>
                      </w:p>
                    </w:txbxContent>
                  </v:textbox>
                </v:rect>
                <v:line id="Line 29" o:spid="_x0000_s1054" style="position:absolute;left:-893;top:10947;height:0;width:3713;rotation:589824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id="Group 30" o:spid="_x0000_s1055" style="position:absolute;left:976;top:9072;height:3342;width:403;rotation:0f;" coordorigin="991,9072" coordsize="392,3342">
                <o:lock v:ext="edit" position="f" selection="f" grouping="f" rotation="f" cropping="f" text="f" aspectratio="f"/>
                <v:line id="Line 31" o:spid="_x0000_s1056" style="position:absolute;left:992;top:907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2" o:spid="_x0000_s1057" style="position:absolute;left:992;top:948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3" o:spid="_x0000_s1058" style="position:absolute;left:991;top:968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4" o:spid="_x0000_s1059" style="position:absolute;left:992;top:986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5" o:spid="_x0000_s1060" style="position:absolute;left:991;top:10062;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6" o:spid="_x0000_s1061" style="position:absolute;left:992;top:1025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7" o:spid="_x0000_s1062" style="position:absolute;left:992;top:1046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8" o:spid="_x0000_s1063" style="position:absolute;left:992;top:1065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39" o:spid="_x0000_s1064" style="position:absolute;left:992;top:1085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0" o:spid="_x0000_s1065" style="position:absolute;left:992;top:1104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1" o:spid="_x0000_s1066" style="position:absolute;left:992;top:1124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2" o:spid="_x0000_s1067" style="position:absolute;left:992;top:1142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3" o:spid="_x0000_s1068" style="position:absolute;left:992;top:1163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4" o:spid="_x0000_s1069" style="position:absolute;left:992;top:11820;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5" o:spid="_x0000_s1070" style="position:absolute;left:991;top:12021;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6" o:spid="_x0000_s1071" style="position:absolute;left:992;top:12207;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7" o:spid="_x0000_s1072" style="position:absolute;left:992;top:12414;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line id="Line 48" o:spid="_x0000_s1073" style="position:absolute;left:992;top:9273;height:0;width:391;rotation:0f;"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v:group>
            </v:group>
          </v:group>
        </w:pict>
      </w:r>
    </w:p>
    <w:p>
      <w:pPr>
        <w:pStyle w:val="43"/>
      </w:pPr>
      <w:r>
        <w:t>汽车维修检验工四级理论知识试卷</w:t>
      </w:r>
    </w:p>
    <w:p>
      <w:pPr>
        <w:pStyle w:val="72"/>
      </w:pPr>
      <w:r>
        <w:t>试卷编码：412010100241-2025040001</w:t>
      </w:r>
    </w:p>
    <w:p>
      <w:pPr>
        <w:pStyle w:val="31"/>
      </w:pPr>
      <w:r>
        <w:t>职    业：汽车维修检验工</w:t>
      </w:r>
    </w:p>
    <w:p>
      <w:pPr>
        <w:pStyle w:val="31"/>
      </w:pPr>
      <w:r>
        <w:t>等    级：四级</w:t>
      </w:r>
    </w:p>
    <w:p>
      <w:pPr>
        <w:pStyle w:val="31"/>
      </w:pPr>
      <w:r>
        <w:t>卷 册 一：理论知识</w:t>
      </w:r>
    </w:p>
    <w:p>
      <w:pPr>
        <w:pStyle w:val="43"/>
      </w:pPr>
      <w:r>
        <w:t>注   意   事   项</w:t>
      </w:r>
    </w:p>
    <w:p>
      <w:pPr>
        <w:pStyle w:val="67"/>
      </w:pPr>
      <w:r>
        <w:t>1、考试时间：</w:t>
      </w:r>
      <w:r>
        <w:rPr>
          <w:rFonts w:hint="eastAsia"/>
          <w:lang w:val="en-US" w:eastAsia="zh-CN"/>
        </w:rPr>
        <w:t>12</w:t>
      </w:r>
      <w:bookmarkStart w:id="0" w:name="_GoBack"/>
      <w:bookmarkEnd w:id="0"/>
      <w:r>
        <w:t>0分钟。</w:t>
      </w:r>
      <w:r>
        <w:br/>
      </w:r>
      <w:r>
        <w:t>2、请首先按要求在试卷的标封处填写您的姓名、准考证号和所在单位的名称。</w:t>
      </w:r>
      <w:r>
        <w:br/>
      </w:r>
      <w:r>
        <w:t>3、请仔细阅读各种题目的回答要求，请在答题卡上采用2B的铅笔填涂。</w:t>
      </w:r>
      <w:r>
        <w:br/>
      </w:r>
      <w:r>
        <w:t>4、不要在试卷上乱写乱画，不要在标封区填写无关的内容。</w:t>
      </w:r>
    </w:p>
    <w:tbl>
      <w:tblPr>
        <w:tblStyle w:val="25"/>
        <w:tblW w:w="5329"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009"/>
        <w:gridCol w:w="1440"/>
        <w:gridCol w:w="1440"/>
        <w:gridCol w:w="144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PrEx>
        <w:trPr>
          <w:trHeight w:val="340" w:hRule="atLeast"/>
          <w:jc w:val="center"/>
        </w:trPr>
        <w:tc>
          <w:tcPr>
            <w:tcW w:w="1009" w:type="dxa"/>
            <w:vAlign w:val="center"/>
          </w:tcPr>
          <w:p>
            <w:pPr>
              <w:jc w:val="center"/>
              <w:rPr>
                <w:rFonts w:ascii="宋体" w:hAnsi="宋体"/>
              </w:rPr>
            </w:pPr>
          </w:p>
        </w:tc>
        <w:tc>
          <w:tcPr>
            <w:tcW w:w="1440" w:type="dxa"/>
            <w:vAlign w:val="center"/>
          </w:tcPr>
          <w:p>
            <w:pPr>
              <w:jc w:val="center"/>
              <w:rPr>
                <w:rFonts w:hint="eastAsia" w:ascii="宋体" w:hAnsi="宋体"/>
              </w:rPr>
            </w:pPr>
            <w:r>
              <w:rPr>
                <w:rFonts w:hint="eastAsia" w:ascii="宋体" w:hAnsi="宋体"/>
              </w:rPr>
              <w:t>一</w:t>
            </w:r>
          </w:p>
        </w:tc>
        <w:tc>
          <w:tcPr>
            <w:tcW w:w="1440" w:type="dxa"/>
            <w:vAlign w:val="center"/>
          </w:tcPr>
          <w:p>
            <w:pPr>
              <w:jc w:val="center"/>
              <w:rPr>
                <w:rFonts w:hint="eastAsia" w:ascii="宋体" w:hAnsi="宋体"/>
              </w:rPr>
            </w:pPr>
            <w:r>
              <w:rPr>
                <w:rFonts w:hint="eastAsia" w:ascii="宋体" w:hAnsi="宋体"/>
              </w:rPr>
              <w:t>二</w:t>
            </w:r>
          </w:p>
        </w:tc>
        <w:tc>
          <w:tcPr>
            <w:tcW w:w="1440" w:type="dxa"/>
            <w:vAlign w:val="center"/>
          </w:tcPr>
          <w:p>
            <w:pPr>
              <w:jc w:val="center"/>
              <w:rPr>
                <w:rFonts w:hint="eastAsia" w:ascii="宋体" w:hAnsi="宋体"/>
              </w:rPr>
            </w:pPr>
            <w:r>
              <w:rPr>
                <w:rFonts w:hint="eastAsia" w:ascii="宋体" w:hAnsi="宋体"/>
              </w:rPr>
              <w:t>总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trHeight w:val="340" w:hRule="atLeast"/>
          <w:jc w:val="center"/>
        </w:trPr>
        <w:tc>
          <w:tcPr>
            <w:tcW w:w="1009" w:type="dxa"/>
            <w:vAlign w:val="center"/>
          </w:tcPr>
          <w:p>
            <w:pPr>
              <w:jc w:val="center"/>
              <w:rPr>
                <w:rFonts w:hint="eastAsia" w:ascii="宋体" w:hAnsi="宋体"/>
              </w:rPr>
            </w:pPr>
            <w:r>
              <w:rPr>
                <w:rFonts w:hint="eastAsia" w:ascii="宋体" w:hAnsi="宋体"/>
              </w:rPr>
              <w:t>得　分</w:t>
            </w: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c>
          <w:tcPr>
            <w:tcW w:w="1440" w:type="dxa"/>
            <w:vAlign w:val="center"/>
          </w:tcPr>
          <w:p>
            <w:pPr>
              <w:jc w:val="center"/>
              <w:rPr>
                <w:rFonts w:ascii="宋体" w:hAnsi="宋体"/>
              </w:rPr>
            </w:pPr>
          </w:p>
        </w:tc>
      </w:tr>
    </w:tbl>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一、单选题（每题0.5分，共80分。）</w:t>
      </w:r>
    </w:p>
    <w:p>
      <w:pPr>
        <w:pStyle w:val="67"/>
      </w:pPr>
      <w:r>
        <w:t>1、在市场经济条件下，（　　）是职业道德社会功能的重要表现。</w:t>
      </w:r>
    </w:p>
    <w:p>
      <w:pPr>
        <w:pStyle w:val="69"/>
      </w:pPr>
      <w:r>
        <w:tab/>
      </w:r>
      <w:r>
        <w:t>A、克服利益导向</w:t>
      </w:r>
      <w:r>
        <w:tab/>
      </w:r>
      <w:r>
        <w:t>B、遏制牟利最大化</w:t>
      </w:r>
    </w:p>
    <w:p>
      <w:pPr>
        <w:pStyle w:val="69"/>
      </w:pPr>
      <w:r>
        <w:tab/>
      </w:r>
      <w:r>
        <w:t>C、增强决策科学化</w:t>
      </w:r>
      <w:r>
        <w:tab/>
      </w:r>
      <w:r>
        <w:t>D、促进员工行为的规范化</w:t>
      </w:r>
    </w:p>
    <w:p>
      <w:pPr>
        <w:pStyle w:val="67"/>
      </w:pPr>
      <w:r>
        <w:t>2、从业者履行职业义务的道德责任感和自我评价能力、职业意识中各种道德心理因素有机结合的是（　　）。</w:t>
      </w:r>
    </w:p>
    <w:p>
      <w:pPr>
        <w:pStyle w:val="69"/>
      </w:pPr>
      <w:r>
        <w:tab/>
      </w:r>
      <w:r>
        <w:t>A、职业道德境界信念</w:t>
      </w:r>
      <w:r>
        <w:tab/>
      </w:r>
      <w:r>
        <w:t>B、职业道德良心</w:t>
      </w:r>
    </w:p>
    <w:p>
      <w:pPr>
        <w:pStyle w:val="69"/>
      </w:pPr>
      <w:r>
        <w:tab/>
      </w:r>
      <w:r>
        <w:t>C、职业道德意识</w:t>
      </w:r>
      <w:r>
        <w:tab/>
      </w:r>
      <w:r>
        <w:t>D、职业道德情感</w:t>
      </w:r>
    </w:p>
    <w:p>
      <w:pPr>
        <w:pStyle w:val="67"/>
      </w:pPr>
      <w:r>
        <w:t>3、职业道德通过（　　），起着增强企业凝聚力的作用。</w:t>
      </w:r>
    </w:p>
    <w:p>
      <w:pPr>
        <w:pStyle w:val="69"/>
      </w:pPr>
      <w:r>
        <w:tab/>
      </w:r>
      <w:r>
        <w:t>A、协调员工之间的关系</w:t>
      </w:r>
      <w:r>
        <w:tab/>
      </w:r>
      <w:r>
        <w:t>B、增加职工福利</w:t>
      </w:r>
    </w:p>
    <w:p>
      <w:pPr>
        <w:pStyle w:val="69"/>
      </w:pPr>
      <w:r>
        <w:tab/>
      </w:r>
      <w:r>
        <w:t>C、为员工创造发展空间</w:t>
      </w:r>
      <w:r>
        <w:tab/>
      </w:r>
      <w:r>
        <w:t>D、调节企业与社会的关系</w:t>
      </w:r>
    </w:p>
    <w:p>
      <w:pPr>
        <w:pStyle w:val="67"/>
      </w:pPr>
      <w:r>
        <w:t>4、下道工序对上道工序流转过来的产品进行抽检称为（　　）。</w:t>
      </w:r>
    </w:p>
    <w:p>
      <w:pPr>
        <w:pStyle w:val="70"/>
      </w:pPr>
      <w:r>
        <w:tab/>
      </w:r>
      <w:r>
        <w:t>A、自检</w:t>
      </w:r>
      <w:r>
        <w:tab/>
      </w:r>
      <w:r>
        <w:t>B、互检</w:t>
      </w:r>
      <w:r>
        <w:tab/>
      </w:r>
      <w:r>
        <w:t>C、终检</w:t>
      </w:r>
      <w:r>
        <w:tab/>
      </w:r>
      <w:r>
        <w:t>D、巡检</w:t>
      </w:r>
    </w:p>
    <w:p>
      <w:pPr>
        <w:pStyle w:val="67"/>
      </w:pPr>
      <w:r>
        <w:t>5、遵守职业道德是对每个从业人员的要求，从业人员在职业工作中慎待诺言，表里如一，言行一致遵守劳动纪律，这是职业道德中（　　）。</w:t>
      </w:r>
    </w:p>
    <w:p>
      <w:pPr>
        <w:pStyle w:val="69"/>
      </w:pPr>
      <w:r>
        <w:tab/>
      </w:r>
      <w:r>
        <w:t>A、办事公道的基本要求</w:t>
      </w:r>
      <w:r>
        <w:tab/>
      </w:r>
      <w:r>
        <w:t>B、爱岗敬业的基本要求</w:t>
      </w:r>
    </w:p>
    <w:p>
      <w:pPr>
        <w:pStyle w:val="69"/>
      </w:pPr>
      <w:r>
        <w:tab/>
      </w:r>
      <w:r>
        <w:t>C、诚实守信的基本要求</w:t>
      </w:r>
      <w:r>
        <w:tab/>
      </w:r>
      <w:r>
        <w:t>D、服务群众的基本要求</w:t>
      </w:r>
    </w:p>
    <w:p>
      <w:pPr>
        <w:pStyle w:val="67"/>
      </w:pPr>
      <w:r>
        <w:t>6、特种作业人员经过（　　）合格取得操作许可证者，方可上岗。</w:t>
      </w:r>
    </w:p>
    <w:p>
      <w:pPr>
        <w:pStyle w:val="69"/>
      </w:pPr>
      <w:r>
        <w:tab/>
      </w:r>
      <w:r>
        <w:t>A、公司考核</w:t>
      </w:r>
      <w:r>
        <w:tab/>
      </w:r>
      <w:r>
        <w:t>B、机构考试</w:t>
      </w:r>
    </w:p>
    <w:p>
      <w:pPr>
        <w:pStyle w:val="69"/>
      </w:pPr>
      <w:r>
        <w:tab/>
      </w:r>
      <w:r>
        <w:t>C、专业测试</w:t>
      </w:r>
      <w:r>
        <w:tab/>
      </w:r>
      <w:r>
        <w:t>D、专业技术培训考试</w:t>
      </w:r>
    </w:p>
    <w:p>
      <w:pPr>
        <w:pStyle w:val="67"/>
      </w:pPr>
      <w:r>
        <w:t>7、发动机曲轴材料要求较高的耐疲劳强度和耐磨性，轴颈表面要经过（　　）。</w:t>
      </w:r>
    </w:p>
    <w:p>
      <w:pPr>
        <w:pStyle w:val="69"/>
      </w:pPr>
      <w:r>
        <w:tab/>
      </w:r>
      <w:r>
        <w:t>A、氮化和高频淬火</w:t>
      </w:r>
      <w:r>
        <w:tab/>
      </w:r>
      <w:r>
        <w:t>B、正火</w:t>
      </w:r>
    </w:p>
    <w:p>
      <w:pPr>
        <w:pStyle w:val="69"/>
      </w:pPr>
      <w:r>
        <w:tab/>
      </w:r>
      <w:r>
        <w:t>C、回火</w:t>
      </w:r>
      <w:r>
        <w:tab/>
      </w:r>
      <w:r>
        <w:t>D、退火</w:t>
      </w:r>
    </w:p>
    <w:p>
      <w:pPr>
        <w:pStyle w:val="67"/>
      </w:pPr>
      <w:r>
        <w:t>8、汽油混合气空燃比的理论值是（　　）,汽车在理论值下运行能保证汽车不仅具有较好的动力性能,还能省油。</w:t>
      </w:r>
    </w:p>
    <w:p>
      <w:pPr>
        <w:pStyle w:val="69"/>
      </w:pPr>
      <w:r>
        <w:tab/>
      </w:r>
      <w:r>
        <w:t>A、13.6:1</w:t>
      </w:r>
      <w:r>
        <w:tab/>
      </w:r>
      <w:r>
        <w:t>B、14.7:1</w:t>
      </w:r>
    </w:p>
    <w:p>
      <w:pPr>
        <w:pStyle w:val="69"/>
      </w:pPr>
      <w:r>
        <w:tab/>
      </w:r>
      <w:r>
        <w:t>C、15.3:1</w:t>
      </w:r>
      <w:r>
        <w:tab/>
      </w:r>
      <w:r>
        <w:t>D、162:1</w:t>
      </w:r>
    </w:p>
    <w:p>
      <w:pPr>
        <w:pStyle w:val="67"/>
      </w:pPr>
      <w:r>
        <w:t>9、要根据汽车使用地区的气温，选用不同冰点的冷却液，冷却液的冰点（　　）。</w:t>
      </w:r>
    </w:p>
    <w:p>
      <w:pPr>
        <w:pStyle w:val="68"/>
      </w:pPr>
      <w:r>
        <w:tab/>
      </w:r>
      <w:r>
        <w:t>A、根据价格选购高价位便可</w:t>
      </w:r>
    </w:p>
    <w:p>
      <w:pPr>
        <w:pStyle w:val="68"/>
      </w:pPr>
      <w:r>
        <w:tab/>
      </w:r>
      <w:r>
        <w:t>B、可以高于该地区最低温度，没什么大影响</w:t>
      </w:r>
    </w:p>
    <w:p>
      <w:pPr>
        <w:pStyle w:val="68"/>
      </w:pPr>
      <w:r>
        <w:tab/>
      </w:r>
      <w:r>
        <w:t>C、与该地区最低温度接近，以免失去防冻作用</w:t>
      </w:r>
    </w:p>
    <w:p>
      <w:pPr>
        <w:pStyle w:val="68"/>
      </w:pPr>
      <w:r>
        <w:tab/>
      </w:r>
      <w:r>
        <w:t>D、至少要比该地区最低温度低10℃，以免失去防冻作用</w:t>
      </w:r>
    </w:p>
    <w:p>
      <w:pPr>
        <w:pStyle w:val="67"/>
      </w:pPr>
      <w:r>
        <w:t>10、某轮胎的规格是175／70 H R13，其中R的含义是（　　）。</w:t>
      </w:r>
    </w:p>
    <w:p>
      <w:pPr>
        <w:pStyle w:val="70"/>
      </w:pPr>
      <w:r>
        <w:tab/>
      </w:r>
      <w:r>
        <w:t>A、应急轮胎</w:t>
      </w:r>
      <w:r>
        <w:tab/>
      </w:r>
      <w:r>
        <w:t>B、斜交轮胎</w:t>
      </w:r>
      <w:r>
        <w:tab/>
      </w:r>
      <w:r>
        <w:t>C、子午线轮胎</w:t>
      </w:r>
      <w:r>
        <w:tab/>
      </w:r>
      <w:r>
        <w:t>D、无内胎轮胎</w:t>
      </w:r>
    </w:p>
    <w:p>
      <w:pPr>
        <w:pStyle w:val="67"/>
      </w:pPr>
      <w:r>
        <w:t>11、轴承代号由前置代号、基本代号和（　　）组成。</w:t>
      </w:r>
    </w:p>
    <w:p>
      <w:pPr>
        <w:pStyle w:val="70"/>
      </w:pPr>
      <w:r>
        <w:tab/>
      </w:r>
      <w:r>
        <w:t>A、系列代号</w:t>
      </w:r>
      <w:r>
        <w:tab/>
      </w:r>
      <w:r>
        <w:t>B、内径代号</w:t>
      </w:r>
      <w:r>
        <w:tab/>
      </w:r>
      <w:r>
        <w:t>C、宽度代号</w:t>
      </w:r>
      <w:r>
        <w:tab/>
      </w:r>
      <w:r>
        <w:t>D、后置代号</w:t>
      </w:r>
    </w:p>
    <w:p>
      <w:pPr>
        <w:pStyle w:val="67"/>
      </w:pPr>
      <w:r>
        <w:t>12、正弦交流电的有效值（　　）。</w:t>
      </w:r>
    </w:p>
    <w:p>
      <w:pPr>
        <w:pStyle w:val="69"/>
      </w:pPr>
      <w:r>
        <w:tab/>
      </w:r>
      <w:r>
        <w:t>A、在正半周不变化，负半周变化</w:t>
      </w:r>
      <w:r>
        <w:tab/>
      </w:r>
      <w:r>
        <w:t>B、在正半周变化，负半周不变化</w:t>
      </w:r>
    </w:p>
    <w:p>
      <w:pPr>
        <w:pStyle w:val="69"/>
      </w:pPr>
      <w:r>
        <w:tab/>
      </w:r>
      <w:r>
        <w:t>C、不随交流电的变化而变化</w:t>
      </w:r>
      <w:r>
        <w:tab/>
      </w:r>
      <w:r>
        <w:t>D、不随交流电的变化而不变化</w:t>
      </w:r>
    </w:p>
    <w:p>
      <w:pPr>
        <w:pStyle w:val="67"/>
      </w:pPr>
      <w:r>
        <w:t>13、（　　）具有单向导电性。</w:t>
      </w:r>
    </w:p>
    <w:p>
      <w:pPr>
        <w:pStyle w:val="70"/>
      </w:pPr>
      <w:r>
        <w:tab/>
      </w:r>
      <w:r>
        <w:t>A、二极管</w:t>
      </w:r>
      <w:r>
        <w:tab/>
      </w:r>
      <w:r>
        <w:t>B、三极管</w:t>
      </w:r>
      <w:r>
        <w:tab/>
      </w:r>
      <w:r>
        <w:t>C、稳压管</w:t>
      </w:r>
      <w:r>
        <w:tab/>
      </w:r>
      <w:r>
        <w:t>D、电容</w:t>
      </w:r>
    </w:p>
    <w:p>
      <w:pPr>
        <w:pStyle w:val="67"/>
      </w:pPr>
      <w:r>
        <w:t>14、在电路中常用符号（　　）来表示继电器。</w:t>
      </w:r>
    </w:p>
    <w:p>
      <w:pPr>
        <w:pStyle w:val="70"/>
      </w:pPr>
      <w:r>
        <w:tab/>
      </w:r>
      <w:r>
        <w:t>A、k</w:t>
      </w:r>
      <w:r>
        <w:tab/>
      </w:r>
      <w:r>
        <w:t>B、L</w:t>
      </w:r>
      <w:r>
        <w:tab/>
      </w:r>
      <w:r>
        <w:t>C、G</w:t>
      </w:r>
      <w:r>
        <w:tab/>
      </w:r>
      <w:r>
        <w:t>D、F</w:t>
      </w:r>
    </w:p>
    <w:p>
      <w:pPr>
        <w:pStyle w:val="67"/>
      </w:pPr>
      <w:r>
        <w:t>15、（　　）将油液的压力转换为机械能带动负载运动。</w:t>
      </w:r>
    </w:p>
    <w:p>
      <w:pPr>
        <w:pStyle w:val="70"/>
      </w:pPr>
      <w:r>
        <w:tab/>
      </w:r>
      <w:r>
        <w:t>A、)液压泵</w:t>
      </w:r>
      <w:r>
        <w:tab/>
      </w:r>
      <w:r>
        <w:t>B、液压缸</w:t>
      </w:r>
      <w:r>
        <w:tab/>
      </w:r>
      <w:r>
        <w:t>C、液压控制阀</w:t>
      </w:r>
      <w:r>
        <w:tab/>
      </w:r>
      <w:r>
        <w:t>D、换向阀</w:t>
      </w:r>
    </w:p>
    <w:p>
      <w:pPr>
        <w:pStyle w:val="67"/>
      </w:pPr>
      <w:r>
        <w:t>16、（　　）回路可使工作部件在运动过程中的某一位置上停留一段时间保持不动。</w:t>
      </w:r>
    </w:p>
    <w:p>
      <w:pPr>
        <w:pStyle w:val="70"/>
      </w:pPr>
      <w:r>
        <w:tab/>
      </w:r>
      <w:r>
        <w:t>A、换向</w:t>
      </w:r>
      <w:r>
        <w:tab/>
      </w:r>
      <w:r>
        <w:t>B、顺序</w:t>
      </w:r>
      <w:r>
        <w:tab/>
      </w:r>
      <w:r>
        <w:t>C、锁紧</w:t>
      </w:r>
      <w:r>
        <w:tab/>
      </w:r>
      <w:r>
        <w:t>D、减压</w:t>
      </w:r>
    </w:p>
    <w:p>
      <w:pPr>
        <w:pStyle w:val="67"/>
      </w:pPr>
      <w:r>
        <w:t>17、用诊断仪对发动机进行检测，点火开关应（　　）。</w:t>
      </w:r>
    </w:p>
    <w:p>
      <w:pPr>
        <w:pStyle w:val="70"/>
      </w:pPr>
      <w:r>
        <w:tab/>
      </w:r>
      <w:r>
        <w:t>A、关闭</w:t>
      </w:r>
      <w:r>
        <w:tab/>
      </w:r>
      <w:r>
        <w:t>B、打开</w:t>
      </w:r>
      <w:r>
        <w:tab/>
      </w:r>
      <w:r>
        <w:t>C、位于启动档</w:t>
      </w:r>
      <w:r>
        <w:tab/>
      </w:r>
      <w:r>
        <w:t>D、位于锁止档</w:t>
      </w:r>
    </w:p>
    <w:p>
      <w:pPr>
        <w:pStyle w:val="67"/>
      </w:pPr>
      <w:r>
        <w:t>18、（　　）用于测试蓄电池端电压。</w:t>
      </w:r>
    </w:p>
    <w:p>
      <w:pPr>
        <w:pStyle w:val="70"/>
      </w:pPr>
      <w:r>
        <w:tab/>
      </w:r>
      <w:r>
        <w:t>A、万用表</w:t>
      </w:r>
      <w:r>
        <w:tab/>
      </w:r>
      <w:r>
        <w:t>B、气压表</w:t>
      </w:r>
      <w:r>
        <w:tab/>
      </w:r>
      <w:r>
        <w:t>C、真空表</w:t>
      </w:r>
      <w:r>
        <w:tab/>
      </w:r>
      <w:r>
        <w:t>D、油压表</w:t>
      </w:r>
    </w:p>
    <w:p>
      <w:pPr>
        <w:pStyle w:val="67"/>
      </w:pPr>
      <w:r>
        <w:t>19、车辆识别代号简称（　　）就是汽车的身份证号,它根据国家车辆管理标 准确定,包含了车辆的生产厂家、年代、车型、车身型式及 代码、发动机代码及组装地点等信息。</w:t>
      </w:r>
    </w:p>
    <w:p>
      <w:pPr>
        <w:pStyle w:val="70"/>
      </w:pPr>
      <w:r>
        <w:tab/>
      </w:r>
      <w:r>
        <w:t>A、VIM</w:t>
      </w:r>
      <w:r>
        <w:tab/>
      </w:r>
      <w:r>
        <w:t>B、VIN</w:t>
      </w:r>
      <w:r>
        <w:tab/>
      </w:r>
      <w:r>
        <w:t>C、MVI</w:t>
      </w:r>
      <w:r>
        <w:tab/>
      </w:r>
      <w:r>
        <w:t>D、NVI</w:t>
      </w:r>
    </w:p>
    <w:p>
      <w:pPr>
        <w:pStyle w:val="67"/>
      </w:pPr>
      <w:r>
        <w:t>20、发动机气门室盖上常见的“DOHC”英文字母是指什么（　　）。</w:t>
      </w:r>
    </w:p>
    <w:p>
      <w:pPr>
        <w:pStyle w:val="69"/>
      </w:pPr>
      <w:r>
        <w:tab/>
      </w:r>
      <w:r>
        <w:t>A、单顶置凸轮轴</w:t>
      </w:r>
      <w:r>
        <w:tab/>
      </w:r>
      <w:r>
        <w:t>B、双顶置凸轮轴</w:t>
      </w:r>
    </w:p>
    <w:p>
      <w:pPr>
        <w:pStyle w:val="69"/>
      </w:pPr>
      <w:r>
        <w:tab/>
      </w:r>
      <w:r>
        <w:t>C、多点喷射</w:t>
      </w:r>
      <w:r>
        <w:tab/>
      </w:r>
      <w:r>
        <w:t>D、多点顺序喷射</w:t>
      </w:r>
    </w:p>
    <w:p>
      <w:pPr>
        <w:pStyle w:val="67"/>
      </w:pPr>
      <w:r>
        <w:t>21、汽车三相同步发电机中定子总成的作用是（　　）。</w:t>
      </w:r>
    </w:p>
    <w:p>
      <w:pPr>
        <w:pStyle w:val="69"/>
      </w:pPr>
      <w:r>
        <w:tab/>
      </w:r>
      <w:r>
        <w:t>A、产生三相交流电</w:t>
      </w:r>
      <w:r>
        <w:tab/>
      </w:r>
      <w:r>
        <w:t>B、产生磁场</w:t>
      </w:r>
    </w:p>
    <w:p>
      <w:pPr>
        <w:pStyle w:val="69"/>
      </w:pPr>
      <w:r>
        <w:tab/>
      </w:r>
      <w:r>
        <w:t>C、将交流变为直流</w:t>
      </w:r>
      <w:r>
        <w:tab/>
      </w:r>
      <w:r>
        <w:t>D、调节励磁电流的大小</w:t>
      </w:r>
    </w:p>
    <w:p>
      <w:pPr>
        <w:pStyle w:val="67"/>
      </w:pPr>
      <w:r>
        <w:t>22、轿车和货车驾驶室广泛采用（　　）车身。</w:t>
      </w:r>
    </w:p>
    <w:p>
      <w:pPr>
        <w:pStyle w:val="69"/>
      </w:pPr>
      <w:r>
        <w:tab/>
      </w:r>
      <w:r>
        <w:t>A、骨架式</w:t>
      </w:r>
      <w:r>
        <w:tab/>
      </w:r>
      <w:r>
        <w:t>B、半骨架式</w:t>
      </w:r>
    </w:p>
    <w:p>
      <w:pPr>
        <w:pStyle w:val="69"/>
      </w:pPr>
      <w:r>
        <w:tab/>
      </w:r>
      <w:r>
        <w:t>C、3／4骨架式</w:t>
      </w:r>
      <w:r>
        <w:tab/>
      </w:r>
      <w:r>
        <w:t>D、无骨架式</w:t>
      </w:r>
    </w:p>
    <w:p>
      <w:pPr>
        <w:pStyle w:val="67"/>
      </w:pPr>
      <w:r>
        <w:t>23、发现有人触电，首先应（　　）。</w:t>
      </w:r>
    </w:p>
    <w:p>
      <w:pPr>
        <w:pStyle w:val="69"/>
      </w:pPr>
      <w:r>
        <w:tab/>
      </w:r>
      <w:r>
        <w:t>A、迅速脱离电源</w:t>
      </w:r>
      <w:r>
        <w:tab/>
      </w:r>
      <w:r>
        <w:t>B、将触电者拉开</w:t>
      </w:r>
    </w:p>
    <w:p>
      <w:pPr>
        <w:pStyle w:val="69"/>
      </w:pPr>
      <w:r>
        <w:tab/>
      </w:r>
      <w:r>
        <w:t>C、立即叫人</w:t>
      </w:r>
      <w:r>
        <w:tab/>
      </w:r>
      <w:r>
        <w:t>D、报警</w:t>
      </w:r>
    </w:p>
    <w:p>
      <w:pPr>
        <w:pStyle w:val="67"/>
      </w:pPr>
      <w:r>
        <w:t>24、抢救失血伤员时，应先进行（　　）。</w:t>
      </w:r>
    </w:p>
    <w:p>
      <w:pPr>
        <w:pStyle w:val="70"/>
      </w:pPr>
      <w:r>
        <w:tab/>
      </w:r>
      <w:r>
        <w:t>A、观察</w:t>
      </w:r>
      <w:r>
        <w:tab/>
      </w:r>
      <w:r>
        <w:t>B、包扎</w:t>
      </w:r>
      <w:r>
        <w:tab/>
      </w:r>
      <w:r>
        <w:t>C、止血</w:t>
      </w:r>
      <w:r>
        <w:tab/>
      </w:r>
      <w:r>
        <w:t>D、询问</w:t>
      </w:r>
    </w:p>
    <w:p>
      <w:pPr>
        <w:pStyle w:val="67"/>
      </w:pPr>
      <w:r>
        <w:t>25、用液压千斤顶支顶车辆，应用进行（　　）辅助支撑后方可进入车底作业。</w:t>
      </w:r>
    </w:p>
    <w:p>
      <w:pPr>
        <w:pStyle w:val="69"/>
      </w:pPr>
      <w:r>
        <w:tab/>
      </w:r>
      <w:r>
        <w:t>A、木头或砖块</w:t>
      </w:r>
      <w:r>
        <w:tab/>
      </w:r>
      <w:r>
        <w:t>B、石头或砖块</w:t>
      </w:r>
    </w:p>
    <w:p>
      <w:pPr>
        <w:pStyle w:val="69"/>
      </w:pPr>
      <w:r>
        <w:tab/>
      </w:r>
      <w:r>
        <w:t>C、安全凳或石头</w:t>
      </w:r>
      <w:r>
        <w:tab/>
      </w:r>
      <w:r>
        <w:t>D、木头或安全凳</w:t>
      </w:r>
    </w:p>
    <w:p>
      <w:pPr>
        <w:pStyle w:val="67"/>
      </w:pPr>
      <w:r>
        <w:t>26、安装高压组件时，我们需要注意（　　）。</w:t>
      </w:r>
    </w:p>
    <w:p>
      <w:pPr>
        <w:pStyle w:val="68"/>
      </w:pPr>
      <w:r>
        <w:tab/>
      </w:r>
      <w:r>
        <w:t>A、高压组件上面有多个高压插接件时，一定要注意插接件的位置，不能错插、漏插、硬插</w:t>
      </w:r>
    </w:p>
    <w:p>
      <w:pPr>
        <w:pStyle w:val="68"/>
      </w:pPr>
      <w:r>
        <w:tab/>
      </w:r>
      <w:r>
        <w:t>B、高压插接件内部一般有花纹锁止结构，只要能插进去，就一定没有错</w:t>
      </w:r>
    </w:p>
    <w:p>
      <w:pPr>
        <w:pStyle w:val="68"/>
      </w:pPr>
      <w:r>
        <w:tab/>
      </w:r>
      <w:r>
        <w:t>C、插一个上一次电，最保险</w:t>
      </w:r>
    </w:p>
    <w:p>
      <w:pPr>
        <w:pStyle w:val="68"/>
      </w:pPr>
      <w:r>
        <w:tab/>
      </w:r>
      <w:r>
        <w:t>D、高压组件是原厂维修件，禁止拆卸</w:t>
      </w:r>
    </w:p>
    <w:p>
      <w:pPr>
        <w:pStyle w:val="67"/>
      </w:pPr>
      <w:r>
        <w:t>27、在质量方面的指挥和控制活动，通常包括制定质量方针和质量目标及质量策划、质量控制、（　　）和质量改进。</w:t>
      </w:r>
    </w:p>
    <w:p>
      <w:pPr>
        <w:pStyle w:val="70"/>
      </w:pPr>
      <w:r>
        <w:tab/>
      </w:r>
      <w:r>
        <w:t>A、质量保证</w:t>
      </w:r>
      <w:r>
        <w:tab/>
      </w:r>
      <w:r>
        <w:t>B、质量管理</w:t>
      </w:r>
      <w:r>
        <w:tab/>
      </w:r>
      <w:r>
        <w:t>C、产品保证</w:t>
      </w:r>
      <w:r>
        <w:tab/>
      </w:r>
      <w:r>
        <w:t>D、产品管理</w:t>
      </w:r>
    </w:p>
    <w:p>
      <w:pPr>
        <w:pStyle w:val="67"/>
      </w:pPr>
      <w:r>
        <w:t>28、下班前将使用工具、设备按指定位置归类放好，属于“6S”管理中的（　　）。</w:t>
      </w:r>
    </w:p>
    <w:p>
      <w:pPr>
        <w:pStyle w:val="70"/>
      </w:pPr>
      <w:r>
        <w:tab/>
      </w:r>
      <w:r>
        <w:t>A、整顿</w:t>
      </w:r>
      <w:r>
        <w:tab/>
      </w:r>
      <w:r>
        <w:t>B、清洁</w:t>
      </w:r>
      <w:r>
        <w:tab/>
      </w:r>
      <w:r>
        <w:t>C、清扫</w:t>
      </w:r>
      <w:r>
        <w:tab/>
      </w:r>
      <w:r>
        <w:t>D、整理</w:t>
      </w:r>
    </w:p>
    <w:p>
      <w:pPr>
        <w:pStyle w:val="67"/>
      </w:pPr>
      <w:r>
        <w:t>29、根据GB7258—2004《机动车运行安全技术条件》，下列对汽车前风窗玻璃要求的说法中错误的是（　　）。</w:t>
      </w:r>
    </w:p>
    <w:p>
      <w:pPr>
        <w:pStyle w:val="68"/>
      </w:pPr>
      <w:r>
        <w:tab/>
      </w:r>
      <w:r>
        <w:t>A、机动车的前风窗玻璃应装备刮水器，其刮刷面积应确保驾驶员具有良好的前方视野</w:t>
      </w:r>
    </w:p>
    <w:p>
      <w:pPr>
        <w:pStyle w:val="68"/>
      </w:pPr>
      <w:r>
        <w:tab/>
      </w:r>
      <w:r>
        <w:t>B、刮水器关闭时，刮片应能任意位置停止</w:t>
      </w:r>
    </w:p>
    <w:p>
      <w:pPr>
        <w:pStyle w:val="68"/>
      </w:pPr>
      <w:r>
        <w:tab/>
      </w:r>
      <w:r>
        <w:t>C、汽车驾驶室内应设置防止阳光直射而使驾驶员产生眩目的装置，且该装置在汽车碰撞时，不应对驾驶员造成伤害</w:t>
      </w:r>
    </w:p>
    <w:p>
      <w:pPr>
        <w:pStyle w:val="68"/>
      </w:pPr>
      <w:r>
        <w:tab/>
      </w:r>
      <w:r>
        <w:t>D、乘用车前风窗玻璃应装有除雾、除霜装置</w:t>
      </w:r>
    </w:p>
    <w:p>
      <w:pPr>
        <w:pStyle w:val="67"/>
      </w:pPr>
      <w:r>
        <w:t>30、汽车维护是指为维持汽车完好技术状况或（　　）而进行的作业:应贯彻“预防为主、强制维护”的原则。</w:t>
      </w:r>
    </w:p>
    <w:p>
      <w:pPr>
        <w:pStyle w:val="70"/>
      </w:pPr>
      <w:r>
        <w:tab/>
      </w:r>
      <w:r>
        <w:t>A、车辆照明</w:t>
      </w:r>
      <w:r>
        <w:tab/>
      </w:r>
      <w:r>
        <w:t>B、车辆行驶</w:t>
      </w:r>
      <w:r>
        <w:tab/>
      </w:r>
      <w:r>
        <w:t>C、车辆启动</w:t>
      </w:r>
      <w:r>
        <w:tab/>
      </w:r>
      <w:r>
        <w:t>D、工作能力</w:t>
      </w:r>
    </w:p>
    <w:p>
      <w:pPr>
        <w:pStyle w:val="67"/>
      </w:pPr>
      <w:r>
        <w:t>31、汽车更换发动机冷却液时间要求是长效防锈防冻液每（　　）更换一次。</w:t>
      </w:r>
    </w:p>
    <w:p>
      <w:pPr>
        <w:pStyle w:val="70"/>
      </w:pPr>
      <w:r>
        <w:tab/>
      </w:r>
      <w:r>
        <w:t>A、6个月</w:t>
      </w:r>
      <w:r>
        <w:tab/>
      </w:r>
      <w:r>
        <w:t>B、两年</w:t>
      </w:r>
      <w:r>
        <w:tab/>
      </w:r>
      <w:r>
        <w:t>C、一年</w:t>
      </w:r>
      <w:r>
        <w:tab/>
      </w:r>
      <w:r>
        <w:t>D、三年</w:t>
      </w:r>
    </w:p>
    <w:p>
      <w:pPr>
        <w:pStyle w:val="67"/>
      </w:pPr>
      <w:r>
        <w:t>32、当汽车保养更换发动机机油时（　　）。</w:t>
      </w:r>
    </w:p>
    <w:p>
      <w:pPr>
        <w:pStyle w:val="68"/>
      </w:pPr>
      <w:r>
        <w:tab/>
      </w:r>
      <w:r>
        <w:t>A、将汽车停在平坦的场地，在前、后车轮外垫上止滑块</w:t>
      </w:r>
    </w:p>
    <w:p>
      <w:pPr>
        <w:pStyle w:val="68"/>
      </w:pPr>
      <w:r>
        <w:tab/>
      </w:r>
      <w:r>
        <w:t>B、将汽车停放在坡道上</w:t>
      </w:r>
    </w:p>
    <w:p>
      <w:pPr>
        <w:pStyle w:val="68"/>
      </w:pPr>
      <w:r>
        <w:tab/>
      </w:r>
      <w:r>
        <w:t>C、在冷车的状态下</w:t>
      </w:r>
    </w:p>
    <w:p>
      <w:pPr>
        <w:pStyle w:val="68"/>
      </w:pPr>
      <w:r>
        <w:tab/>
      </w:r>
      <w:r>
        <w:t>D、润滑油的粘度越大越好</w:t>
      </w:r>
    </w:p>
    <w:p>
      <w:pPr>
        <w:pStyle w:val="67"/>
      </w:pPr>
      <w:r>
        <w:t>33、汽车10000公里维护竣工检查技术要求中，发动机前后悬挂、进排气歧管、散热器、轮胎、传动轴、车身、附件支架等外露件螺母（　　）。</w:t>
      </w:r>
    </w:p>
    <w:p>
      <w:pPr>
        <w:pStyle w:val="68"/>
      </w:pPr>
      <w:r>
        <w:tab/>
      </w:r>
      <w:r>
        <w:t>A、须齐全、紧固、无裂纹</w:t>
      </w:r>
    </w:p>
    <w:p>
      <w:pPr>
        <w:pStyle w:val="68"/>
      </w:pPr>
      <w:r>
        <w:tab/>
      </w:r>
      <w:r>
        <w:t>B、须齐全、紧固、有裂纹</w:t>
      </w:r>
    </w:p>
    <w:p>
      <w:pPr>
        <w:pStyle w:val="68"/>
      </w:pPr>
      <w:r>
        <w:tab/>
      </w:r>
      <w:r>
        <w:t>C、须大多数齐全、紧固、无裂纹即可</w:t>
      </w:r>
    </w:p>
    <w:p>
      <w:pPr>
        <w:pStyle w:val="68"/>
      </w:pPr>
      <w:r>
        <w:tab/>
      </w:r>
      <w:r>
        <w:t>D、无须检查</w:t>
      </w:r>
    </w:p>
    <w:p>
      <w:pPr>
        <w:pStyle w:val="67"/>
      </w:pPr>
      <w:r>
        <w:t>34、下列不属于发动机曲轴轴承30000公里维护的技术要求是（　　）。</w:t>
      </w:r>
    </w:p>
    <w:p>
      <w:pPr>
        <w:pStyle w:val="68"/>
      </w:pPr>
      <w:r>
        <w:tab/>
      </w:r>
      <w:r>
        <w:t>A、曲轴径向和轴向间隙符合规定要求</w:t>
      </w:r>
    </w:p>
    <w:p>
      <w:pPr>
        <w:pStyle w:val="68"/>
      </w:pPr>
      <w:r>
        <w:tab/>
      </w:r>
      <w:r>
        <w:t>B、连杆轴承间隙符合规定要求</w:t>
      </w:r>
    </w:p>
    <w:p>
      <w:pPr>
        <w:pStyle w:val="68"/>
      </w:pPr>
      <w:r>
        <w:tab/>
      </w:r>
      <w:r>
        <w:t>C、清除火花塞积碳，矫正电极间隙</w:t>
      </w:r>
    </w:p>
    <w:p>
      <w:pPr>
        <w:pStyle w:val="68"/>
      </w:pPr>
      <w:r>
        <w:tab/>
      </w:r>
      <w:r>
        <w:t>D、主轴承和连杆轴承螺栓拧紧力矩应符合规定要求</w:t>
      </w:r>
    </w:p>
    <w:p>
      <w:pPr>
        <w:pStyle w:val="67"/>
      </w:pPr>
      <w:r>
        <w:t>35、下列不属于带传动的设备是（　　）。</w:t>
      </w:r>
    </w:p>
    <w:p>
      <w:pPr>
        <w:pStyle w:val="69"/>
      </w:pPr>
      <w:r>
        <w:tab/>
      </w:r>
      <w:r>
        <w:t>A、空调压缩机</w:t>
      </w:r>
      <w:r>
        <w:tab/>
      </w:r>
      <w:r>
        <w:t>B、发电机</w:t>
      </w:r>
    </w:p>
    <w:p>
      <w:pPr>
        <w:pStyle w:val="69"/>
      </w:pPr>
      <w:r>
        <w:tab/>
      </w:r>
      <w:r>
        <w:t>C、动力转向油泵</w:t>
      </w:r>
      <w:r>
        <w:tab/>
      </w:r>
      <w:r>
        <w:t>D、起动机</w:t>
      </w:r>
    </w:p>
    <w:p>
      <w:pPr>
        <w:pStyle w:val="67"/>
      </w:pPr>
      <w:r>
        <w:t>36、检查所装配的正时配气机构的安装标记是否对准，若正时皮带或正时链条张紧后标记有误，应重新（　　）。</w:t>
      </w:r>
    </w:p>
    <w:p>
      <w:pPr>
        <w:pStyle w:val="70"/>
      </w:pPr>
      <w:r>
        <w:tab/>
      </w:r>
      <w:r>
        <w:t>A、调整</w:t>
      </w:r>
      <w:r>
        <w:tab/>
      </w:r>
      <w:r>
        <w:t>B、选配</w:t>
      </w:r>
      <w:r>
        <w:tab/>
      </w:r>
      <w:r>
        <w:t>C、更换</w:t>
      </w:r>
      <w:r>
        <w:tab/>
      </w:r>
      <w:r>
        <w:t>D、对齐</w:t>
      </w:r>
    </w:p>
    <w:p>
      <w:pPr>
        <w:pStyle w:val="67"/>
      </w:pPr>
      <w:r>
        <w:t>37、（　　）是以动植物脂肪酸钠皂稠化矿物润滑油制成的耐高温但不耐水的普通润滑脂。</w:t>
      </w:r>
    </w:p>
    <w:p>
      <w:pPr>
        <w:pStyle w:val="69"/>
      </w:pPr>
      <w:r>
        <w:tab/>
      </w:r>
      <w:r>
        <w:t>A、钙基润滑脂</w:t>
      </w:r>
      <w:r>
        <w:tab/>
      </w:r>
      <w:r>
        <w:t>B、钠基润滑脂</w:t>
      </w:r>
    </w:p>
    <w:p>
      <w:pPr>
        <w:pStyle w:val="69"/>
      </w:pPr>
      <w:r>
        <w:tab/>
      </w:r>
      <w:r>
        <w:t>C、通用锂基润滑脂</w:t>
      </w:r>
      <w:r>
        <w:tab/>
      </w:r>
      <w:r>
        <w:t>D、耐磨钙基润滑脂</w:t>
      </w:r>
    </w:p>
    <w:p>
      <w:pPr>
        <w:pStyle w:val="67"/>
      </w:pPr>
      <w:r>
        <w:t>38、检查调整行车制动踏板自由行程和驻车制动自由行程是汽车底盘（　　）维护作业内容。</w:t>
      </w:r>
    </w:p>
    <w:p>
      <w:pPr>
        <w:pStyle w:val="69"/>
      </w:pPr>
      <w:r>
        <w:tab/>
      </w:r>
      <w:r>
        <w:t>A、日常维护</w:t>
      </w:r>
      <w:r>
        <w:tab/>
      </w:r>
      <w:r>
        <w:t>B、10000公里维护</w:t>
      </w:r>
    </w:p>
    <w:p>
      <w:pPr>
        <w:pStyle w:val="69"/>
      </w:pPr>
      <w:r>
        <w:tab/>
      </w:r>
      <w:r>
        <w:t>C、30000公里维护</w:t>
      </w:r>
      <w:r>
        <w:tab/>
      </w:r>
      <w:r>
        <w:t>D、50000公里维护</w:t>
      </w:r>
    </w:p>
    <w:p>
      <w:pPr>
        <w:pStyle w:val="67"/>
      </w:pPr>
      <w:r>
        <w:t>39、检查、安装轮胎时，轮胎的生产日期面向（　　）。</w:t>
      </w:r>
    </w:p>
    <w:p>
      <w:pPr>
        <w:pStyle w:val="70"/>
      </w:pPr>
      <w:r>
        <w:tab/>
      </w:r>
      <w:r>
        <w:t>A、前</w:t>
      </w:r>
      <w:r>
        <w:tab/>
      </w:r>
      <w:r>
        <w:t>B、后</w:t>
      </w:r>
      <w:r>
        <w:tab/>
      </w:r>
      <w:r>
        <w:t>C、内</w:t>
      </w:r>
      <w:r>
        <w:tab/>
      </w:r>
      <w:r>
        <w:t>D、外</w:t>
      </w:r>
    </w:p>
    <w:p>
      <w:pPr>
        <w:pStyle w:val="67"/>
      </w:pPr>
      <w:r>
        <w:t>40、属于汽车底盘30000公里维护作业内容的是（　　）。</w:t>
      </w:r>
    </w:p>
    <w:p>
      <w:pPr>
        <w:pStyle w:val="69"/>
      </w:pPr>
      <w:r>
        <w:tab/>
      </w:r>
      <w:r>
        <w:t>A、检查曲轴磨损</w:t>
      </w:r>
      <w:r>
        <w:tab/>
      </w:r>
      <w:r>
        <w:t>B、检查变速器齿轮</w:t>
      </w:r>
    </w:p>
    <w:p>
      <w:pPr>
        <w:pStyle w:val="69"/>
      </w:pPr>
      <w:r>
        <w:tab/>
      </w:r>
      <w:r>
        <w:t>C、检查离合器片厚度</w:t>
      </w:r>
      <w:r>
        <w:tab/>
      </w:r>
      <w:r>
        <w:t>D、检查调整气门间隙</w:t>
      </w:r>
    </w:p>
    <w:p>
      <w:pPr>
        <w:pStyle w:val="67"/>
      </w:pPr>
      <w:r>
        <w:t>41、用油压千斤顶支撑汽车时应置于（　　）。</w:t>
      </w:r>
    </w:p>
    <w:p>
      <w:pPr>
        <w:pStyle w:val="68"/>
      </w:pPr>
      <w:r>
        <w:tab/>
      </w:r>
      <w:r>
        <w:t>A、大液压缸上</w:t>
      </w:r>
    </w:p>
    <w:p>
      <w:pPr>
        <w:pStyle w:val="68"/>
      </w:pPr>
      <w:r>
        <w:tab/>
      </w:r>
      <w:r>
        <w:t>B、小液压缸上</w:t>
      </w:r>
    </w:p>
    <w:p>
      <w:pPr>
        <w:pStyle w:val="68"/>
      </w:pPr>
      <w:r>
        <w:tab/>
      </w:r>
      <w:r>
        <w:t>C、单向阀的一侧</w:t>
      </w:r>
    </w:p>
    <w:p>
      <w:pPr>
        <w:pStyle w:val="68"/>
      </w:pPr>
      <w:r>
        <w:tab/>
      </w:r>
      <w:r>
        <w:t>D、大液压缸上、小液压缸上、单向阀的一侧均不对</w:t>
      </w:r>
    </w:p>
    <w:p>
      <w:pPr>
        <w:pStyle w:val="67"/>
      </w:pPr>
      <w:r>
        <w:t>42、充气轮胎按其结构组成可分为（　　）。</w:t>
      </w:r>
    </w:p>
    <w:p>
      <w:pPr>
        <w:pStyle w:val="69"/>
      </w:pPr>
      <w:r>
        <w:tab/>
      </w:r>
      <w:r>
        <w:t>A、有内胎轮胎和无内胎轮胎</w:t>
      </w:r>
      <w:r>
        <w:tab/>
      </w:r>
      <w:r>
        <w:t>B、高压轮胎和低压轮胎</w:t>
      </w:r>
    </w:p>
    <w:p>
      <w:pPr>
        <w:pStyle w:val="69"/>
      </w:pPr>
      <w:r>
        <w:tab/>
      </w:r>
      <w:r>
        <w:t>C、子午线轮胎和普通斜交轮胎</w:t>
      </w:r>
      <w:r>
        <w:tab/>
      </w:r>
      <w:r>
        <w:t>D、普通花纹轮胎和混合花纹轮胎</w:t>
      </w:r>
    </w:p>
    <w:p>
      <w:pPr>
        <w:pStyle w:val="67"/>
      </w:pPr>
      <w:r>
        <w:t>43、（　　）的作用是增大转向盘传到转向轮上的转向力矩，并改变力的传递方向。</w:t>
      </w:r>
    </w:p>
    <w:p>
      <w:pPr>
        <w:pStyle w:val="70"/>
      </w:pPr>
      <w:r>
        <w:tab/>
      </w:r>
      <w:r>
        <w:t>A、转向万向节</w:t>
      </w:r>
      <w:r>
        <w:tab/>
      </w:r>
      <w:r>
        <w:t>B、转向传动轴</w:t>
      </w:r>
      <w:r>
        <w:tab/>
      </w:r>
      <w:r>
        <w:t>C、转向横拉杆</w:t>
      </w:r>
      <w:r>
        <w:tab/>
      </w:r>
      <w:r>
        <w:t>D、转向器</w:t>
      </w:r>
    </w:p>
    <w:p>
      <w:pPr>
        <w:pStyle w:val="67"/>
      </w:pPr>
      <w:r>
        <w:t>44、对于非独立悬架，（　　）是影响乘员舒适性的主要因素。</w:t>
      </w:r>
    </w:p>
    <w:p>
      <w:pPr>
        <w:pStyle w:val="70"/>
      </w:pPr>
      <w:r>
        <w:tab/>
      </w:r>
      <w:r>
        <w:t>A、钢板弹簧</w:t>
      </w:r>
      <w:r>
        <w:tab/>
      </w:r>
      <w:r>
        <w:t>B、轴</w:t>
      </w:r>
      <w:r>
        <w:tab/>
      </w:r>
      <w:r>
        <w:t>C、车轮</w:t>
      </w:r>
      <w:r>
        <w:tab/>
      </w:r>
      <w:r>
        <w:t>D、轮胎</w:t>
      </w:r>
    </w:p>
    <w:p>
      <w:pPr>
        <w:pStyle w:val="67"/>
      </w:pPr>
      <w:r>
        <w:t>45、在圆柱或圆锥外表面上所形成的螺纹是（　　）。</w:t>
      </w:r>
    </w:p>
    <w:p>
      <w:pPr>
        <w:pStyle w:val="70"/>
      </w:pPr>
      <w:r>
        <w:tab/>
      </w:r>
      <w:r>
        <w:t>A、粗牙螺纹</w:t>
      </w:r>
      <w:r>
        <w:tab/>
      </w:r>
      <w:r>
        <w:t>B、细牙螺纹</w:t>
      </w:r>
      <w:r>
        <w:tab/>
      </w:r>
      <w:r>
        <w:t>C、外螺纹</w:t>
      </w:r>
      <w:r>
        <w:tab/>
      </w:r>
      <w:r>
        <w:t>D、内螺纹</w:t>
      </w:r>
    </w:p>
    <w:p>
      <w:pPr>
        <w:pStyle w:val="67"/>
      </w:pPr>
      <w:r>
        <w:t>46、电器设备10000公里维护作业内容包括检查蓄电池液面高度，一般补充（　　）。</w:t>
      </w:r>
    </w:p>
    <w:p>
      <w:pPr>
        <w:pStyle w:val="70"/>
      </w:pPr>
      <w:r>
        <w:tab/>
      </w:r>
      <w:r>
        <w:t>A、蒸馏水</w:t>
      </w:r>
      <w:r>
        <w:tab/>
      </w:r>
      <w:r>
        <w:t>B、水</w:t>
      </w:r>
      <w:r>
        <w:tab/>
      </w:r>
      <w:r>
        <w:t>C、硫酸</w:t>
      </w:r>
      <w:r>
        <w:tab/>
      </w:r>
      <w:r>
        <w:t>D、盐酸</w:t>
      </w:r>
    </w:p>
    <w:p>
      <w:pPr>
        <w:pStyle w:val="67"/>
      </w:pPr>
      <w:r>
        <w:t>47、检查喇叭时，需按压方向盘上喇叭开关（　　） 个位置，喇叭响且音量正常。</w:t>
      </w:r>
    </w:p>
    <w:p>
      <w:pPr>
        <w:pStyle w:val="70"/>
      </w:pPr>
      <w:r>
        <w:tab/>
      </w:r>
      <w:r>
        <w:t>A、1</w:t>
      </w:r>
      <w:r>
        <w:tab/>
      </w:r>
      <w:r>
        <w:t>B、2</w:t>
      </w:r>
      <w:r>
        <w:tab/>
      </w:r>
      <w:r>
        <w:t>C、3</w:t>
      </w:r>
      <w:r>
        <w:tab/>
      </w:r>
      <w:r>
        <w:t>D、4</w:t>
      </w:r>
    </w:p>
    <w:p>
      <w:pPr>
        <w:pStyle w:val="67"/>
      </w:pPr>
      <w:r>
        <w:t>48、"中央门锁出现故障时可能有许多原因，首先要区分的（　　），电器故障，线路故障还是气路故障。</w:t>
      </w:r>
    </w:p>
    <w:p>
      <w:pPr>
        <w:pStyle w:val="70"/>
      </w:pPr>
      <w:r>
        <w:tab/>
      </w:r>
      <w:r>
        <w:t>A、机械故障</w:t>
      </w:r>
      <w:r>
        <w:tab/>
      </w:r>
      <w:r>
        <w:t>B、油路故障</w:t>
      </w:r>
      <w:r>
        <w:tab/>
      </w:r>
      <w:r>
        <w:t>C、气路故障</w:t>
      </w:r>
      <w:r>
        <w:tab/>
      </w:r>
      <w:r>
        <w:t>D、电机故障</w:t>
      </w:r>
    </w:p>
    <w:p>
      <w:pPr>
        <w:pStyle w:val="67"/>
      </w:pPr>
      <w:r>
        <w:t>49、如蓄电池为满电，电量检查孔颜色为（　　）。</w:t>
      </w:r>
    </w:p>
    <w:p>
      <w:pPr>
        <w:pStyle w:val="70"/>
      </w:pPr>
      <w:r>
        <w:tab/>
      </w:r>
      <w:r>
        <w:t>A、红</w:t>
      </w:r>
      <w:r>
        <w:tab/>
      </w:r>
      <w:r>
        <w:t>B、黄</w:t>
      </w:r>
      <w:r>
        <w:tab/>
      </w:r>
      <w:r>
        <w:t>C、蓝</w:t>
      </w:r>
      <w:r>
        <w:tab/>
      </w:r>
      <w:r>
        <w:t>D、紫</w:t>
      </w:r>
    </w:p>
    <w:p>
      <w:pPr>
        <w:pStyle w:val="67"/>
      </w:pPr>
      <w:r>
        <w:t>50、电器设备30000公里维护作业包括清除发电机滑环表面油污，清洗检查轴承，填充（　　）。</w:t>
      </w:r>
    </w:p>
    <w:p>
      <w:pPr>
        <w:pStyle w:val="70"/>
      </w:pPr>
      <w:r>
        <w:tab/>
      </w:r>
      <w:r>
        <w:t>A、润滑脂</w:t>
      </w:r>
      <w:r>
        <w:tab/>
      </w:r>
      <w:r>
        <w:t>B、机油</w:t>
      </w:r>
      <w:r>
        <w:tab/>
      </w:r>
      <w:r>
        <w:t>C、密封胶</w:t>
      </w:r>
      <w:r>
        <w:tab/>
      </w:r>
      <w:r>
        <w:t>D、绝缘胶</w:t>
      </w:r>
    </w:p>
    <w:p>
      <w:pPr>
        <w:pStyle w:val="67"/>
      </w:pPr>
      <w:r>
        <w:t>51、检查启动机电枢绕组换向器是否断路，应用（　　）检查。</w:t>
      </w:r>
    </w:p>
    <w:p>
      <w:pPr>
        <w:pStyle w:val="70"/>
      </w:pPr>
      <w:r>
        <w:tab/>
      </w:r>
      <w:r>
        <w:t>A、电流表</w:t>
      </w:r>
      <w:r>
        <w:tab/>
      </w:r>
      <w:r>
        <w:t>B、电压表</w:t>
      </w:r>
      <w:r>
        <w:tab/>
      </w:r>
      <w:r>
        <w:t>C、欧姆表</w:t>
      </w:r>
      <w:r>
        <w:tab/>
      </w:r>
      <w:r>
        <w:t>D、伏安表</w:t>
      </w:r>
    </w:p>
    <w:p>
      <w:pPr>
        <w:pStyle w:val="67"/>
      </w:pPr>
      <w:r>
        <w:t>52、电器设备在进行（　　）维护时，要求蓄电池通风孔畅通。</w:t>
      </w:r>
    </w:p>
    <w:p>
      <w:pPr>
        <w:pStyle w:val="69"/>
      </w:pPr>
      <w:r>
        <w:tab/>
      </w:r>
      <w:r>
        <w:t>A、10000公里</w:t>
      </w:r>
      <w:r>
        <w:tab/>
      </w:r>
      <w:r>
        <w:t>B、30000公里</w:t>
      </w:r>
    </w:p>
    <w:p>
      <w:pPr>
        <w:pStyle w:val="69"/>
      </w:pPr>
      <w:r>
        <w:tab/>
      </w:r>
      <w:r>
        <w:t>C、50000公里</w:t>
      </w:r>
      <w:r>
        <w:tab/>
      </w:r>
      <w:r>
        <w:t>D、大修</w:t>
      </w:r>
    </w:p>
    <w:p>
      <w:pPr>
        <w:pStyle w:val="67"/>
      </w:pPr>
      <w:r>
        <w:t>53、适合汽车内部清洁用的设备是（　　）。</w:t>
      </w:r>
    </w:p>
    <w:p>
      <w:pPr>
        <w:pStyle w:val="70"/>
      </w:pPr>
      <w:r>
        <w:tab/>
      </w:r>
      <w:r>
        <w:t>A、高压洗车机</w:t>
      </w:r>
      <w:r>
        <w:tab/>
      </w:r>
      <w:r>
        <w:t>B、抛光机</w:t>
      </w:r>
      <w:r>
        <w:tab/>
      </w:r>
      <w:r>
        <w:t>C、吸尘器</w:t>
      </w:r>
      <w:r>
        <w:tab/>
      </w:r>
      <w:r>
        <w:t>D、釉机</w:t>
      </w:r>
    </w:p>
    <w:p>
      <w:pPr>
        <w:pStyle w:val="67"/>
      </w:pPr>
      <w:r>
        <w:t>54、下面关于研磨机说法正确的是（　　）。</w:t>
      </w:r>
    </w:p>
    <w:p>
      <w:pPr>
        <w:pStyle w:val="68"/>
      </w:pPr>
      <w:r>
        <w:tab/>
      </w:r>
      <w:r>
        <w:t>A、研磨机转速不可调</w:t>
      </w:r>
    </w:p>
    <w:p>
      <w:pPr>
        <w:pStyle w:val="68"/>
      </w:pPr>
      <w:r>
        <w:tab/>
      </w:r>
      <w:r>
        <w:t>B、研磨机主要由壳体、电动机、控制机构三部分组成</w:t>
      </w:r>
    </w:p>
    <w:p>
      <w:pPr>
        <w:pStyle w:val="68"/>
      </w:pPr>
      <w:r>
        <w:tab/>
      </w:r>
      <w:r>
        <w:t>C、双功能型研磨机既能安上砂盘打磨金属材料，又能换上研磨/抛光盘做车漆护理</w:t>
      </w:r>
    </w:p>
    <w:p>
      <w:pPr>
        <w:pStyle w:val="68"/>
      </w:pPr>
      <w:r>
        <w:tab/>
      </w:r>
      <w:r>
        <w:t>D、定速研磨机转速一般为1750r/min</w:t>
      </w:r>
    </w:p>
    <w:p>
      <w:pPr>
        <w:pStyle w:val="67"/>
      </w:pPr>
      <w:r>
        <w:t>55、下列（　　）不属于车用玻璃的种类。</w:t>
      </w:r>
    </w:p>
    <w:p>
      <w:pPr>
        <w:pStyle w:val="69"/>
      </w:pPr>
      <w:r>
        <w:tab/>
      </w:r>
      <w:r>
        <w:t>A、夹层玻璃</w:t>
      </w:r>
      <w:r>
        <w:tab/>
      </w:r>
      <w:r>
        <w:t>B、双层中控玻璃</w:t>
      </w:r>
    </w:p>
    <w:p>
      <w:pPr>
        <w:pStyle w:val="69"/>
      </w:pPr>
      <w:r>
        <w:tab/>
      </w:r>
      <w:r>
        <w:t>C、电热玻璃</w:t>
      </w:r>
      <w:r>
        <w:tab/>
      </w:r>
      <w:r>
        <w:t>D、普通玻璃</w:t>
      </w:r>
    </w:p>
    <w:p>
      <w:pPr>
        <w:pStyle w:val="67"/>
      </w:pPr>
      <w:r>
        <w:t>56、汽车玻璃裂痕修理所用胶水是（　　）。</w:t>
      </w:r>
    </w:p>
    <w:p>
      <w:pPr>
        <w:pStyle w:val="70"/>
      </w:pPr>
      <w:r>
        <w:tab/>
      </w:r>
      <w:r>
        <w:t>A、502胶水</w:t>
      </w:r>
      <w:r>
        <w:tab/>
      </w:r>
      <w:r>
        <w:t>B、AB胶</w:t>
      </w:r>
      <w:r>
        <w:tab/>
      </w:r>
      <w:r>
        <w:t>C、专业树脂胶</w:t>
      </w:r>
      <w:r>
        <w:tab/>
      </w:r>
      <w:r>
        <w:t>D、工业结构胶</w:t>
      </w:r>
    </w:p>
    <w:p>
      <w:pPr>
        <w:pStyle w:val="67"/>
      </w:pPr>
      <w:r>
        <w:t>57、下面是在发动机停机状态下测量的（　　）。</w:t>
      </w:r>
    </w:p>
    <w:p>
      <w:pPr>
        <w:pStyle w:val="69"/>
      </w:pPr>
      <w:r>
        <w:tab/>
      </w:r>
      <w:r>
        <w:t>A、气缸压力测量</w:t>
      </w:r>
      <w:r>
        <w:tab/>
      </w:r>
      <w:r>
        <w:t>B、气缸漏气量测量</w:t>
      </w:r>
    </w:p>
    <w:p>
      <w:pPr>
        <w:pStyle w:val="69"/>
      </w:pPr>
      <w:r>
        <w:tab/>
      </w:r>
      <w:r>
        <w:t>C、进气歧管压力测量</w:t>
      </w:r>
      <w:r>
        <w:tab/>
      </w:r>
      <w:r>
        <w:t>D、排气背压测量</w:t>
      </w:r>
    </w:p>
    <w:p>
      <w:pPr>
        <w:pStyle w:val="67"/>
      </w:pPr>
      <w:r>
        <w:t>58、怠速运行时，燃油压力大约是（　　）MPa。</w:t>
      </w:r>
    </w:p>
    <w:p>
      <w:pPr>
        <w:pStyle w:val="69"/>
      </w:pPr>
      <w:r>
        <w:tab/>
      </w:r>
      <w:r>
        <w:t>A、0.15-0.20</w:t>
      </w:r>
      <w:r>
        <w:tab/>
      </w:r>
      <w:r>
        <w:t>B、0.25-0.45</w:t>
      </w:r>
    </w:p>
    <w:p>
      <w:pPr>
        <w:pStyle w:val="69"/>
      </w:pPr>
      <w:r>
        <w:tab/>
      </w:r>
      <w:r>
        <w:t>C、055-065</w:t>
      </w:r>
      <w:r>
        <w:tab/>
      </w:r>
      <w:r>
        <w:t>D、0.75-0.85</w:t>
      </w:r>
    </w:p>
    <w:p>
      <w:pPr>
        <w:pStyle w:val="67"/>
      </w:pPr>
      <w:r>
        <w:t>59、在检测排放前，应调整好汽油发动机的（　　）。</w:t>
      </w:r>
    </w:p>
    <w:p>
      <w:pPr>
        <w:pStyle w:val="69"/>
      </w:pPr>
      <w:r>
        <w:tab/>
      </w:r>
      <w:r>
        <w:t>A、怠速</w:t>
      </w:r>
      <w:r>
        <w:tab/>
      </w:r>
      <w:r>
        <w:t>B、点火正时</w:t>
      </w:r>
    </w:p>
    <w:p>
      <w:pPr>
        <w:pStyle w:val="69"/>
      </w:pPr>
      <w:r>
        <w:tab/>
      </w:r>
      <w:r>
        <w:t>C、供油量</w:t>
      </w:r>
      <w:r>
        <w:tab/>
      </w:r>
      <w:r>
        <w:t>D、怠速和点火正时</w:t>
      </w:r>
    </w:p>
    <w:p>
      <w:pPr>
        <w:pStyle w:val="67"/>
      </w:pPr>
      <w:r>
        <w:t>60、用汽车万用表测量发动机转速，红表笔应连（　　），黑表笔搭铁。</w:t>
      </w:r>
    </w:p>
    <w:p>
      <w:pPr>
        <w:pStyle w:val="69"/>
      </w:pPr>
      <w:r>
        <w:tab/>
      </w:r>
      <w:r>
        <w:t>A、点火线圈负接线柱</w:t>
      </w:r>
      <w:r>
        <w:tab/>
      </w:r>
      <w:r>
        <w:t>B、点火线圈正接线柱</w:t>
      </w:r>
    </w:p>
    <w:p>
      <w:pPr>
        <w:pStyle w:val="69"/>
      </w:pPr>
      <w:r>
        <w:tab/>
      </w:r>
      <w:r>
        <w:t>C、转速传感器</w:t>
      </w:r>
      <w:r>
        <w:tab/>
      </w:r>
      <w:r>
        <w:t>D、分电器中央高压线</w:t>
      </w:r>
    </w:p>
    <w:p>
      <w:pPr>
        <w:pStyle w:val="67"/>
      </w:pPr>
      <w:r>
        <w:t>61、汽缸总容积与燃烧室容积的（　　）称为压缩比。</w:t>
      </w:r>
    </w:p>
    <w:p>
      <w:pPr>
        <w:pStyle w:val="70"/>
      </w:pPr>
      <w:r>
        <w:tab/>
      </w:r>
      <w:r>
        <w:t>A、和</w:t>
      </w:r>
      <w:r>
        <w:tab/>
      </w:r>
      <w:r>
        <w:t>B、差值</w:t>
      </w:r>
      <w:r>
        <w:tab/>
      </w:r>
      <w:r>
        <w:t>C、乘积</w:t>
      </w:r>
      <w:r>
        <w:tab/>
      </w:r>
      <w:r>
        <w:t>D、比值</w:t>
      </w:r>
    </w:p>
    <w:p>
      <w:pPr>
        <w:pStyle w:val="67"/>
      </w:pPr>
      <w:r>
        <w:t>62、发动机汽缸体裂纹和破损检测，最常用的方法是（　　）法。</w:t>
      </w:r>
    </w:p>
    <w:p>
      <w:pPr>
        <w:pStyle w:val="70"/>
      </w:pPr>
      <w:r>
        <w:tab/>
      </w:r>
      <w:r>
        <w:t>A、磁力探伤</w:t>
      </w:r>
      <w:r>
        <w:tab/>
      </w:r>
      <w:r>
        <w:t>B、荧光探伤</w:t>
      </w:r>
      <w:r>
        <w:tab/>
      </w:r>
      <w:r>
        <w:t>C、敲击</w:t>
      </w:r>
      <w:r>
        <w:tab/>
      </w:r>
      <w:r>
        <w:t>D、水压试验</w:t>
      </w:r>
    </w:p>
    <w:p>
      <w:pPr>
        <w:pStyle w:val="67"/>
      </w:pPr>
      <w:r>
        <w:t>63、根据《汽车发动机缸体与气缸盖修理技术条件》（GB3801－83）的技术要求，汽缸体上平面50×50（mm）测量范围内平面度误差应不大于（　　）mm。</w:t>
      </w:r>
    </w:p>
    <w:p>
      <w:pPr>
        <w:pStyle w:val="70"/>
      </w:pPr>
      <w:r>
        <w:tab/>
      </w:r>
      <w:r>
        <w:t>A、0.01</w:t>
      </w:r>
      <w:r>
        <w:tab/>
      </w:r>
      <w:r>
        <w:t>B、0.04</w:t>
      </w:r>
      <w:r>
        <w:tab/>
      </w:r>
      <w:r>
        <w:t>C、0.05</w:t>
      </w:r>
      <w:r>
        <w:tab/>
      </w:r>
      <w:r>
        <w:t>D、0.1</w:t>
      </w:r>
    </w:p>
    <w:p>
      <w:pPr>
        <w:pStyle w:val="67"/>
      </w:pPr>
      <w:r>
        <w:t>64、一般发动机汽缸的圆度误差应小于（　　）mm。</w:t>
      </w:r>
    </w:p>
    <w:p>
      <w:pPr>
        <w:pStyle w:val="69"/>
      </w:pPr>
      <w:r>
        <w:tab/>
      </w:r>
      <w:r>
        <w:t>A、0.0005</w:t>
      </w:r>
      <w:r>
        <w:tab/>
      </w:r>
      <w:r>
        <w:t>B、0.005</w:t>
      </w:r>
    </w:p>
    <w:p>
      <w:pPr>
        <w:pStyle w:val="69"/>
      </w:pPr>
      <w:r>
        <w:tab/>
      </w:r>
      <w:r>
        <w:t>C、0.05</w:t>
      </w:r>
      <w:r>
        <w:tab/>
      </w:r>
      <w:r>
        <w:t>D、0.5</w:t>
      </w:r>
    </w:p>
    <w:p>
      <w:pPr>
        <w:pStyle w:val="67"/>
      </w:pPr>
      <w:r>
        <w:t>65、活塞开口间隙过小时，会导致活塞环（　　）。</w:t>
      </w:r>
    </w:p>
    <w:p>
      <w:pPr>
        <w:pStyle w:val="70"/>
      </w:pPr>
      <w:r>
        <w:tab/>
      </w:r>
      <w:r>
        <w:t>A、对口</w:t>
      </w:r>
      <w:r>
        <w:tab/>
      </w:r>
      <w:r>
        <w:t>B、折断</w:t>
      </w:r>
      <w:r>
        <w:tab/>
      </w:r>
      <w:r>
        <w:t>C、泵油</w:t>
      </w:r>
      <w:r>
        <w:tab/>
      </w:r>
      <w:r>
        <w:t>D、变形</w:t>
      </w:r>
    </w:p>
    <w:p>
      <w:pPr>
        <w:pStyle w:val="67"/>
      </w:pPr>
      <w:r>
        <w:t>66、以下属于曲轴轴承异响的原因是（　　）。</w:t>
      </w:r>
    </w:p>
    <w:p>
      <w:pPr>
        <w:pStyle w:val="69"/>
      </w:pPr>
      <w:r>
        <w:tab/>
      </w:r>
      <w:r>
        <w:t>A、更换了新曲轴轴承</w:t>
      </w:r>
      <w:r>
        <w:tab/>
      </w:r>
      <w:r>
        <w:t>B、按规定力矩拧紧曲轴轴承</w:t>
      </w:r>
    </w:p>
    <w:p>
      <w:pPr>
        <w:pStyle w:val="69"/>
      </w:pPr>
      <w:r>
        <w:tab/>
      </w:r>
      <w:r>
        <w:t>C、曲轴轴承磨损、松旷</w:t>
      </w:r>
      <w:r>
        <w:tab/>
      </w:r>
      <w:r>
        <w:t>D、机油多</w:t>
      </w:r>
    </w:p>
    <w:p>
      <w:pPr>
        <w:pStyle w:val="67"/>
      </w:pPr>
      <w:r>
        <w:t>67、根据《汽车发动机曲轴技术条件》（GB3802－83）的技术要求，曲轴各中间各主轴颈的径向圆跳动公差为（　　）mm。</w:t>
      </w:r>
    </w:p>
    <w:p>
      <w:pPr>
        <w:pStyle w:val="70"/>
      </w:pPr>
      <w:r>
        <w:tab/>
      </w:r>
      <w:r>
        <w:t>A、0.025</w:t>
      </w:r>
      <w:r>
        <w:tab/>
      </w:r>
      <w:r>
        <w:t>B、0.05</w:t>
      </w:r>
      <w:r>
        <w:tab/>
      </w:r>
      <w:r>
        <w:t>C、0.075</w:t>
      </w:r>
      <w:r>
        <w:tab/>
      </w:r>
      <w:r>
        <w:t>D、01</w:t>
      </w:r>
    </w:p>
    <w:p>
      <w:pPr>
        <w:pStyle w:val="67"/>
      </w:pPr>
      <w:r>
        <w:t>68、在满足工件表面功能要求的情况下，应尽量选用（　　）表面粗糙度数值。</w:t>
      </w:r>
    </w:p>
    <w:p>
      <w:pPr>
        <w:pStyle w:val="70"/>
      </w:pPr>
      <w:r>
        <w:tab/>
      </w:r>
      <w:r>
        <w:t>A、较大的</w:t>
      </w:r>
      <w:r>
        <w:tab/>
      </w:r>
      <w:r>
        <w:t>B、较小的</w:t>
      </w:r>
      <w:r>
        <w:tab/>
      </w:r>
      <w:r>
        <w:t>C、不同的</w:t>
      </w:r>
      <w:r>
        <w:tab/>
      </w:r>
      <w:r>
        <w:t>D、相同的</w:t>
      </w:r>
    </w:p>
    <w:p>
      <w:pPr>
        <w:pStyle w:val="67"/>
      </w:pPr>
      <w:r>
        <w:t>69、（　　）的功用是将从凸轮轴经过挺柱传来的推力传给摇臂。</w:t>
      </w:r>
    </w:p>
    <w:p>
      <w:pPr>
        <w:pStyle w:val="70"/>
      </w:pPr>
      <w:r>
        <w:tab/>
      </w:r>
      <w:r>
        <w:t>A、推杆</w:t>
      </w:r>
      <w:r>
        <w:tab/>
      </w:r>
      <w:r>
        <w:t>B、凸轮轴</w:t>
      </w:r>
      <w:r>
        <w:tab/>
      </w:r>
      <w:r>
        <w:t>C、正时齿轮</w:t>
      </w:r>
      <w:r>
        <w:tab/>
      </w:r>
      <w:r>
        <w:t>D、气门导管</w:t>
      </w:r>
    </w:p>
    <w:p>
      <w:pPr>
        <w:pStyle w:val="67"/>
      </w:pPr>
      <w:r>
        <w:t>70、以下属于凸轮轴轴承螺纹损伤的原因的是（　　）。</w:t>
      </w:r>
    </w:p>
    <w:p>
      <w:pPr>
        <w:pStyle w:val="69"/>
      </w:pPr>
      <w:r>
        <w:tab/>
      </w:r>
      <w:r>
        <w:t>A、装配时螺栓没有拧正</w:t>
      </w:r>
      <w:r>
        <w:tab/>
      </w:r>
      <w:r>
        <w:t>B、异物碰撞</w:t>
      </w:r>
    </w:p>
    <w:p>
      <w:pPr>
        <w:pStyle w:val="69"/>
      </w:pPr>
      <w:r>
        <w:tab/>
      </w:r>
      <w:r>
        <w:t>C、工具使用不当</w:t>
      </w:r>
      <w:r>
        <w:tab/>
      </w:r>
      <w:r>
        <w:t>D、螺栓重复使用</w:t>
      </w:r>
    </w:p>
    <w:p>
      <w:pPr>
        <w:pStyle w:val="67"/>
      </w:pPr>
      <w:r>
        <w:t>71、将发动机凸轮轴支于平台上的V形铁上，用（　　）检测凸轮轴的弯曲程度。</w:t>
      </w:r>
    </w:p>
    <w:p>
      <w:pPr>
        <w:pStyle w:val="70"/>
      </w:pPr>
      <w:r>
        <w:tab/>
      </w:r>
      <w:r>
        <w:t>A、直尺和塞尺</w:t>
      </w:r>
      <w:r>
        <w:tab/>
      </w:r>
      <w:r>
        <w:t>B、高度尺</w:t>
      </w:r>
      <w:r>
        <w:tab/>
      </w:r>
      <w:r>
        <w:t>C、百分表</w:t>
      </w:r>
      <w:r>
        <w:tab/>
      </w:r>
      <w:r>
        <w:t>D、游标卡尺</w:t>
      </w:r>
    </w:p>
    <w:p>
      <w:pPr>
        <w:pStyle w:val="67"/>
      </w:pPr>
      <w:r>
        <w:t>72、以下属于汽缸盖损伤的原因的是（　　）。</w:t>
      </w:r>
    </w:p>
    <w:p>
      <w:pPr>
        <w:pStyle w:val="69"/>
      </w:pPr>
      <w:r>
        <w:tab/>
      </w:r>
      <w:r>
        <w:t>A、冷却液过多</w:t>
      </w:r>
      <w:r>
        <w:tab/>
      </w:r>
      <w:r>
        <w:t>B、异物碰撞</w:t>
      </w:r>
    </w:p>
    <w:p>
      <w:pPr>
        <w:pStyle w:val="69"/>
      </w:pPr>
      <w:r>
        <w:tab/>
      </w:r>
      <w:r>
        <w:t>C、机油压力过高</w:t>
      </w:r>
      <w:r>
        <w:tab/>
      </w:r>
      <w:r>
        <w:t>D、机油达不到要求</w:t>
      </w:r>
    </w:p>
    <w:p>
      <w:pPr>
        <w:pStyle w:val="67"/>
      </w:pPr>
      <w:r>
        <w:t>73、用刀尺和塞尺对气缸盖的表面进行检查时，在六个方向上检查，并取六个方向上测得的（　　）为汽缸盖表面不平度。</w:t>
      </w:r>
    </w:p>
    <w:p>
      <w:pPr>
        <w:pStyle w:val="70"/>
      </w:pPr>
      <w:r>
        <w:tab/>
      </w:r>
      <w:r>
        <w:t>A、最小值</w:t>
      </w:r>
      <w:r>
        <w:tab/>
      </w:r>
      <w:r>
        <w:t>B、最大值</w:t>
      </w:r>
      <w:r>
        <w:tab/>
      </w:r>
      <w:r>
        <w:t>C、平均值</w:t>
      </w:r>
      <w:r>
        <w:tab/>
      </w:r>
      <w:r>
        <w:t>D、任意值</w:t>
      </w:r>
    </w:p>
    <w:p>
      <w:pPr>
        <w:pStyle w:val="67"/>
      </w:pPr>
      <w:r>
        <w:t>74、调整喷油泵各缸供油时间，应以第一缸为基准，根据喷油泵的（　　）调整其余各缸。</w:t>
      </w:r>
    </w:p>
    <w:p>
      <w:pPr>
        <w:pStyle w:val="69"/>
      </w:pPr>
      <w:r>
        <w:tab/>
      </w:r>
      <w:r>
        <w:t>A、喷油顺序</w:t>
      </w:r>
      <w:r>
        <w:tab/>
      </w:r>
      <w:r>
        <w:t>B、间隔角</w:t>
      </w:r>
    </w:p>
    <w:p>
      <w:pPr>
        <w:pStyle w:val="69"/>
      </w:pPr>
      <w:r>
        <w:tab/>
      </w:r>
      <w:r>
        <w:t>C、喷油顺序和间隔角</w:t>
      </w:r>
      <w:r>
        <w:tab/>
      </w:r>
      <w:r>
        <w:t>D、点火顺序和间隔角</w:t>
      </w:r>
    </w:p>
    <w:p>
      <w:pPr>
        <w:pStyle w:val="67"/>
      </w:pPr>
      <w:r>
        <w:t>75、发动机控制系统主要由信号输入装置、（　　）、执行器等组成。</w:t>
      </w:r>
    </w:p>
    <w:p>
      <w:pPr>
        <w:pStyle w:val="69"/>
      </w:pPr>
      <w:r>
        <w:tab/>
      </w:r>
      <w:r>
        <w:t>A、传感器</w:t>
      </w:r>
      <w:r>
        <w:tab/>
      </w:r>
      <w:r>
        <w:t>B、电子控制单元（ECU）</w:t>
      </w:r>
    </w:p>
    <w:p>
      <w:pPr>
        <w:pStyle w:val="69"/>
      </w:pPr>
      <w:r>
        <w:tab/>
      </w:r>
      <w:r>
        <w:t>C、中央处理器（CPU）</w:t>
      </w:r>
      <w:r>
        <w:tab/>
      </w:r>
      <w:r>
        <w:t>D、存储器</w:t>
      </w:r>
    </w:p>
    <w:p>
      <w:pPr>
        <w:pStyle w:val="67"/>
      </w:pPr>
      <w:r>
        <w:t>76、（　　）用于检测节气门的开启角度。</w:t>
      </w:r>
    </w:p>
    <w:p>
      <w:pPr>
        <w:pStyle w:val="69"/>
      </w:pPr>
      <w:r>
        <w:tab/>
      </w:r>
      <w:r>
        <w:t>A、空气流量计</w:t>
      </w:r>
      <w:r>
        <w:tab/>
      </w:r>
      <w:r>
        <w:t>B、节气门位置传感器</w:t>
      </w:r>
    </w:p>
    <w:p>
      <w:pPr>
        <w:pStyle w:val="69"/>
      </w:pPr>
      <w:r>
        <w:tab/>
      </w:r>
      <w:r>
        <w:t>C、进气温度传感器</w:t>
      </w:r>
      <w:r>
        <w:tab/>
      </w:r>
      <w:r>
        <w:t>D、发动机转速传感器</w:t>
      </w:r>
    </w:p>
    <w:p>
      <w:pPr>
        <w:pStyle w:val="67"/>
      </w:pPr>
      <w:r>
        <w:t>77、节气门位置传感器的功用是检测节气门的开度状态，如（　　）状态。</w:t>
      </w:r>
    </w:p>
    <w:p>
      <w:pPr>
        <w:pStyle w:val="69"/>
      </w:pPr>
      <w:r>
        <w:tab/>
      </w:r>
      <w:r>
        <w:t>A、怠速</w:t>
      </w:r>
      <w:r>
        <w:tab/>
      </w:r>
      <w:r>
        <w:t>B、全开</w:t>
      </w:r>
    </w:p>
    <w:p>
      <w:pPr>
        <w:pStyle w:val="69"/>
      </w:pPr>
      <w:r>
        <w:tab/>
      </w:r>
      <w:r>
        <w:t>C、部分打开</w:t>
      </w:r>
      <w:r>
        <w:tab/>
      </w:r>
      <w:r>
        <w:t>D、怠速、全开、部分打开都对</w:t>
      </w:r>
    </w:p>
    <w:p>
      <w:pPr>
        <w:pStyle w:val="67"/>
      </w:pPr>
      <w:r>
        <w:t>78、电控发动机燃油喷射系统中的怠速旁通阀是（　　）系统组成部分。</w:t>
      </w:r>
    </w:p>
    <w:p>
      <w:pPr>
        <w:pStyle w:val="70"/>
      </w:pPr>
      <w:r>
        <w:tab/>
      </w:r>
      <w:r>
        <w:t>A、供气</w:t>
      </w:r>
      <w:r>
        <w:tab/>
      </w:r>
      <w:r>
        <w:t>B、供油</w:t>
      </w:r>
      <w:r>
        <w:tab/>
      </w:r>
      <w:r>
        <w:t>C、控制</w:t>
      </w:r>
      <w:r>
        <w:tab/>
      </w:r>
      <w:r>
        <w:t>D、空调</w:t>
      </w:r>
    </w:p>
    <w:p>
      <w:pPr>
        <w:pStyle w:val="67"/>
      </w:pPr>
      <w:r>
        <w:t>79、关于更换点火模块前应采取的措施，说法错误的是（　　）。</w:t>
      </w:r>
    </w:p>
    <w:p>
      <w:pPr>
        <w:pStyle w:val="69"/>
      </w:pPr>
      <w:r>
        <w:tab/>
      </w:r>
      <w:r>
        <w:t>A、注意观察点火模块的连接方式</w:t>
      </w:r>
      <w:r>
        <w:tab/>
      </w:r>
      <w:r>
        <w:t>B、拆下蓄电池正极导线</w:t>
      </w:r>
    </w:p>
    <w:p>
      <w:pPr>
        <w:pStyle w:val="69"/>
      </w:pPr>
      <w:r>
        <w:tab/>
      </w:r>
      <w:r>
        <w:t>C、注意观察点火模块的型号</w:t>
      </w:r>
      <w:r>
        <w:tab/>
      </w:r>
      <w:r>
        <w:t>D、关闭点火开关</w:t>
      </w:r>
    </w:p>
    <w:p>
      <w:pPr>
        <w:pStyle w:val="67"/>
      </w:pPr>
      <w:r>
        <w:t>80、喷油器开启持续时间由（　　）控制。</w:t>
      </w:r>
    </w:p>
    <w:p>
      <w:pPr>
        <w:pStyle w:val="69"/>
      </w:pPr>
      <w:r>
        <w:tab/>
      </w:r>
      <w:r>
        <w:t>A、电控单元</w:t>
      </w:r>
      <w:r>
        <w:tab/>
      </w:r>
      <w:r>
        <w:t>B、点火开关</w:t>
      </w:r>
    </w:p>
    <w:p>
      <w:pPr>
        <w:pStyle w:val="69"/>
      </w:pPr>
      <w:r>
        <w:tab/>
      </w:r>
      <w:r>
        <w:t>C、曲轴位置传感器</w:t>
      </w:r>
      <w:r>
        <w:tab/>
      </w:r>
      <w:r>
        <w:t>D、凸轮轴位置传感器</w:t>
      </w:r>
    </w:p>
    <w:p>
      <w:pPr>
        <w:pStyle w:val="67"/>
      </w:pPr>
      <w:r>
        <w:t>81、（　　）的作用是按发动机的工作顺序依次分配高压电至各缸火花塞上。</w:t>
      </w:r>
    </w:p>
    <w:p>
      <w:pPr>
        <w:pStyle w:val="70"/>
      </w:pPr>
      <w:r>
        <w:tab/>
      </w:r>
      <w:r>
        <w:t>A、分火头</w:t>
      </w:r>
      <w:r>
        <w:tab/>
      </w:r>
      <w:r>
        <w:t>B、断电器</w:t>
      </w:r>
      <w:r>
        <w:tab/>
      </w:r>
      <w:r>
        <w:t>C、点火线圈</w:t>
      </w:r>
      <w:r>
        <w:tab/>
      </w:r>
      <w:r>
        <w:t>D、点火器</w:t>
      </w:r>
    </w:p>
    <w:p>
      <w:pPr>
        <w:pStyle w:val="67"/>
      </w:pPr>
      <w:r>
        <w:t>82、一般来说，高能点火系统采用的火花塞中心电极与侧电极之间的间隙为（　　）。</w:t>
      </w:r>
    </w:p>
    <w:p>
      <w:pPr>
        <w:pStyle w:val="69"/>
      </w:pPr>
      <w:r>
        <w:tab/>
      </w:r>
      <w:r>
        <w:t>A、0.35～0.45</w:t>
      </w:r>
      <w:r>
        <w:tab/>
      </w:r>
      <w:r>
        <w:t>B、0.45～0.55</w:t>
      </w:r>
    </w:p>
    <w:p>
      <w:pPr>
        <w:pStyle w:val="69"/>
      </w:pPr>
      <w:r>
        <w:tab/>
      </w:r>
      <w:r>
        <w:t>C、0.70～0.90</w:t>
      </w:r>
      <w:r>
        <w:tab/>
      </w:r>
      <w:r>
        <w:t>D、1.10～1.30</w:t>
      </w:r>
    </w:p>
    <w:p>
      <w:pPr>
        <w:pStyle w:val="67"/>
      </w:pPr>
      <w:r>
        <w:t>83、（　　）用于发动机润滑油快速检测。</w:t>
      </w:r>
    </w:p>
    <w:p>
      <w:pPr>
        <w:pStyle w:val="69"/>
      </w:pPr>
      <w:r>
        <w:tab/>
      </w:r>
      <w:r>
        <w:t>A、润滑油质量分析仪</w:t>
      </w:r>
      <w:r>
        <w:tab/>
      </w:r>
      <w:r>
        <w:t>B、油压表</w:t>
      </w:r>
    </w:p>
    <w:p>
      <w:pPr>
        <w:pStyle w:val="69"/>
      </w:pPr>
      <w:r>
        <w:tab/>
      </w:r>
      <w:r>
        <w:t>C、发动机分析仪</w:t>
      </w:r>
      <w:r>
        <w:tab/>
      </w:r>
      <w:r>
        <w:t>D、尾气分析仪</w:t>
      </w:r>
    </w:p>
    <w:p>
      <w:pPr>
        <w:pStyle w:val="67"/>
      </w:pPr>
      <w:r>
        <w:t>84、加注发动机冷却水，下列最好选择（　　）。</w:t>
      </w:r>
    </w:p>
    <w:p>
      <w:pPr>
        <w:pStyle w:val="69"/>
      </w:pPr>
      <w:r>
        <w:tab/>
      </w:r>
      <w:r>
        <w:t>A、井水</w:t>
      </w:r>
      <w:r>
        <w:tab/>
      </w:r>
      <w:r>
        <w:t>B、泉水</w:t>
      </w:r>
    </w:p>
    <w:p>
      <w:pPr>
        <w:pStyle w:val="69"/>
      </w:pPr>
      <w:r>
        <w:tab/>
      </w:r>
      <w:r>
        <w:t>C、纯净水或蒸馏水</w:t>
      </w:r>
      <w:r>
        <w:tab/>
      </w:r>
      <w:r>
        <w:t>D、矿泉水</w:t>
      </w:r>
    </w:p>
    <w:p>
      <w:pPr>
        <w:pStyle w:val="67"/>
      </w:pPr>
      <w:r>
        <w:t>85、发动机冷却水温报警灯点亮，应检查（　　）。</w:t>
      </w:r>
    </w:p>
    <w:p>
      <w:pPr>
        <w:pStyle w:val="69"/>
      </w:pPr>
      <w:r>
        <w:tab/>
      </w:r>
      <w:r>
        <w:t>A、冷却液是否缺少</w:t>
      </w:r>
      <w:r>
        <w:tab/>
      </w:r>
      <w:r>
        <w:t>B、机油是否缺少</w:t>
      </w:r>
    </w:p>
    <w:p>
      <w:pPr>
        <w:pStyle w:val="69"/>
      </w:pPr>
      <w:r>
        <w:tab/>
      </w:r>
      <w:r>
        <w:t>C、燃油是否缺少</w:t>
      </w:r>
      <w:r>
        <w:tab/>
      </w:r>
      <w:r>
        <w:t>D、制动液是否缺少</w:t>
      </w:r>
    </w:p>
    <w:p>
      <w:pPr>
        <w:pStyle w:val="67"/>
      </w:pPr>
      <w:r>
        <w:t>86、一般而言，加装增压器后的发动机的功率及扭矩要增大（　　）。</w:t>
      </w:r>
    </w:p>
    <w:p>
      <w:pPr>
        <w:pStyle w:val="69"/>
      </w:pPr>
      <w:r>
        <w:tab/>
      </w:r>
      <w:r>
        <w:t>A、5％~10％</w:t>
      </w:r>
      <w:r>
        <w:tab/>
      </w:r>
      <w:r>
        <w:t>B、20％~30％</w:t>
      </w:r>
    </w:p>
    <w:p>
      <w:pPr>
        <w:pStyle w:val="69"/>
      </w:pPr>
      <w:r>
        <w:tab/>
      </w:r>
      <w:r>
        <w:t>C、40％~50％</w:t>
      </w:r>
      <w:r>
        <w:tab/>
      </w:r>
      <w:r>
        <w:t>D、60％~70％</w:t>
      </w:r>
    </w:p>
    <w:p>
      <w:pPr>
        <w:pStyle w:val="67"/>
      </w:pPr>
      <w:r>
        <w:t>87、一般情况下，排气背压（　　）直接导致发动机燃油消耗率上升。</w:t>
      </w:r>
    </w:p>
    <w:p>
      <w:pPr>
        <w:pStyle w:val="70"/>
      </w:pPr>
      <w:r>
        <w:tab/>
      </w:r>
      <w:r>
        <w:t>A、变大</w:t>
      </w:r>
      <w:r>
        <w:tab/>
      </w:r>
      <w:r>
        <w:t>B、变小</w:t>
      </w:r>
      <w:r>
        <w:tab/>
      </w:r>
      <w:r>
        <w:t>C、不稳定</w:t>
      </w:r>
      <w:r>
        <w:tab/>
      </w:r>
      <w:r>
        <w:t>D、不变</w:t>
      </w:r>
    </w:p>
    <w:p>
      <w:pPr>
        <w:pStyle w:val="67"/>
      </w:pPr>
      <w:r>
        <w:t>88、汽车传动系统是由离全器、变速器、万向传动装置、主减速器、（　　）和半轴等组成。</w:t>
      </w:r>
    </w:p>
    <w:p>
      <w:pPr>
        <w:pStyle w:val="70"/>
      </w:pPr>
      <w:r>
        <w:tab/>
      </w:r>
      <w:r>
        <w:t>A、动力电池</w:t>
      </w:r>
      <w:r>
        <w:tab/>
      </w:r>
      <w:r>
        <w:t>B、差速器</w:t>
      </w:r>
      <w:r>
        <w:tab/>
      </w:r>
      <w:r>
        <w:t>C、分电器</w:t>
      </w:r>
      <w:r>
        <w:tab/>
      </w:r>
      <w:r>
        <w:t>D、起动机</w:t>
      </w:r>
    </w:p>
    <w:p>
      <w:pPr>
        <w:pStyle w:val="67"/>
      </w:pPr>
      <w:r>
        <w:t>89、离合器总成是由飞轮盘、（　　）、从动盘组成。</w:t>
      </w:r>
    </w:p>
    <w:p>
      <w:pPr>
        <w:pStyle w:val="70"/>
      </w:pPr>
      <w:r>
        <w:tab/>
      </w:r>
      <w:r>
        <w:t>A、齿轮</w:t>
      </w:r>
      <w:r>
        <w:tab/>
      </w:r>
      <w:r>
        <w:t>B、离合器片</w:t>
      </w:r>
      <w:r>
        <w:tab/>
      </w:r>
      <w:r>
        <w:t>C、电动机</w:t>
      </w:r>
      <w:r>
        <w:tab/>
      </w:r>
      <w:r>
        <w:t>D、起动机</w:t>
      </w:r>
    </w:p>
    <w:p>
      <w:pPr>
        <w:pStyle w:val="67"/>
      </w:pPr>
      <w:r>
        <w:t>90、小型汽车中，常见手动变速器可以实现5个（　　）和1个倒挡。</w:t>
      </w:r>
    </w:p>
    <w:p>
      <w:pPr>
        <w:pStyle w:val="70"/>
      </w:pPr>
      <w:r>
        <w:tab/>
      </w:r>
      <w:r>
        <w:t>A、前进挡</w:t>
      </w:r>
      <w:r>
        <w:tab/>
      </w:r>
      <w:r>
        <w:t>B、同步器</w:t>
      </w:r>
      <w:r>
        <w:tab/>
      </w:r>
      <w:r>
        <w:t>C、惰轮</w:t>
      </w:r>
      <w:r>
        <w:tab/>
      </w:r>
      <w:r>
        <w:t>D、轴承</w:t>
      </w:r>
    </w:p>
    <w:p>
      <w:pPr>
        <w:pStyle w:val="67"/>
      </w:pPr>
      <w:r>
        <w:t>91、主减速器的作用是将来自变速器或万向传动装置的转矩（　　），同时降低转速并改变的传递方向。</w:t>
      </w:r>
    </w:p>
    <w:p>
      <w:pPr>
        <w:pStyle w:val="70"/>
      </w:pPr>
      <w:r>
        <w:tab/>
      </w:r>
      <w:r>
        <w:t>A、减小</w:t>
      </w:r>
      <w:r>
        <w:tab/>
      </w:r>
      <w:r>
        <w:t>B、保持</w:t>
      </w:r>
      <w:r>
        <w:tab/>
      </w:r>
      <w:r>
        <w:t>C、增大</w:t>
      </w:r>
      <w:r>
        <w:tab/>
      </w:r>
      <w:r>
        <w:t>D、连续</w:t>
      </w:r>
    </w:p>
    <w:p>
      <w:pPr>
        <w:pStyle w:val="67"/>
      </w:pPr>
      <w:r>
        <w:t>92、汽车差速器主要是（　　）汽车在转弯时左右两转速不一致而造成机械干涉现象的装置。</w:t>
      </w:r>
    </w:p>
    <w:p>
      <w:pPr>
        <w:pStyle w:val="70"/>
      </w:pPr>
      <w:r>
        <w:tab/>
      </w:r>
      <w:r>
        <w:t>A、消除</w:t>
      </w:r>
      <w:r>
        <w:tab/>
      </w:r>
      <w:r>
        <w:t>B、增加</w:t>
      </w:r>
      <w:r>
        <w:tab/>
      </w:r>
      <w:r>
        <w:t>C、减小</w:t>
      </w:r>
      <w:r>
        <w:tab/>
      </w:r>
      <w:r>
        <w:t>D、连续</w:t>
      </w:r>
    </w:p>
    <w:p>
      <w:pPr>
        <w:pStyle w:val="67"/>
      </w:pPr>
      <w:r>
        <w:t>93、汽车的装配基体是（　　）。</w:t>
      </w:r>
    </w:p>
    <w:p>
      <w:pPr>
        <w:pStyle w:val="70"/>
      </w:pPr>
      <w:r>
        <w:tab/>
      </w:r>
      <w:r>
        <w:t>A、车架</w:t>
      </w:r>
      <w:r>
        <w:tab/>
      </w:r>
      <w:r>
        <w:t>B、车身</w:t>
      </w:r>
      <w:r>
        <w:tab/>
      </w:r>
      <w:r>
        <w:t>C、车轮</w:t>
      </w:r>
      <w:r>
        <w:tab/>
      </w:r>
      <w:r>
        <w:t>D、车梁</w:t>
      </w:r>
    </w:p>
    <w:p>
      <w:pPr>
        <w:pStyle w:val="67"/>
      </w:pPr>
      <w:r>
        <w:t>94、两前轮胎（　　）过大不是行驶跑偏的原因。</w:t>
      </w:r>
    </w:p>
    <w:p>
      <w:pPr>
        <w:pStyle w:val="70"/>
      </w:pPr>
      <w:r>
        <w:tab/>
      </w:r>
      <w:r>
        <w:t>A、气压差</w:t>
      </w:r>
      <w:r>
        <w:tab/>
      </w:r>
      <w:r>
        <w:t>B、直径比</w:t>
      </w:r>
      <w:r>
        <w:tab/>
      </w:r>
      <w:r>
        <w:t>C、半径比</w:t>
      </w:r>
      <w:r>
        <w:tab/>
      </w:r>
      <w:r>
        <w:t>D、花纹比</w:t>
      </w:r>
    </w:p>
    <w:p>
      <w:pPr>
        <w:pStyle w:val="67"/>
      </w:pPr>
      <w:r>
        <w:t>95、（　　）的作用是使汽车直线行驶时保持方向稳定，汽车转弯时前轮自动回正。</w:t>
      </w:r>
    </w:p>
    <w:p>
      <w:pPr>
        <w:pStyle w:val="70"/>
      </w:pPr>
      <w:r>
        <w:tab/>
      </w:r>
      <w:r>
        <w:t>A、主销后倾</w:t>
      </w:r>
      <w:r>
        <w:tab/>
      </w:r>
      <w:r>
        <w:t>B、主销内倾</w:t>
      </w:r>
      <w:r>
        <w:tab/>
      </w:r>
      <w:r>
        <w:t>C、前轮外倾</w:t>
      </w:r>
      <w:r>
        <w:tab/>
      </w:r>
      <w:r>
        <w:t>D、前轮前束</w:t>
      </w:r>
    </w:p>
    <w:p>
      <w:pPr>
        <w:pStyle w:val="67"/>
      </w:pPr>
      <w:r>
        <w:t>96、轮胎平衡机在使用过程中，必须确认轮胎完全停止（　　）后才能打开防护罩，完全停止转动才能接触轮胎。</w:t>
      </w:r>
    </w:p>
    <w:p>
      <w:pPr>
        <w:pStyle w:val="70"/>
      </w:pPr>
      <w:r>
        <w:tab/>
      </w:r>
      <w:r>
        <w:t>A、旋转</w:t>
      </w:r>
      <w:r>
        <w:tab/>
      </w:r>
      <w:r>
        <w:t>B、上升</w:t>
      </w:r>
      <w:r>
        <w:tab/>
      </w:r>
      <w:r>
        <w:t>C、下降</w:t>
      </w:r>
      <w:r>
        <w:tab/>
      </w:r>
      <w:r>
        <w:t>D、脱开</w:t>
      </w:r>
    </w:p>
    <w:p>
      <w:pPr>
        <w:pStyle w:val="67"/>
      </w:pPr>
      <w:r>
        <w:t>97、轿车的轮辋一般是（　　）。</w:t>
      </w:r>
    </w:p>
    <w:p>
      <w:pPr>
        <w:pStyle w:val="70"/>
      </w:pPr>
      <w:r>
        <w:tab/>
      </w:r>
      <w:r>
        <w:t>A、深式</w:t>
      </w:r>
      <w:r>
        <w:tab/>
      </w:r>
      <w:r>
        <w:t>B、平式</w:t>
      </w:r>
      <w:r>
        <w:tab/>
      </w:r>
      <w:r>
        <w:t>C、可拆式</w:t>
      </w:r>
      <w:r>
        <w:tab/>
      </w:r>
      <w:r>
        <w:t>D、圆形式</w:t>
      </w:r>
    </w:p>
    <w:p>
      <w:pPr>
        <w:pStyle w:val="67"/>
      </w:pPr>
      <w:r>
        <w:t>98、关于轮胎异常磨损的原因：（　　）悬挂弹簧弹力不足是其中之一。</w:t>
      </w:r>
    </w:p>
    <w:p>
      <w:pPr>
        <w:pStyle w:val="70"/>
      </w:pPr>
      <w:r>
        <w:tab/>
      </w:r>
      <w:r>
        <w:t>A、前轮</w:t>
      </w:r>
      <w:r>
        <w:tab/>
      </w:r>
      <w:r>
        <w:t>B、单侧</w:t>
      </w:r>
      <w:r>
        <w:tab/>
      </w:r>
      <w:r>
        <w:t>C、后轮</w:t>
      </w:r>
      <w:r>
        <w:tab/>
      </w:r>
      <w:r>
        <w:t>D、四轮</w:t>
      </w:r>
    </w:p>
    <w:p>
      <w:pPr>
        <w:pStyle w:val="67"/>
      </w:pPr>
      <w:r>
        <w:t>99、悬架属于（　　）的组成部分。</w:t>
      </w:r>
    </w:p>
    <w:p>
      <w:pPr>
        <w:pStyle w:val="70"/>
      </w:pPr>
      <w:r>
        <w:tab/>
      </w:r>
      <w:r>
        <w:t>A、传动系</w:t>
      </w:r>
      <w:r>
        <w:tab/>
      </w:r>
      <w:r>
        <w:t>B、行驶系</w:t>
      </w:r>
      <w:r>
        <w:tab/>
      </w:r>
      <w:r>
        <w:t>C、转向系</w:t>
      </w:r>
      <w:r>
        <w:tab/>
      </w:r>
      <w:r>
        <w:t>D、制动系</w:t>
      </w:r>
    </w:p>
    <w:p>
      <w:pPr>
        <w:pStyle w:val="67"/>
      </w:pPr>
      <w:r>
        <w:t>100、汽车减振器是用来抑制（　　）吸震后反弹时的震荡及来自路面的冲击。</w:t>
      </w:r>
    </w:p>
    <w:p>
      <w:pPr>
        <w:pStyle w:val="70"/>
      </w:pPr>
      <w:r>
        <w:tab/>
      </w:r>
      <w:r>
        <w:t>A、弹簧</w:t>
      </w:r>
      <w:r>
        <w:tab/>
      </w:r>
      <w:r>
        <w:t>B、元件</w:t>
      </w:r>
      <w:r>
        <w:tab/>
      </w:r>
      <w:r>
        <w:t>C、部件</w:t>
      </w:r>
      <w:r>
        <w:tab/>
      </w:r>
      <w:r>
        <w:t>D、油管</w:t>
      </w:r>
    </w:p>
    <w:p>
      <w:pPr>
        <w:pStyle w:val="67"/>
      </w:pPr>
      <w:r>
        <w:t>101、中型以上越野汽车和自卸汽车多用（　　）转向器。</w:t>
      </w:r>
    </w:p>
    <w:p>
      <w:pPr>
        <w:pStyle w:val="70"/>
      </w:pPr>
      <w:r>
        <w:tab/>
      </w:r>
      <w:r>
        <w:t>A、可逆式</w:t>
      </w:r>
      <w:r>
        <w:tab/>
      </w:r>
      <w:r>
        <w:t>B、不可逆式</w:t>
      </w:r>
      <w:r>
        <w:tab/>
      </w:r>
      <w:r>
        <w:t>C、极限可逆式</w:t>
      </w:r>
      <w:r>
        <w:tab/>
      </w:r>
      <w:r>
        <w:t>D、齿轮条式</w:t>
      </w:r>
    </w:p>
    <w:p>
      <w:pPr>
        <w:pStyle w:val="67"/>
      </w:pPr>
      <w:r>
        <w:t>102、（　　）是导致转向沉重的主要原因。</w:t>
      </w:r>
    </w:p>
    <w:p>
      <w:pPr>
        <w:pStyle w:val="69"/>
      </w:pPr>
      <w:r>
        <w:tab/>
      </w:r>
      <w:r>
        <w:t>A、转向轮轮胎气压过高</w:t>
      </w:r>
      <w:r>
        <w:tab/>
      </w:r>
      <w:r>
        <w:t>B、转向轮轮胎气压过低</w:t>
      </w:r>
    </w:p>
    <w:p>
      <w:pPr>
        <w:pStyle w:val="69"/>
      </w:pPr>
      <w:r>
        <w:tab/>
      </w:r>
      <w:r>
        <w:t>C、汽车空气阻力过大</w:t>
      </w:r>
      <w:r>
        <w:tab/>
      </w:r>
      <w:r>
        <w:t>D、汽车坡道阻力过大</w:t>
      </w:r>
    </w:p>
    <w:p>
      <w:pPr>
        <w:pStyle w:val="67"/>
      </w:pPr>
      <w:r>
        <w:t>103、动力转向液压助力系统缺少液压油会导致（　　）。</w:t>
      </w:r>
    </w:p>
    <w:p>
      <w:pPr>
        <w:pStyle w:val="70"/>
      </w:pPr>
      <w:r>
        <w:tab/>
      </w:r>
      <w:r>
        <w:t>A、行驶跑偏</w:t>
      </w:r>
      <w:r>
        <w:tab/>
      </w:r>
      <w:r>
        <w:t>B、转向沉重</w:t>
      </w:r>
      <w:r>
        <w:tab/>
      </w:r>
      <w:r>
        <w:t>C、制动跑偏</w:t>
      </w:r>
      <w:r>
        <w:tab/>
      </w:r>
      <w:r>
        <w:t>D、不能转向</w:t>
      </w:r>
    </w:p>
    <w:p>
      <w:pPr>
        <w:pStyle w:val="67"/>
      </w:pPr>
      <w:r>
        <w:t>104、电动助力转向系统的ECU是根据车速传感器和转矩传感器的信号决定（　　）的旋转方向各助力电流的大小，从而完成实时控制助力转向。</w:t>
      </w:r>
    </w:p>
    <w:p>
      <w:pPr>
        <w:pStyle w:val="70"/>
      </w:pPr>
      <w:r>
        <w:tab/>
      </w:r>
      <w:r>
        <w:t>A、起动机</w:t>
      </w:r>
      <w:r>
        <w:tab/>
      </w:r>
      <w:r>
        <w:t>B、电动机</w:t>
      </w:r>
      <w:r>
        <w:tab/>
      </w:r>
      <w:r>
        <w:t>C、发动机</w:t>
      </w:r>
      <w:r>
        <w:tab/>
      </w:r>
      <w:r>
        <w:t>D、发电机</w:t>
      </w:r>
    </w:p>
    <w:p>
      <w:pPr>
        <w:pStyle w:val="67"/>
      </w:pPr>
      <w:r>
        <w:t>105、在拆卸汽车拉杆时，拆下拉杆与转向节联接的螺栓，在没有专用工具情况下，可以使用锤子敲击联接部位，把拉杆与（　　）分开。</w:t>
      </w:r>
    </w:p>
    <w:p>
      <w:pPr>
        <w:pStyle w:val="70"/>
      </w:pPr>
      <w:r>
        <w:tab/>
      </w:r>
      <w:r>
        <w:t>A、车身</w:t>
      </w:r>
      <w:r>
        <w:tab/>
      </w:r>
      <w:r>
        <w:t>B、下摆臂</w:t>
      </w:r>
      <w:r>
        <w:tab/>
      </w:r>
      <w:r>
        <w:t>C、转向节</w:t>
      </w:r>
      <w:r>
        <w:tab/>
      </w:r>
      <w:r>
        <w:t>D、轴承</w:t>
      </w:r>
    </w:p>
    <w:p>
      <w:pPr>
        <w:pStyle w:val="67"/>
      </w:pPr>
      <w:r>
        <w:t>106、汽车球头是利用球型连接实现（　　）的动力传送，提供多角度的旋转，使得转向机构得以平顺转向。</w:t>
      </w:r>
    </w:p>
    <w:p>
      <w:pPr>
        <w:pStyle w:val="70"/>
      </w:pPr>
      <w:r>
        <w:tab/>
      </w:r>
      <w:r>
        <w:t>A、同轴</w:t>
      </w:r>
      <w:r>
        <w:tab/>
      </w:r>
      <w:r>
        <w:t>B、不同轴</w:t>
      </w:r>
      <w:r>
        <w:tab/>
      </w:r>
      <w:r>
        <w:t>C、直线</w:t>
      </w:r>
      <w:r>
        <w:tab/>
      </w:r>
      <w:r>
        <w:t>D、平面</w:t>
      </w:r>
    </w:p>
    <w:p>
      <w:pPr>
        <w:pStyle w:val="67"/>
      </w:pPr>
      <w:r>
        <w:t>107、转向柱是连接方向盘和（　　）的传动件。</w:t>
      </w:r>
    </w:p>
    <w:p>
      <w:pPr>
        <w:pStyle w:val="70"/>
      </w:pPr>
      <w:r>
        <w:tab/>
      </w:r>
      <w:r>
        <w:t>A、雨刮器</w:t>
      </w:r>
      <w:r>
        <w:tab/>
      </w:r>
      <w:r>
        <w:t>B、喇叭</w:t>
      </w:r>
      <w:r>
        <w:tab/>
      </w:r>
      <w:r>
        <w:t>C、转向器</w:t>
      </w:r>
      <w:r>
        <w:tab/>
      </w:r>
      <w:r>
        <w:t>D、灯光</w:t>
      </w:r>
    </w:p>
    <w:p>
      <w:pPr>
        <w:pStyle w:val="67"/>
      </w:pPr>
      <w:r>
        <w:t>108、真空增压制动传动装置比液压制动机构多装了一套真空增压系统，下列（　　）不是真空增压系统组成部分。</w:t>
      </w:r>
    </w:p>
    <w:p>
      <w:pPr>
        <w:pStyle w:val="70"/>
      </w:pPr>
      <w:r>
        <w:tab/>
      </w:r>
      <w:r>
        <w:t>A、加力气室</w:t>
      </w:r>
      <w:r>
        <w:tab/>
      </w:r>
      <w:r>
        <w:t>B、辅助缸</w:t>
      </w:r>
      <w:r>
        <w:tab/>
      </w:r>
      <w:r>
        <w:t>C、控制阀</w:t>
      </w:r>
      <w:r>
        <w:tab/>
      </w:r>
      <w:r>
        <w:t>D、主缸</w:t>
      </w:r>
    </w:p>
    <w:p>
      <w:pPr>
        <w:pStyle w:val="67"/>
      </w:pPr>
      <w:r>
        <w:t>109、制动钳体缸筒（　　）误差应不大于0.02mm。</w:t>
      </w:r>
    </w:p>
    <w:p>
      <w:pPr>
        <w:pStyle w:val="70"/>
      </w:pPr>
      <w:r>
        <w:tab/>
      </w:r>
      <w:r>
        <w:t>A、圆度</w:t>
      </w:r>
      <w:r>
        <w:tab/>
      </w:r>
      <w:r>
        <w:t>B、圆柱度</w:t>
      </w:r>
      <w:r>
        <w:tab/>
      </w:r>
      <w:r>
        <w:t>C、平面度</w:t>
      </w:r>
      <w:r>
        <w:tab/>
      </w:r>
      <w:r>
        <w:t>D、粗糙度</w:t>
      </w:r>
    </w:p>
    <w:p>
      <w:pPr>
        <w:pStyle w:val="67"/>
      </w:pPr>
      <w:r>
        <w:t>110、踩下汽车制动踏板时，双腔制动主缸中（　　）。</w:t>
      </w:r>
    </w:p>
    <w:p>
      <w:pPr>
        <w:pStyle w:val="69"/>
      </w:pPr>
      <w:r>
        <w:tab/>
      </w:r>
      <w:r>
        <w:t>A、后腔液压先升高</w:t>
      </w:r>
      <w:r>
        <w:tab/>
      </w:r>
      <w:r>
        <w:t>B、前腔液压先升高</w:t>
      </w:r>
    </w:p>
    <w:p>
      <w:pPr>
        <w:pStyle w:val="69"/>
      </w:pPr>
      <w:r>
        <w:tab/>
      </w:r>
      <w:r>
        <w:t>C、前后腔同时升高</w:t>
      </w:r>
      <w:r>
        <w:tab/>
      </w:r>
      <w:r>
        <w:t>D、保持不变</w:t>
      </w:r>
    </w:p>
    <w:p>
      <w:pPr>
        <w:pStyle w:val="67"/>
      </w:pPr>
      <w:r>
        <w:t>111、制动蹄与制动鼓之间的间隙过小，将导致（　　）。</w:t>
      </w:r>
    </w:p>
    <w:p>
      <w:pPr>
        <w:pStyle w:val="69"/>
      </w:pPr>
      <w:r>
        <w:tab/>
      </w:r>
      <w:r>
        <w:t>A、车辆行驶跑偏</w:t>
      </w:r>
      <w:r>
        <w:tab/>
      </w:r>
      <w:r>
        <w:t>B、无制动</w:t>
      </w:r>
    </w:p>
    <w:p>
      <w:pPr>
        <w:pStyle w:val="69"/>
      </w:pPr>
      <w:r>
        <w:tab/>
      </w:r>
      <w:r>
        <w:t>C、制动时间变长</w:t>
      </w:r>
      <w:r>
        <w:tab/>
      </w:r>
      <w:r>
        <w:t>D、制动距离变长</w:t>
      </w:r>
    </w:p>
    <w:p>
      <w:pPr>
        <w:pStyle w:val="67"/>
      </w:pPr>
      <w:r>
        <w:t>112、小型汽车的驻车制动器大多与（　　）行车制动器共用一个制动器。</w:t>
      </w:r>
    </w:p>
    <w:p>
      <w:pPr>
        <w:pStyle w:val="70"/>
      </w:pPr>
      <w:r>
        <w:tab/>
      </w:r>
      <w:r>
        <w:t>A、前轮</w:t>
      </w:r>
      <w:r>
        <w:tab/>
      </w:r>
      <w:r>
        <w:t>B、后轮</w:t>
      </w:r>
      <w:r>
        <w:tab/>
      </w:r>
      <w:r>
        <w:t>C、前轮或后轮</w:t>
      </w:r>
      <w:r>
        <w:tab/>
      </w:r>
      <w:r>
        <w:t>D、前轮和后轮</w:t>
      </w:r>
    </w:p>
    <w:p>
      <w:pPr>
        <w:pStyle w:val="67"/>
      </w:pPr>
      <w:r>
        <w:t>113、鼓式制动器可分为非平衡式、平衡式和（　　）。</w:t>
      </w:r>
    </w:p>
    <w:p>
      <w:pPr>
        <w:pStyle w:val="69"/>
      </w:pPr>
      <w:r>
        <w:tab/>
      </w:r>
      <w:r>
        <w:t>A、自动增力式</w:t>
      </w:r>
      <w:r>
        <w:tab/>
      </w:r>
      <w:r>
        <w:t>B、单向助势</w:t>
      </w:r>
    </w:p>
    <w:p>
      <w:pPr>
        <w:pStyle w:val="69"/>
      </w:pPr>
      <w:r>
        <w:tab/>
      </w:r>
      <w:r>
        <w:t>C、双向助势</w:t>
      </w:r>
      <w:r>
        <w:tab/>
      </w:r>
      <w:r>
        <w:t>D、双向自动增力式</w:t>
      </w:r>
    </w:p>
    <w:p>
      <w:pPr>
        <w:pStyle w:val="67"/>
      </w:pPr>
      <w:r>
        <w:t>114、空气液压制动传动装置分为（　　）两种。</w:t>
      </w:r>
    </w:p>
    <w:p>
      <w:pPr>
        <w:pStyle w:val="69"/>
      </w:pPr>
      <w:r>
        <w:tab/>
      </w:r>
      <w:r>
        <w:t>A、助压式和增力式</w:t>
      </w:r>
      <w:r>
        <w:tab/>
      </w:r>
      <w:r>
        <w:t>B、增压式和助力式</w:t>
      </w:r>
    </w:p>
    <w:p>
      <w:pPr>
        <w:pStyle w:val="69"/>
      </w:pPr>
      <w:r>
        <w:tab/>
      </w:r>
      <w:r>
        <w:t>C、增压式和增力式</w:t>
      </w:r>
      <w:r>
        <w:tab/>
      </w:r>
      <w:r>
        <w:t>D、助压式和助力式</w:t>
      </w:r>
    </w:p>
    <w:p>
      <w:pPr>
        <w:pStyle w:val="67"/>
      </w:pPr>
      <w:r>
        <w:t>115、为保证车辆顺利起动，起动前蓄电池电压不小于 （　　）V。</w:t>
      </w:r>
    </w:p>
    <w:p>
      <w:pPr>
        <w:pStyle w:val="70"/>
      </w:pPr>
      <w:r>
        <w:tab/>
      </w:r>
      <w:r>
        <w:t>A、8</w:t>
      </w:r>
      <w:r>
        <w:tab/>
      </w:r>
      <w:r>
        <w:t>B、10</w:t>
      </w:r>
      <w:r>
        <w:tab/>
      </w:r>
      <w:r>
        <w:t>C、12</w:t>
      </w:r>
      <w:r>
        <w:tab/>
      </w:r>
      <w:r>
        <w:t>D、14</w:t>
      </w:r>
    </w:p>
    <w:p>
      <w:pPr>
        <w:pStyle w:val="67"/>
      </w:pPr>
      <w:r>
        <w:t>116、对在使用过程中放电的电池进行充电称为（　　）。</w:t>
      </w:r>
    </w:p>
    <w:p>
      <w:pPr>
        <w:pStyle w:val="70"/>
      </w:pPr>
      <w:r>
        <w:tab/>
      </w:r>
      <w:r>
        <w:t>A、初充电</w:t>
      </w:r>
      <w:r>
        <w:tab/>
      </w:r>
      <w:r>
        <w:t>B、补充充电</w:t>
      </w:r>
      <w:r>
        <w:tab/>
      </w:r>
      <w:r>
        <w:t>C、去硫化充电</w:t>
      </w:r>
      <w:r>
        <w:tab/>
      </w:r>
      <w:r>
        <w:t>D、锻炼性充电</w:t>
      </w:r>
    </w:p>
    <w:p>
      <w:pPr>
        <w:pStyle w:val="67"/>
      </w:pPr>
      <w:r>
        <w:t>117、给启动机定子上每个磁场绕组通电,若某个磁极力较弱,说明该绕组（　　）。</w:t>
      </w:r>
    </w:p>
    <w:p>
      <w:pPr>
        <w:pStyle w:val="70"/>
      </w:pPr>
      <w:r>
        <w:tab/>
      </w:r>
      <w:r>
        <w:t>A、断路</w:t>
      </w:r>
      <w:r>
        <w:tab/>
      </w:r>
      <w:r>
        <w:t>B、短路</w:t>
      </w:r>
      <w:r>
        <w:tab/>
      </w:r>
      <w:r>
        <w:t>C、搭铁</w:t>
      </w:r>
      <w:r>
        <w:tab/>
      </w:r>
      <w:r>
        <w:t>D、击穿</w:t>
      </w:r>
    </w:p>
    <w:p>
      <w:pPr>
        <w:pStyle w:val="67"/>
      </w:pPr>
      <w:r>
        <w:t>118、启动机不能与飞轮结合的故障应先检查（　　）部件。</w:t>
      </w:r>
    </w:p>
    <w:p>
      <w:pPr>
        <w:pStyle w:val="70"/>
      </w:pPr>
      <w:r>
        <w:tab/>
      </w:r>
      <w:r>
        <w:t>A、电磁开关</w:t>
      </w:r>
      <w:r>
        <w:tab/>
      </w:r>
      <w:r>
        <w:t>B、直流电机</w:t>
      </w:r>
      <w:r>
        <w:tab/>
      </w:r>
      <w:r>
        <w:t>C、点火开关</w:t>
      </w:r>
      <w:r>
        <w:tab/>
      </w:r>
      <w:r>
        <w:t>D、启动继电器</w:t>
      </w:r>
    </w:p>
    <w:p>
      <w:pPr>
        <w:pStyle w:val="67"/>
      </w:pPr>
      <w:r>
        <w:t>119、车上使用启动机，每次启动时间不准超过5秒，再次启动时间应间隔（　　）秒。</w:t>
      </w:r>
    </w:p>
    <w:p>
      <w:pPr>
        <w:pStyle w:val="70"/>
      </w:pPr>
      <w:r>
        <w:tab/>
      </w:r>
      <w:r>
        <w:t>A、20</w:t>
      </w:r>
      <w:r>
        <w:tab/>
      </w:r>
      <w:r>
        <w:t>B、15</w:t>
      </w:r>
      <w:r>
        <w:tab/>
      </w:r>
      <w:r>
        <w:t>C、10</w:t>
      </w:r>
      <w:r>
        <w:tab/>
      </w:r>
      <w:r>
        <w:t>D、5</w:t>
      </w:r>
    </w:p>
    <w:p>
      <w:pPr>
        <w:pStyle w:val="67"/>
      </w:pPr>
      <w:r>
        <w:t>120、下列选项中能把机械能转换为电能的是（　　）。</w:t>
      </w:r>
    </w:p>
    <w:p>
      <w:pPr>
        <w:pStyle w:val="70"/>
      </w:pPr>
      <w:r>
        <w:tab/>
      </w:r>
      <w:r>
        <w:t>A、手动变速器</w:t>
      </w:r>
      <w:r>
        <w:tab/>
      </w:r>
      <w:r>
        <w:t>B、自动变速器</w:t>
      </w:r>
      <w:r>
        <w:tab/>
      </w:r>
      <w:r>
        <w:t>C、发电机</w:t>
      </w:r>
      <w:r>
        <w:tab/>
      </w:r>
      <w:r>
        <w:t>D、转向器</w:t>
      </w:r>
    </w:p>
    <w:p>
      <w:pPr>
        <w:pStyle w:val="67"/>
      </w:pPr>
      <w:r>
        <w:t>121、充电系统电压调整过高，对照明灯的影响有（　　）。</w:t>
      </w:r>
    </w:p>
    <w:p>
      <w:pPr>
        <w:pStyle w:val="69"/>
      </w:pPr>
      <w:r>
        <w:tab/>
      </w:r>
      <w:r>
        <w:t>A、灯光暗淡</w:t>
      </w:r>
      <w:r>
        <w:tab/>
      </w:r>
      <w:r>
        <w:t>B、灯泡烧毁</w:t>
      </w:r>
    </w:p>
    <w:p>
      <w:pPr>
        <w:pStyle w:val="69"/>
      </w:pPr>
      <w:r>
        <w:tab/>
      </w:r>
      <w:r>
        <w:t>C、保险丝烧断</w:t>
      </w:r>
      <w:r>
        <w:tab/>
      </w:r>
      <w:r>
        <w:t>D、闪光频率增加</w:t>
      </w:r>
    </w:p>
    <w:p>
      <w:pPr>
        <w:pStyle w:val="67"/>
      </w:pPr>
      <w:r>
        <w:t>122、组装汽车发电机绕组时应用（　　）清洗。</w:t>
      </w:r>
    </w:p>
    <w:p>
      <w:pPr>
        <w:pStyle w:val="70"/>
      </w:pPr>
      <w:r>
        <w:tab/>
      </w:r>
      <w:r>
        <w:t>A、汽油</w:t>
      </w:r>
      <w:r>
        <w:tab/>
      </w:r>
      <w:r>
        <w:t>B、柴油</w:t>
      </w:r>
      <w:r>
        <w:tab/>
      </w:r>
      <w:r>
        <w:t>C、化清剂</w:t>
      </w:r>
      <w:r>
        <w:tab/>
      </w:r>
      <w:r>
        <w:t>D、干净的布</w:t>
      </w:r>
    </w:p>
    <w:p>
      <w:pPr>
        <w:pStyle w:val="67"/>
      </w:pPr>
      <w:r>
        <w:t>123、打开灯控开关，保险丝烧断，说明线路存在（　　）故障。</w:t>
      </w:r>
    </w:p>
    <w:p>
      <w:pPr>
        <w:pStyle w:val="70"/>
      </w:pPr>
      <w:r>
        <w:tab/>
      </w:r>
      <w:r>
        <w:t>A、断路</w:t>
      </w:r>
      <w:r>
        <w:tab/>
      </w:r>
      <w:r>
        <w:t>B、短路</w:t>
      </w:r>
      <w:r>
        <w:tab/>
      </w:r>
      <w:r>
        <w:t>C、接触不良</w:t>
      </w:r>
      <w:r>
        <w:tab/>
      </w:r>
      <w:r>
        <w:t>D、击穿</w:t>
      </w:r>
    </w:p>
    <w:p>
      <w:pPr>
        <w:pStyle w:val="67"/>
      </w:pPr>
      <w:r>
        <w:t>124、检查喇叭不响故障时，检查保险丝，如果正常，则用喇叭的接点直接和（　　）连接试验。</w:t>
      </w:r>
    </w:p>
    <w:p>
      <w:pPr>
        <w:pStyle w:val="70"/>
      </w:pPr>
      <w:r>
        <w:tab/>
      </w:r>
      <w:r>
        <w:t>A、启动机</w:t>
      </w:r>
      <w:r>
        <w:tab/>
      </w:r>
      <w:r>
        <w:t>B、搭铁</w:t>
      </w:r>
      <w:r>
        <w:tab/>
      </w:r>
      <w:r>
        <w:t>C、蓄电池正极</w:t>
      </w:r>
      <w:r>
        <w:tab/>
      </w:r>
      <w:r>
        <w:t>D、发电机</w:t>
      </w:r>
    </w:p>
    <w:p>
      <w:pPr>
        <w:pStyle w:val="67"/>
      </w:pPr>
      <w:r>
        <w:t>125、关于制动信号灯以下说法不正确的是（　　）。</w:t>
      </w:r>
    </w:p>
    <w:p>
      <w:pPr>
        <w:pStyle w:val="69"/>
      </w:pPr>
      <w:r>
        <w:tab/>
      </w:r>
      <w:r>
        <w:t>A、当踩下制动踏板时即发亮</w:t>
      </w:r>
      <w:r>
        <w:tab/>
      </w:r>
      <w:r>
        <w:t>B、会发强烈的黄光</w:t>
      </w:r>
    </w:p>
    <w:p>
      <w:pPr>
        <w:pStyle w:val="69"/>
      </w:pPr>
      <w:r>
        <w:tab/>
      </w:r>
      <w:r>
        <w:t>C、用以提醒后车驾驶员注意</w:t>
      </w:r>
      <w:r>
        <w:tab/>
      </w:r>
      <w:r>
        <w:t>D、可以和后灯装成一体</w:t>
      </w:r>
    </w:p>
    <w:p>
      <w:pPr>
        <w:pStyle w:val="67"/>
      </w:pPr>
      <w:r>
        <w:t>126、汽车灯具中，倒车灯的光色为（　　），当车辆挂入倒档时，自动发亮同时警示后方车辆行人注意安全。</w:t>
      </w:r>
    </w:p>
    <w:p>
      <w:pPr>
        <w:pStyle w:val="70"/>
      </w:pPr>
      <w:r>
        <w:tab/>
      </w:r>
      <w:r>
        <w:t>A、白色</w:t>
      </w:r>
      <w:r>
        <w:tab/>
      </w:r>
      <w:r>
        <w:t>B、红色</w:t>
      </w:r>
      <w:r>
        <w:tab/>
      </w:r>
      <w:r>
        <w:t>C、黄色</w:t>
      </w:r>
      <w:r>
        <w:tab/>
      </w:r>
      <w:r>
        <w:t>D、橙色</w:t>
      </w:r>
    </w:p>
    <w:p>
      <w:pPr>
        <w:pStyle w:val="67"/>
      </w:pPr>
      <w:r>
        <w:t>127、电动后视镜开关可以分别控制电动后视镜（　　）、左右方向位置。</w:t>
      </w:r>
    </w:p>
    <w:p>
      <w:pPr>
        <w:pStyle w:val="70"/>
      </w:pPr>
      <w:r>
        <w:tab/>
      </w:r>
      <w:r>
        <w:t>A、上下方向</w:t>
      </w:r>
      <w:r>
        <w:tab/>
      </w:r>
      <w:r>
        <w:t>B、水平方向</w:t>
      </w:r>
      <w:r>
        <w:tab/>
      </w:r>
      <w:r>
        <w:t>C、内外方向</w:t>
      </w:r>
      <w:r>
        <w:tab/>
      </w:r>
      <w:r>
        <w:t>D、向上</w:t>
      </w:r>
    </w:p>
    <w:p>
      <w:pPr>
        <w:pStyle w:val="67"/>
      </w:pPr>
      <w:r>
        <w:t>128、雨刮开关档位中具有清洗功能的是（　　）。</w:t>
      </w:r>
    </w:p>
    <w:p>
      <w:pPr>
        <w:pStyle w:val="70"/>
      </w:pPr>
      <w:r>
        <w:tab/>
      </w:r>
      <w:r>
        <w:t>A、低速档</w:t>
      </w:r>
      <w:r>
        <w:tab/>
      </w:r>
      <w:r>
        <w:t>B、间歇档</w:t>
      </w:r>
      <w:r>
        <w:tab/>
      </w:r>
      <w:r>
        <w:t>C、高速挡</w:t>
      </w:r>
      <w:r>
        <w:tab/>
      </w:r>
      <w:r>
        <w:t>D、喷水档</w:t>
      </w:r>
    </w:p>
    <w:p>
      <w:pPr>
        <w:pStyle w:val="67"/>
      </w:pPr>
      <w:r>
        <w:t>129、（　　）不能导致驾驶员侧电动车门锁不能开启。</w:t>
      </w:r>
    </w:p>
    <w:p>
      <w:pPr>
        <w:pStyle w:val="69"/>
      </w:pPr>
      <w:r>
        <w:tab/>
      </w:r>
      <w:r>
        <w:t>A、熔断器故障</w:t>
      </w:r>
      <w:r>
        <w:tab/>
      </w:r>
      <w:r>
        <w:t>B、开关故障</w:t>
      </w:r>
    </w:p>
    <w:p>
      <w:pPr>
        <w:pStyle w:val="69"/>
      </w:pPr>
      <w:r>
        <w:tab/>
      </w:r>
      <w:r>
        <w:t>C、遥控器故障</w:t>
      </w:r>
      <w:r>
        <w:tab/>
      </w:r>
      <w:r>
        <w:t>D、点火开关故障</w:t>
      </w:r>
    </w:p>
    <w:p>
      <w:pPr>
        <w:pStyle w:val="67"/>
      </w:pPr>
      <w:r>
        <w:t>130、螺旋弹簧安装在转向盘与转向柱之间，安装时应注意其安装（　　），否则将导致螺旋线束和电喇叭线束折断、转向盘转向角度不足或转向沉重。</w:t>
      </w:r>
    </w:p>
    <w:p>
      <w:pPr>
        <w:pStyle w:val="70"/>
      </w:pPr>
      <w:r>
        <w:tab/>
      </w:r>
      <w:r>
        <w:t>A、位置和方向</w:t>
      </w:r>
      <w:r>
        <w:tab/>
      </w:r>
      <w:r>
        <w:t>B、角度</w:t>
      </w:r>
      <w:r>
        <w:tab/>
      </w:r>
      <w:r>
        <w:t>C、预紧度</w:t>
      </w:r>
      <w:r>
        <w:tab/>
      </w:r>
      <w:r>
        <w:t>D、力矩</w:t>
      </w:r>
    </w:p>
    <w:p>
      <w:pPr>
        <w:pStyle w:val="67"/>
      </w:pPr>
      <w:r>
        <w:t>131、安全气囊分二级点火引爆是为了（　　）。</w:t>
      </w:r>
    </w:p>
    <w:p>
      <w:pPr>
        <w:pStyle w:val="68"/>
      </w:pPr>
      <w:r>
        <w:tab/>
      </w:r>
      <w:r>
        <w:t>A、防止气囊失效</w:t>
      </w:r>
    </w:p>
    <w:p>
      <w:pPr>
        <w:pStyle w:val="68"/>
      </w:pPr>
      <w:r>
        <w:tab/>
      </w:r>
      <w:r>
        <w:t>B、使气囊展开更快</w:t>
      </w:r>
    </w:p>
    <w:p>
      <w:pPr>
        <w:pStyle w:val="68"/>
      </w:pPr>
      <w:r>
        <w:tab/>
      </w:r>
      <w:r>
        <w:t>C、按需要引爆，防止爆炸力超过需要</w:t>
      </w:r>
    </w:p>
    <w:p>
      <w:pPr>
        <w:pStyle w:val="68"/>
      </w:pPr>
      <w:r>
        <w:tab/>
      </w:r>
      <w:r>
        <w:t>D、增大气囊压力</w:t>
      </w:r>
    </w:p>
    <w:p>
      <w:pPr>
        <w:pStyle w:val="67"/>
      </w:pPr>
      <w:r>
        <w:t>132、发动机的机油警告灯，在（　　）的情况下会发亮。</w:t>
      </w:r>
    </w:p>
    <w:p>
      <w:pPr>
        <w:pStyle w:val="69"/>
      </w:pPr>
      <w:r>
        <w:tab/>
      </w:r>
      <w:r>
        <w:t>A、主油道有轻微泄漏现象</w:t>
      </w:r>
      <w:r>
        <w:tab/>
      </w:r>
      <w:r>
        <w:t>B、润滑系油压过低</w:t>
      </w:r>
    </w:p>
    <w:p>
      <w:pPr>
        <w:pStyle w:val="69"/>
      </w:pPr>
      <w:r>
        <w:tab/>
      </w:r>
      <w:r>
        <w:t>C、机油过多</w:t>
      </w:r>
      <w:r>
        <w:tab/>
      </w:r>
      <w:r>
        <w:t>D、警告灯正极与车身搭铁短路</w:t>
      </w:r>
    </w:p>
    <w:p>
      <w:pPr>
        <w:pStyle w:val="67"/>
      </w:pPr>
      <w:r>
        <w:t>133、空调电磁离合器线圈短路或烧毁，会造成（　　）。</w:t>
      </w:r>
    </w:p>
    <w:p>
      <w:pPr>
        <w:pStyle w:val="70"/>
      </w:pPr>
      <w:r>
        <w:tab/>
      </w:r>
      <w:r>
        <w:t>A、冷气不足</w:t>
      </w:r>
      <w:r>
        <w:tab/>
      </w:r>
      <w:r>
        <w:t>B、间歇制冷</w:t>
      </w:r>
      <w:r>
        <w:tab/>
      </w:r>
      <w:r>
        <w:t>C、过热</w:t>
      </w:r>
      <w:r>
        <w:tab/>
      </w:r>
      <w:r>
        <w:t>D、不制冷</w:t>
      </w:r>
    </w:p>
    <w:p>
      <w:pPr>
        <w:pStyle w:val="67"/>
      </w:pPr>
      <w:r>
        <w:t>134、汽车空调系统低压压力开关在（　　）起作用。</w:t>
      </w:r>
    </w:p>
    <w:p>
      <w:pPr>
        <w:pStyle w:val="69"/>
      </w:pPr>
      <w:r>
        <w:tab/>
      </w:r>
      <w:r>
        <w:t>A、系统压力过高</w:t>
      </w:r>
      <w:r>
        <w:tab/>
      </w:r>
      <w:r>
        <w:t>B、系统压力过低</w:t>
      </w:r>
    </w:p>
    <w:p>
      <w:pPr>
        <w:pStyle w:val="69"/>
      </w:pPr>
      <w:r>
        <w:tab/>
      </w:r>
      <w:r>
        <w:t>C、系统压力过高或过低</w:t>
      </w:r>
      <w:r>
        <w:tab/>
      </w:r>
      <w:r>
        <w:t>D、系统温度过高</w:t>
      </w:r>
    </w:p>
    <w:p>
      <w:pPr>
        <w:pStyle w:val="67"/>
      </w:pPr>
      <w:r>
        <w:t>135、（　　）不会造成除霜热风不足。</w:t>
      </w:r>
    </w:p>
    <w:p>
      <w:pPr>
        <w:pStyle w:val="69"/>
      </w:pPr>
      <w:r>
        <w:tab/>
      </w:r>
      <w:r>
        <w:t>A、除霜风门调整不当</w:t>
      </w:r>
      <w:r>
        <w:tab/>
      </w:r>
      <w:r>
        <w:t>B、出风口堵塞</w:t>
      </w:r>
    </w:p>
    <w:p>
      <w:pPr>
        <w:pStyle w:val="69"/>
      </w:pPr>
      <w:r>
        <w:tab/>
      </w:r>
      <w:r>
        <w:t>C、供暖不足</w:t>
      </w:r>
      <w:r>
        <w:tab/>
      </w:r>
      <w:r>
        <w:t>D、压缩机损坏</w:t>
      </w:r>
    </w:p>
    <w:p>
      <w:pPr>
        <w:pStyle w:val="67"/>
      </w:pPr>
      <w:r>
        <w:t>136、除霜热风出口位于（　　）。</w:t>
      </w:r>
    </w:p>
    <w:p>
      <w:pPr>
        <w:pStyle w:val="69"/>
      </w:pPr>
      <w:r>
        <w:tab/>
      </w:r>
      <w:r>
        <w:t>A、仪表台下方</w:t>
      </w:r>
      <w:r>
        <w:tab/>
      </w:r>
      <w:r>
        <w:t>B、仪表台上方</w:t>
      </w:r>
    </w:p>
    <w:p>
      <w:pPr>
        <w:pStyle w:val="69"/>
      </w:pPr>
      <w:r>
        <w:tab/>
      </w:r>
      <w:r>
        <w:t>C、前挡玻璃上方</w:t>
      </w:r>
      <w:r>
        <w:tab/>
      </w:r>
      <w:r>
        <w:t>D、变速杆前方</w:t>
      </w:r>
    </w:p>
    <w:p>
      <w:pPr>
        <w:pStyle w:val="67"/>
      </w:pPr>
      <w:r>
        <w:t>137、自动空调中的太阳能传感器是一个（　　）。</w:t>
      </w:r>
    </w:p>
    <w:p>
      <w:pPr>
        <w:pStyle w:val="70"/>
      </w:pPr>
      <w:r>
        <w:tab/>
      </w:r>
      <w:r>
        <w:t>A、二极管</w:t>
      </w:r>
      <w:r>
        <w:tab/>
      </w:r>
      <w:r>
        <w:t>B、稳压管</w:t>
      </w:r>
      <w:r>
        <w:tab/>
      </w:r>
      <w:r>
        <w:t>C、发光二极管</w:t>
      </w:r>
      <w:r>
        <w:tab/>
      </w:r>
      <w:r>
        <w:t>D、光电二极管</w:t>
      </w:r>
    </w:p>
    <w:p>
      <w:pPr>
        <w:pStyle w:val="67"/>
      </w:pPr>
      <w:r>
        <w:t>138、汽车制冷系统电子式卤素检漏仪电源是（　　）V特。</w:t>
      </w:r>
    </w:p>
    <w:p>
      <w:pPr>
        <w:pStyle w:val="70"/>
      </w:pPr>
      <w:r>
        <w:tab/>
      </w:r>
      <w:r>
        <w:t>A、3</w:t>
      </w:r>
      <w:r>
        <w:tab/>
      </w:r>
      <w:r>
        <w:t>B、12</w:t>
      </w:r>
      <w:r>
        <w:tab/>
      </w:r>
      <w:r>
        <w:t>C、110</w:t>
      </w:r>
      <w:r>
        <w:tab/>
      </w:r>
      <w:r>
        <w:t>D、220</w:t>
      </w:r>
    </w:p>
    <w:p>
      <w:pPr>
        <w:pStyle w:val="67"/>
      </w:pPr>
      <w:r>
        <w:t>139、更换车辆熔断片时应注意熔断片的规格，也可从熔断片颜色进行规格区分，其中插片式黄色熔断片为（　　）安培。</w:t>
      </w:r>
    </w:p>
    <w:p>
      <w:pPr>
        <w:pStyle w:val="70"/>
      </w:pPr>
      <w:r>
        <w:tab/>
      </w:r>
      <w:r>
        <w:t>A、10</w:t>
      </w:r>
      <w:r>
        <w:tab/>
      </w:r>
      <w:r>
        <w:t>B、15</w:t>
      </w:r>
      <w:r>
        <w:tab/>
      </w:r>
      <w:r>
        <w:t>C、20</w:t>
      </w:r>
      <w:r>
        <w:tab/>
      </w:r>
      <w:r>
        <w:t>D、25</w:t>
      </w:r>
    </w:p>
    <w:p>
      <w:pPr>
        <w:pStyle w:val="67"/>
      </w:pPr>
      <w:r>
        <w:t>140、继电器在线圈中通电时，电磁继电器上的衔铁带动活动触点与固定（　　）断开。</w:t>
      </w:r>
    </w:p>
    <w:p>
      <w:pPr>
        <w:pStyle w:val="68"/>
      </w:pPr>
      <w:r>
        <w:tab/>
      </w:r>
      <w:r>
        <w:t>A、常开触点</w:t>
      </w:r>
    </w:p>
    <w:p>
      <w:pPr>
        <w:pStyle w:val="68"/>
      </w:pPr>
      <w:r>
        <w:tab/>
      </w:r>
      <w:r>
        <w:t>B、常闭触点</w:t>
      </w:r>
    </w:p>
    <w:p>
      <w:pPr>
        <w:pStyle w:val="68"/>
      </w:pPr>
      <w:r>
        <w:tab/>
      </w:r>
      <w:r>
        <w:t>C、铁心</w:t>
      </w:r>
    </w:p>
    <w:p>
      <w:pPr>
        <w:pStyle w:val="68"/>
      </w:pPr>
      <w:r>
        <w:tab/>
      </w:r>
      <w:r>
        <w:t>D、常开触点、常闭触点、铁心都不对</w:t>
      </w:r>
    </w:p>
    <w:p>
      <w:pPr>
        <w:pStyle w:val="67"/>
      </w:pPr>
      <w:r>
        <w:t>141、从环保角度来说，汽车空调制冷剂应采用（　　）。</w:t>
      </w:r>
    </w:p>
    <w:p>
      <w:pPr>
        <w:pStyle w:val="69"/>
      </w:pPr>
      <w:r>
        <w:tab/>
      </w:r>
      <w:r>
        <w:t>A、R₁₂</w:t>
      </w:r>
      <w:r>
        <w:tab/>
      </w:r>
      <w:r>
        <w:t>B、R-134a</w:t>
      </w:r>
    </w:p>
    <w:p>
      <w:pPr>
        <w:pStyle w:val="69"/>
      </w:pPr>
      <w:r>
        <w:tab/>
      </w:r>
      <w:r>
        <w:t>C、R-134b</w:t>
      </w:r>
      <w:r>
        <w:tab/>
      </w:r>
      <w:r>
        <w:t>D、R-22</w:t>
      </w:r>
    </w:p>
    <w:p>
      <w:pPr>
        <w:pStyle w:val="67"/>
      </w:pPr>
      <w:r>
        <w:t>142、从事一定职业的人生职业活动中应当遵循的具有职业特征的道德要求和行为准则是（　　）。</w:t>
      </w:r>
    </w:p>
    <w:p>
      <w:pPr>
        <w:pStyle w:val="70"/>
      </w:pPr>
      <w:r>
        <w:tab/>
      </w:r>
      <w:r>
        <w:t>A、职业规范</w:t>
      </w:r>
      <w:r>
        <w:tab/>
      </w:r>
      <w:r>
        <w:t>B、职业准则</w:t>
      </w:r>
      <w:r>
        <w:tab/>
      </w:r>
      <w:r>
        <w:t>C、职业守则</w:t>
      </w:r>
      <w:r>
        <w:tab/>
      </w:r>
      <w:r>
        <w:t>D、职业道德</w:t>
      </w:r>
    </w:p>
    <w:p>
      <w:pPr>
        <w:pStyle w:val="67"/>
      </w:pPr>
      <w:r>
        <w:t>143、在企业的经营活动中，下列选项中的（　　）不是职业道德功能的表现。</w:t>
      </w:r>
    </w:p>
    <w:p>
      <w:pPr>
        <w:pStyle w:val="70"/>
      </w:pPr>
      <w:r>
        <w:tab/>
      </w:r>
      <w:r>
        <w:t>A、激励作用</w:t>
      </w:r>
      <w:r>
        <w:tab/>
      </w:r>
      <w:r>
        <w:t>B、决策能力</w:t>
      </w:r>
      <w:r>
        <w:tab/>
      </w:r>
      <w:r>
        <w:t>C、规范行为</w:t>
      </w:r>
      <w:r>
        <w:tab/>
      </w:r>
      <w:r>
        <w:t>D、遵纪守法</w:t>
      </w:r>
    </w:p>
    <w:p>
      <w:pPr>
        <w:pStyle w:val="67"/>
      </w:pPr>
      <w:r>
        <w:t>144、我国社会主义基本经济制度相适应的社会主义道德的基本原则是（　　）。</w:t>
      </w:r>
    </w:p>
    <w:p>
      <w:pPr>
        <w:pStyle w:val="70"/>
      </w:pPr>
      <w:r>
        <w:tab/>
      </w:r>
      <w:r>
        <w:t>A、个人主义</w:t>
      </w:r>
      <w:r>
        <w:tab/>
      </w:r>
      <w:r>
        <w:t>B、民族主义</w:t>
      </w:r>
      <w:r>
        <w:tab/>
      </w:r>
      <w:r>
        <w:t>C、集体主义</w:t>
      </w:r>
      <w:r>
        <w:tab/>
      </w:r>
      <w:r>
        <w:t>D、集团主义</w:t>
      </w:r>
    </w:p>
    <w:p>
      <w:pPr>
        <w:pStyle w:val="67"/>
      </w:pPr>
      <w:r>
        <w:t>145、在企业生产经营活动中，不属于员工之间加强团结互助的要求是（　　）。</w:t>
      </w:r>
    </w:p>
    <w:p>
      <w:pPr>
        <w:pStyle w:val="68"/>
      </w:pPr>
      <w:r>
        <w:tab/>
      </w:r>
      <w:r>
        <w:t>A、讲究合作,避免竞争</w:t>
      </w:r>
    </w:p>
    <w:p>
      <w:pPr>
        <w:pStyle w:val="68"/>
      </w:pPr>
      <w:r>
        <w:tab/>
      </w:r>
      <w:r>
        <w:t>B、平等交流,平等对话</w:t>
      </w:r>
    </w:p>
    <w:p>
      <w:pPr>
        <w:pStyle w:val="68"/>
      </w:pPr>
      <w:r>
        <w:tab/>
      </w:r>
      <w:r>
        <w:t>C、互相学习，共同提高</w:t>
      </w:r>
    </w:p>
    <w:p>
      <w:pPr>
        <w:pStyle w:val="68"/>
      </w:pPr>
      <w:r>
        <w:tab/>
      </w:r>
      <w:r>
        <w:t>D、既合作,又竞争,竞争与合作相统一</w:t>
      </w:r>
    </w:p>
    <w:p>
      <w:pPr>
        <w:pStyle w:val="67"/>
      </w:pPr>
      <w:r>
        <w:t>146、下列选项中，（　　）既是一种职业精神，又是职业活动的灵魂，还是从业人员的安身立命之本。</w:t>
      </w:r>
    </w:p>
    <w:p>
      <w:pPr>
        <w:pStyle w:val="70"/>
      </w:pPr>
      <w:r>
        <w:tab/>
      </w:r>
      <w:r>
        <w:t>A、敬业</w:t>
      </w:r>
      <w:r>
        <w:tab/>
      </w:r>
      <w:r>
        <w:t>B、节约</w:t>
      </w:r>
      <w:r>
        <w:tab/>
      </w:r>
      <w:r>
        <w:t>C、纪律</w:t>
      </w:r>
      <w:r>
        <w:tab/>
      </w:r>
      <w:r>
        <w:t>D、公道</w:t>
      </w:r>
    </w:p>
    <w:p>
      <w:pPr>
        <w:pStyle w:val="67"/>
      </w:pPr>
      <w:r>
        <w:t>147、以下不属于诚实守信的基本要求是（　　）。</w:t>
      </w:r>
    </w:p>
    <w:p>
      <w:pPr>
        <w:pStyle w:val="69"/>
      </w:pPr>
      <w:r>
        <w:tab/>
      </w:r>
      <w:r>
        <w:t>A、忠诚所属企业</w:t>
      </w:r>
      <w:r>
        <w:tab/>
      </w:r>
      <w:r>
        <w:t>B、维护企业信誉</w:t>
      </w:r>
    </w:p>
    <w:p>
      <w:pPr>
        <w:pStyle w:val="69"/>
      </w:pPr>
      <w:r>
        <w:tab/>
      </w:r>
      <w:r>
        <w:t>C、树立职业理想</w:t>
      </w:r>
      <w:r>
        <w:tab/>
      </w:r>
      <w:r>
        <w:t>D、保守企业秘密</w:t>
      </w:r>
    </w:p>
    <w:p>
      <w:pPr>
        <w:pStyle w:val="67"/>
      </w:pPr>
      <w:r>
        <w:t>148、（　　）是车辆技术管理中最重要的。</w:t>
      </w:r>
    </w:p>
    <w:p>
      <w:pPr>
        <w:pStyle w:val="69"/>
      </w:pPr>
      <w:r>
        <w:tab/>
      </w:r>
      <w:r>
        <w:t>A、汽车修理</w:t>
      </w:r>
      <w:r>
        <w:tab/>
      </w:r>
      <w:r>
        <w:t>B、车辆定期检测</w:t>
      </w:r>
    </w:p>
    <w:p>
      <w:pPr>
        <w:pStyle w:val="69"/>
      </w:pPr>
      <w:r>
        <w:tab/>
      </w:r>
      <w:r>
        <w:t>C、汽车维护</w:t>
      </w:r>
      <w:r>
        <w:tab/>
      </w:r>
      <w:r>
        <w:t>D、准驾培训</w:t>
      </w:r>
    </w:p>
    <w:p>
      <w:pPr>
        <w:pStyle w:val="67"/>
      </w:pPr>
      <w:r>
        <w:t>149、发动机曲轴现广泛采用（　　），可满足强度和刚度要求以及较高的耐磨性。</w:t>
      </w:r>
    </w:p>
    <w:p>
      <w:pPr>
        <w:pStyle w:val="70"/>
      </w:pPr>
      <w:r>
        <w:tab/>
      </w:r>
      <w:r>
        <w:t>A、合金钢</w:t>
      </w:r>
      <w:r>
        <w:tab/>
      </w:r>
      <w:r>
        <w:t>B、球墨铸铁</w:t>
      </w:r>
      <w:r>
        <w:tab/>
      </w:r>
      <w:r>
        <w:t>C、灰口铸铁</w:t>
      </w:r>
      <w:r>
        <w:tab/>
      </w:r>
      <w:r>
        <w:t>D、特殊合金钢</w:t>
      </w:r>
    </w:p>
    <w:p>
      <w:pPr>
        <w:pStyle w:val="67"/>
      </w:pPr>
      <w:r>
        <w:t>150、润滑油作用润滑油是用在各种类型机械上以减少摩擦,保护机械及加工件的液体润滑剂,能起（　　）等作用。</w:t>
      </w:r>
    </w:p>
    <w:p>
      <w:pPr>
        <w:pStyle w:val="68"/>
      </w:pPr>
      <w:r>
        <w:tab/>
      </w:r>
      <w:r>
        <w:t>A、润滑、冷却</w:t>
      </w:r>
    </w:p>
    <w:p>
      <w:pPr>
        <w:pStyle w:val="68"/>
      </w:pPr>
      <w:r>
        <w:tab/>
      </w:r>
      <w:r>
        <w:t>B、润滑、冷却、防锈</w:t>
      </w:r>
    </w:p>
    <w:p>
      <w:pPr>
        <w:pStyle w:val="68"/>
      </w:pPr>
      <w:r>
        <w:tab/>
      </w:r>
      <w:r>
        <w:t>C、润滑、冷却、防锈、密封</w:t>
      </w:r>
    </w:p>
    <w:p>
      <w:pPr>
        <w:pStyle w:val="68"/>
      </w:pPr>
      <w:r>
        <w:tab/>
      </w:r>
      <w:r>
        <w:t>D、润滑、冷却、防锈、清洁、密封和缓冲</w:t>
      </w:r>
    </w:p>
    <w:p>
      <w:pPr>
        <w:pStyle w:val="67"/>
      </w:pPr>
      <w:r>
        <w:t>151、制动液是液压制动系的重要组成部分,所以制动液要满足的要求是（　　）。</w:t>
      </w:r>
    </w:p>
    <w:p>
      <w:pPr>
        <w:pStyle w:val="68"/>
      </w:pPr>
      <w:r>
        <w:tab/>
      </w:r>
      <w:r>
        <w:t>A、高温下不易汽化,良好的流动性、润滑性,吸水性差而溶水性好和不易腐蚀其他件</w:t>
      </w:r>
    </w:p>
    <w:p>
      <w:pPr>
        <w:pStyle w:val="68"/>
      </w:pPr>
      <w:r>
        <w:tab/>
      </w:r>
      <w:r>
        <w:t>B、高温不易产生气泡,低温不易凝固和有一定的密封作用</w:t>
      </w:r>
    </w:p>
    <w:p>
      <w:pPr>
        <w:pStyle w:val="68"/>
      </w:pPr>
      <w:r>
        <w:tab/>
      </w:r>
      <w:r>
        <w:t>C、高温不易产生气泡,低温不易凝固和有一定的黏度</w:t>
      </w:r>
    </w:p>
    <w:p>
      <w:pPr>
        <w:pStyle w:val="68"/>
      </w:pPr>
      <w:r>
        <w:tab/>
      </w:r>
      <w:r>
        <w:t>D、只要是制动液就可以一起使用</w:t>
      </w:r>
    </w:p>
    <w:p>
      <w:pPr>
        <w:pStyle w:val="67"/>
      </w:pPr>
      <w:r>
        <w:t>152、螺柱GB/T898－1988 M24×50，代号中24是指（　　）。</w:t>
      </w:r>
    </w:p>
    <w:p>
      <w:pPr>
        <w:pStyle w:val="69"/>
      </w:pPr>
      <w:r>
        <w:tab/>
      </w:r>
      <w:r>
        <w:t>A、公称半径24mm</w:t>
      </w:r>
      <w:r>
        <w:tab/>
      </w:r>
      <w:r>
        <w:t>B、公称直径24mm</w:t>
      </w:r>
    </w:p>
    <w:p>
      <w:pPr>
        <w:pStyle w:val="69"/>
      </w:pPr>
      <w:r>
        <w:tab/>
      </w:r>
      <w:r>
        <w:t>C、公称宽度24mm</w:t>
      </w:r>
      <w:r>
        <w:tab/>
      </w:r>
      <w:r>
        <w:t>D、公称长度24mm</w:t>
      </w:r>
    </w:p>
    <w:p>
      <w:pPr>
        <w:pStyle w:val="67"/>
      </w:pPr>
      <w:r>
        <w:t>153、（　　）轴承只能承受径向载荷。</w:t>
      </w:r>
    </w:p>
    <w:p>
      <w:pPr>
        <w:pStyle w:val="69"/>
      </w:pPr>
      <w:r>
        <w:tab/>
      </w:r>
      <w:r>
        <w:t>A、深沟球轴承</w:t>
      </w:r>
      <w:r>
        <w:tab/>
      </w:r>
      <w:r>
        <w:t>B、调心球轴承</w:t>
      </w:r>
    </w:p>
    <w:p>
      <w:pPr>
        <w:pStyle w:val="69"/>
      </w:pPr>
      <w:r>
        <w:tab/>
      </w:r>
      <w:r>
        <w:t>C、圆锥滚子轴承</w:t>
      </w:r>
      <w:r>
        <w:tab/>
      </w:r>
      <w:r>
        <w:t>D、圆柱滚子轴承</w:t>
      </w:r>
    </w:p>
    <w:p>
      <w:pPr>
        <w:pStyle w:val="67"/>
      </w:pPr>
      <w:r>
        <w:t>154、在电路中常用符号（　　）来表示电机。</w:t>
      </w:r>
    </w:p>
    <w:p>
      <w:pPr>
        <w:pStyle w:val="70"/>
      </w:pPr>
      <w:r>
        <w:tab/>
      </w:r>
      <w:r>
        <w:t>A、H</w:t>
      </w:r>
      <w:r>
        <w:tab/>
      </w:r>
      <w:r>
        <w:t>B、M</w:t>
      </w:r>
      <w:r>
        <w:tab/>
      </w:r>
      <w:r>
        <w:t>C、Y</w:t>
      </w:r>
      <w:r>
        <w:tab/>
      </w:r>
      <w:r>
        <w:t>D、W</w:t>
      </w:r>
    </w:p>
    <w:p>
      <w:pPr>
        <w:pStyle w:val="67"/>
      </w:pPr>
      <w:r>
        <w:t>155、整流电路是利用二极管的（　　）把交流电变为直流电的电路。</w:t>
      </w:r>
    </w:p>
    <w:p>
      <w:pPr>
        <w:pStyle w:val="70"/>
      </w:pPr>
      <w:r>
        <w:tab/>
      </w:r>
      <w:r>
        <w:t>A、单向导电性</w:t>
      </w:r>
      <w:r>
        <w:tab/>
      </w:r>
      <w:r>
        <w:t>B、热敏特性</w:t>
      </w:r>
      <w:r>
        <w:tab/>
      </w:r>
      <w:r>
        <w:t>C、光敏特性</w:t>
      </w:r>
      <w:r>
        <w:tab/>
      </w:r>
      <w:r>
        <w:t>D、电阻特性</w:t>
      </w:r>
    </w:p>
    <w:p>
      <w:pPr>
        <w:pStyle w:val="67"/>
      </w:pPr>
      <w:r>
        <w:t>156、液压传动以油液作为工作介质，依靠油液内部的（　　）来传递动力。</w:t>
      </w:r>
    </w:p>
    <w:p>
      <w:pPr>
        <w:pStyle w:val="70"/>
      </w:pPr>
      <w:r>
        <w:tab/>
      </w:r>
      <w:r>
        <w:t>A、变化</w:t>
      </w:r>
      <w:r>
        <w:tab/>
      </w:r>
      <w:r>
        <w:t>B、分子</w:t>
      </w:r>
      <w:r>
        <w:tab/>
      </w:r>
      <w:r>
        <w:t>C、压强</w:t>
      </w:r>
      <w:r>
        <w:tab/>
      </w:r>
      <w:r>
        <w:t>D、压力</w:t>
      </w:r>
    </w:p>
    <w:p>
      <w:pPr>
        <w:pStyle w:val="67"/>
      </w:pPr>
      <w:r>
        <w:t>157、（　　）只允许液流向一个方向通过，对另一个方向的液流则截止。</w:t>
      </w:r>
    </w:p>
    <w:p>
      <w:pPr>
        <w:pStyle w:val="70"/>
      </w:pPr>
      <w:r>
        <w:tab/>
      </w:r>
      <w:r>
        <w:t>A、方向阀</w:t>
      </w:r>
      <w:r>
        <w:tab/>
      </w:r>
      <w:r>
        <w:t>B、流量阀</w:t>
      </w:r>
      <w:r>
        <w:tab/>
      </w:r>
      <w:r>
        <w:t>C、压力阀</w:t>
      </w:r>
      <w:r>
        <w:tab/>
      </w:r>
      <w:r>
        <w:t>D、单向阀</w:t>
      </w:r>
    </w:p>
    <w:p>
      <w:pPr>
        <w:pStyle w:val="67"/>
      </w:pPr>
      <w:r>
        <w:t>158、汽车采用的液力变矩器属于（　　）式液压传动。</w:t>
      </w:r>
    </w:p>
    <w:p>
      <w:pPr>
        <w:pStyle w:val="70"/>
      </w:pPr>
      <w:r>
        <w:tab/>
      </w:r>
      <w:r>
        <w:t>A、动力式</w:t>
      </w:r>
      <w:r>
        <w:tab/>
      </w:r>
      <w:r>
        <w:t>B、容积式</w:t>
      </w:r>
      <w:r>
        <w:tab/>
      </w:r>
      <w:r>
        <w:t>C、压力式</w:t>
      </w:r>
      <w:r>
        <w:tab/>
      </w:r>
      <w:r>
        <w:t>D、体积式</w:t>
      </w:r>
    </w:p>
    <w:p>
      <w:pPr>
        <w:pStyle w:val="67"/>
      </w:pPr>
      <w:r>
        <w:t>159、用诊断仪读取故障码时，应选择（　　）。</w:t>
      </w:r>
    </w:p>
    <w:p>
      <w:pPr>
        <w:pStyle w:val="69"/>
      </w:pPr>
      <w:r>
        <w:tab/>
      </w:r>
      <w:r>
        <w:t>A、故障诊断</w:t>
      </w:r>
      <w:r>
        <w:tab/>
      </w:r>
      <w:r>
        <w:t>B、数据流</w:t>
      </w:r>
    </w:p>
    <w:p>
      <w:pPr>
        <w:pStyle w:val="69"/>
      </w:pPr>
      <w:r>
        <w:tab/>
      </w:r>
      <w:r>
        <w:t>C、执行元件测试</w:t>
      </w:r>
      <w:r>
        <w:tab/>
      </w:r>
      <w:r>
        <w:t>D、基本设定</w:t>
      </w:r>
    </w:p>
    <w:p>
      <w:pPr>
        <w:pStyle w:val="67"/>
      </w:pPr>
      <w:r>
        <w:t>160、汽车的驱动型式一般用符号“n×m”表示，其中n表示（　　）。</w:t>
      </w:r>
    </w:p>
    <w:p>
      <w:pPr>
        <w:pStyle w:val="69"/>
      </w:pPr>
      <w:r>
        <w:tab/>
      </w:r>
      <w:r>
        <w:t>A、车轮总数量</w:t>
      </w:r>
      <w:r>
        <w:tab/>
      </w:r>
      <w:r>
        <w:t>B、驱动轮的数量</w:t>
      </w:r>
    </w:p>
    <w:p>
      <w:pPr>
        <w:pStyle w:val="69"/>
      </w:pPr>
      <w:r>
        <w:tab/>
      </w:r>
      <w:r>
        <w:t>C、车的长度</w:t>
      </w:r>
      <w:r>
        <w:tab/>
      </w:r>
      <w:r>
        <w:t>D、车的宽度</w:t>
      </w:r>
    </w:p>
    <w:p>
      <w:pPr>
        <w:rPr>
          <w:rFonts w:ascii="宋体" w:hAnsi="宋体"/>
          <w:lang w:eastAsia="zh-CN"/>
        </w:rPr>
      </w:pPr>
    </w:p>
    <w:tbl>
      <w:tblPr>
        <w:tblStyle w:val="25"/>
        <w:tblW w:w="244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1008"/>
        <w:gridCol w:w="1440"/>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得　分</w:t>
            </w:r>
          </w:p>
        </w:tc>
        <w:tc>
          <w:tcPr>
            <w:tcW w:w="1440" w:type="dxa"/>
            <w:vAlign w:val="center"/>
          </w:tcPr>
          <w:p>
            <w:pPr>
              <w:keepNext/>
              <w:jc w:val="cente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cantSplit/>
          <w:trHeight w:val="361" w:hRule="atLeast"/>
        </w:trPr>
        <w:tc>
          <w:tcPr>
            <w:tcW w:w="1008" w:type="dxa"/>
            <w:vAlign w:val="center"/>
          </w:tcPr>
          <w:p>
            <w:pPr>
              <w:keepNext/>
              <w:jc w:val="center"/>
            </w:pPr>
            <w:r>
              <w:rPr>
                <w:rFonts w:hint="eastAsia"/>
              </w:rPr>
              <w:t>评分人</w:t>
            </w:r>
          </w:p>
        </w:tc>
        <w:tc>
          <w:tcPr>
            <w:tcW w:w="1440" w:type="dxa"/>
            <w:vAlign w:val="center"/>
          </w:tcPr>
          <w:p>
            <w:pPr>
              <w:keepNext/>
              <w:jc w:val="center"/>
            </w:pPr>
          </w:p>
        </w:tc>
      </w:tr>
    </w:tbl>
    <w:p>
      <w:pPr>
        <w:pStyle w:val="71"/>
      </w:pPr>
      <w:r>
        <w:t>二、判断题（本大题共40题，第141~180题，每题0.5分，共20分。不选、错选均不得分。）</w:t>
      </w:r>
    </w:p>
    <w:p>
      <w:pPr>
        <w:pStyle w:val="67"/>
      </w:pPr>
      <w:r>
        <w:t>161、（　　）出现质量问题不可怕，可怕的是没有分析，没有预防和整改措施。</w:t>
      </w:r>
    </w:p>
    <w:p>
      <w:pPr>
        <w:pStyle w:val="67"/>
      </w:pPr>
      <w:r>
        <w:t>162、（　　）使用低辛烷值的汽油，可以防止爆燃。</w:t>
      </w:r>
    </w:p>
    <w:p>
      <w:pPr>
        <w:pStyle w:val="67"/>
      </w:pPr>
      <w:r>
        <w:t>163、（　　）所谓直流电，指的就是方向不变的电流或者电压，并且一定要出现在电能供应的环节中。</w:t>
      </w:r>
    </w:p>
    <w:p>
      <w:pPr>
        <w:pStyle w:val="67"/>
      </w:pPr>
      <w:r>
        <w:t>164、（　　）溢流阀一般是安装在液压泵的出口处, 起稳压、安全等作用。</w:t>
      </w:r>
    </w:p>
    <w:p>
      <w:pPr>
        <w:pStyle w:val="67"/>
      </w:pPr>
      <w:r>
        <w:t>165、（　　）对于四冲程发动机，无论其是几缸，其作功间隔均为180°曲轴转角。</w:t>
      </w:r>
    </w:p>
    <w:p>
      <w:pPr>
        <w:pStyle w:val="67"/>
      </w:pPr>
      <w:r>
        <w:t>166、（　　）判断心脏骤停的必备症状：大动脉搏动消失、意识丧失、呼吸呈叹息样。</w:t>
      </w:r>
    </w:p>
    <w:p>
      <w:pPr>
        <w:pStyle w:val="67"/>
      </w:pPr>
      <w:r>
        <w:t>167、（　　）汽车全面质量管理基础工作主要包括质量责任制、质量教育工作、计量工作、标准化工作、质量信息工作和法规建设等。</w:t>
      </w:r>
    </w:p>
    <w:p>
      <w:pPr>
        <w:pStyle w:val="67"/>
      </w:pPr>
      <w:r>
        <w:t>168、（　　）更换汽油发动机和柴油发动机机油时，润滑油一般不能通用。</w:t>
      </w:r>
    </w:p>
    <w:p>
      <w:pPr>
        <w:pStyle w:val="67"/>
      </w:pPr>
      <w:r>
        <w:t>169、（　　）发动机正时链条是铁的，终身不需要更换。</w:t>
      </w:r>
    </w:p>
    <w:p>
      <w:pPr>
        <w:pStyle w:val="67"/>
      </w:pPr>
      <w:r>
        <w:t>170、（　　）装复轮毂时螺栓用力拧紧即可。</w:t>
      </w:r>
    </w:p>
    <w:p>
      <w:pPr>
        <w:pStyle w:val="67"/>
      </w:pPr>
      <w:r>
        <w:t>171、（　　）一般来说车桥可分为整体式和断开式。</w:t>
      </w:r>
    </w:p>
    <w:p>
      <w:pPr>
        <w:pStyle w:val="67"/>
      </w:pPr>
      <w:r>
        <w:t>172、（　　）主驾驶位可以调节左右两边后视镜。</w:t>
      </w:r>
    </w:p>
    <w:p>
      <w:pPr>
        <w:pStyle w:val="67"/>
      </w:pPr>
      <w:r>
        <w:t>173、（　　）蓄电池储存了3个月，此时对电池应该进行补充充电。</w:t>
      </w:r>
    </w:p>
    <w:p>
      <w:pPr>
        <w:pStyle w:val="67"/>
      </w:pPr>
      <w:r>
        <w:t>174、（　　）天窗玻璃面板的设计有隔绝热能和紫外线的功能，要用软布和清洁剂清洗，可以使用黏性清洁剂。</w:t>
      </w:r>
    </w:p>
    <w:p>
      <w:pPr>
        <w:pStyle w:val="67"/>
      </w:pPr>
      <w:r>
        <w:t>175、（　　）可以用万用表电流档测试导线的导通性。</w:t>
      </w:r>
    </w:p>
    <w:p>
      <w:pPr>
        <w:pStyle w:val="67"/>
      </w:pPr>
      <w:r>
        <w:t>176、（　　）在测量发动机汽缸体孔径时，必须在每个缸中上、中、下三个位置进行测量，其中下端位置是指活塞在下止点时，第一道环所对的缸壁位置。</w:t>
      </w:r>
    </w:p>
    <w:p>
      <w:pPr>
        <w:pStyle w:val="67"/>
      </w:pPr>
      <w:r>
        <w:t>177、（　　）检查发动机曲轴轴向间隙时应先将曲轴用撬棒撬至一端，再用塞尺测量第4道曲柄与止推轴承之间的间隙。</w:t>
      </w:r>
    </w:p>
    <w:p>
      <w:pPr>
        <w:pStyle w:val="67"/>
      </w:pPr>
      <w:r>
        <w:t>178、（　　）气门工作面磨损的检修主要是在气门光磨机上进行。</w:t>
      </w:r>
    </w:p>
    <w:p>
      <w:pPr>
        <w:pStyle w:val="67"/>
      </w:pPr>
      <w:r>
        <w:t>179、（　　）汽油供给装置包括空气滤淸器、汽油滤淸器、汽油箱、汽油泵和输油管等。</w:t>
      </w:r>
    </w:p>
    <w:p>
      <w:pPr>
        <w:pStyle w:val="67"/>
      </w:pPr>
      <w:r>
        <w:t>180、（　　）ECU是汽车上一种电子综合控制装置。</w:t>
      </w:r>
    </w:p>
    <w:p>
      <w:pPr>
        <w:pStyle w:val="67"/>
      </w:pPr>
      <w:r>
        <w:t>181、（　　）机油粘度小，内摩擦阻力小，可节约燃料，因此机油的粘度越小越好。</w:t>
      </w:r>
    </w:p>
    <w:p>
      <w:pPr>
        <w:pStyle w:val="67"/>
      </w:pPr>
      <w:r>
        <w:t>182、（　　）装有增压器的发动机长时间高速运转后，可以立即熄火。</w:t>
      </w:r>
    </w:p>
    <w:p>
      <w:pPr>
        <w:pStyle w:val="67"/>
      </w:pPr>
      <w:r>
        <w:t>183、（　　）万向传动装置的作用是连接不在同一直线上的变速器输出轴和主减速器输入轴，并保证在两轴之间的夹角和距离经常变化的情况下，仍能可靠地传递动力。</w:t>
      </w:r>
    </w:p>
    <w:p>
      <w:pPr>
        <w:pStyle w:val="67"/>
      </w:pPr>
      <w:r>
        <w:t>184、（　　）汽车驶入或驶出四轮定位仪时应有专人指挥。</w:t>
      </w:r>
    </w:p>
    <w:p>
      <w:pPr>
        <w:pStyle w:val="67"/>
      </w:pPr>
      <w:r>
        <w:t>185、（　　）气压式减振器具有高压空气对温度不敏感的特点。</w:t>
      </w:r>
    </w:p>
    <w:p>
      <w:pPr>
        <w:pStyle w:val="67"/>
      </w:pPr>
      <w:r>
        <w:t>186、（　　）转向器是转向操纵机构的重要组成部分。</w:t>
      </w:r>
    </w:p>
    <w:p>
      <w:pPr>
        <w:pStyle w:val="67"/>
      </w:pPr>
      <w:r>
        <w:t>187、（　　）横向稳定杆主要是在左右悬挂上下运动不一致时产生扭力阻止车身倾斜，提高车辆在过弯、颠簸路面行驶的稳定性。</w:t>
      </w:r>
    </w:p>
    <w:p>
      <w:pPr>
        <w:pStyle w:val="67"/>
      </w:pPr>
      <w:r>
        <w:t>188、（　　）盘式制动器外廓尺寸小，防泥沙和防水性能好，因而得到广泛应用。</w:t>
      </w:r>
    </w:p>
    <w:p>
      <w:pPr>
        <w:pStyle w:val="67"/>
      </w:pPr>
      <w:r>
        <w:t>189、（　　）电解液纯度是影响蓄电池电气性能和使用寿命的重要因素。</w:t>
      </w:r>
    </w:p>
    <w:p>
      <w:pPr>
        <w:pStyle w:val="67"/>
      </w:pPr>
      <w:r>
        <w:t>190、（　　）启动机的启动控制线主要负责给启动机上的电磁开关供电。</w:t>
      </w:r>
    </w:p>
    <w:p>
      <w:pPr>
        <w:pStyle w:val="67"/>
      </w:pPr>
      <w:r>
        <w:t>191、（　　）关于喇叭长鸣故障，故障原因有可能喇叭按扭接触不良。</w:t>
      </w:r>
    </w:p>
    <w:p>
      <w:pPr>
        <w:pStyle w:val="67"/>
      </w:pPr>
      <w:r>
        <w:t>192、（　　）一般车窗升降电机都配备电机过热保护装置。</w:t>
      </w:r>
    </w:p>
    <w:p>
      <w:pPr>
        <w:pStyle w:val="67"/>
      </w:pPr>
      <w:r>
        <w:t>193、（　　）如果刮水器片上有油污可用汽油进行清洗。</w:t>
      </w:r>
    </w:p>
    <w:p>
      <w:pPr>
        <w:pStyle w:val="67"/>
      </w:pPr>
      <w:r>
        <w:t>194、（　　）加压检漏的压力越高越容易检测出泄漏点，所以检漏时压力越高越好。</w:t>
      </w:r>
    </w:p>
    <w:p>
      <w:pPr>
        <w:pStyle w:val="67"/>
      </w:pPr>
      <w:r>
        <w:t>195、（　　）空调滤清器可以使用高压水枪进行清洗。</w:t>
      </w:r>
    </w:p>
    <w:p>
      <w:pPr>
        <w:pStyle w:val="67"/>
      </w:pPr>
      <w:r>
        <w:t>196、（　　）服务群众是衡量机动车维修从业人员职业道德水平的重要标志。</w:t>
      </w:r>
    </w:p>
    <w:p>
      <w:pPr>
        <w:pStyle w:val="67"/>
      </w:pPr>
      <w:r>
        <w:t>197、（　　）属于爱岗敬业所要求的对待职业和岗位，应一职定终身，不改行。</w:t>
      </w:r>
    </w:p>
    <w:p>
      <w:pPr>
        <w:pStyle w:val="67"/>
      </w:pPr>
      <w:r>
        <w:t>198、（　　）太低或太高的温度皆对润滑油有不良的影响,因而不宜将润滑油长久存储于过冷或过热的地方。</w:t>
      </w:r>
    </w:p>
    <w:p>
      <w:pPr>
        <w:pStyle w:val="67"/>
      </w:pPr>
      <w:r>
        <w:t>199、（　　）在电路中常用符号"X"来表示端子、插头、插座。</w:t>
      </w:r>
    </w:p>
    <w:p>
      <w:pPr>
        <w:pStyle w:val="67"/>
      </w:pPr>
      <w:r>
        <w:t>200、（　　）将发动机输入的机械能转换为液体的压力能的液压元件是液压缸。</w:t>
      </w:r>
    </w:p>
    <w:sectPr>
      <w:footerReference r:id="rId4" w:type="default"/>
      <w:pgSz w:w="11907" w:h="16839"/>
      <w:pgMar w:top="1134" w:right="1134" w:bottom="1134" w:left="2552"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Consolas">
    <w:panose1 w:val="020B0609020204030204"/>
    <w:charset w:val="00"/>
    <w:family w:val="auto"/>
    <w:pitch w:val="default"/>
    <w:sig w:usb0="E10002FF" w:usb1="4000FCFF" w:usb2="00000009" w:usb3="00000000" w:csb0="6000019F" w:csb1="DFD70000"/>
  </w:font>
  <w:font w:name="Gulim">
    <w:panose1 w:val="020B0600000101010101"/>
    <w:charset w:val="81"/>
    <w:family w:val="auto"/>
    <w:pitch w:val="default"/>
    <w:sig w:usb0="B00002AF" w:usb1="69D77CFB" w:usb2="00000030" w:usb3="00000000" w:csb0="4008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16"/>
      <w:widowControl w:val="0"/>
      <w:tabs>
        <w:tab w:val="right" w:pos="8221"/>
        <w:tab w:val="clear" w:pos="4153"/>
        <w:tab w:val="clear" w:pos="8306"/>
      </w:tabs>
      <w:rPr>
        <w:kern w:val="2"/>
        <w:lang w:eastAsia="zh-CN"/>
      </w:rPr>
    </w:pPr>
    <w:r>
      <w:rPr>
        <w:rFonts w:ascii="Times New Roman" w:hAnsi="Times New Roman" w:eastAsia="宋体" w:cs="Times New Roman"/>
        <w:kern w:val="2"/>
        <w:sz w:val="18"/>
        <w:szCs w:val="18"/>
        <w:lang w:val="en-US" w:eastAsia="zh-CN" w:bidi="ar-SA"/>
      </w:rPr>
      <w:pict>
        <v:line id="Line 3" o:spid="_x0000_s1025" style="position:absolute;left:0;margin-left:-1.45pt;margin-top:-1.5pt;height:0.05pt;width:413.95pt;rotation:0f;z-index:251658240;" o:ole="f" fillcolor="#FFFFFF" filled="f" o:preferrelative="t" stroked="t" coordsize="21600,21600">
          <v:fill on="f" color2="#FFFFFF" focus="0%"/>
          <v:stroke color="#000000" color2="#FFFFFF" miterlimit="2"/>
          <v:imagedata gain="65536f" blacklevel="0f" gamma="0"/>
          <o:lock v:ext="edit" position="f" selection="f" grouping="f" rotation="f" cropping="f" text="f" aspectratio="f"/>
        </v:line>
      </w:pict>
    </w:r>
    <w:r>
      <w:rPr>
        <w:rFonts w:hint="eastAsia"/>
        <w:kern w:val="2"/>
        <w:lang w:eastAsia="zh-CN"/>
      </w:rPr>
      <w:t>试卷编码： 17GL08000000-60402050050001</w:t>
    </w:r>
    <w:r>
      <w:rPr>
        <w:rFonts w:hint="eastAsia"/>
        <w:kern w:val="2"/>
        <w:lang w:eastAsia="zh-CN"/>
      </w:rPr>
      <w:tab/>
    </w:r>
    <w:r>
      <w:rPr>
        <w:rFonts w:hint="eastAsia"/>
        <w:kern w:val="2"/>
        <w:lang w:eastAsia="zh-CN"/>
      </w:rPr>
      <w:t>第</w:t>
    </w:r>
    <w:r>
      <w:rPr>
        <w:kern w:val="2"/>
        <w:lang w:eastAsia="zh-CN"/>
      </w:rPr>
      <w:fldChar w:fldCharType="begin"/>
    </w:r>
    <w:r>
      <w:rPr>
        <w:kern w:val="2"/>
        <w:lang w:eastAsia="zh-CN"/>
      </w:rPr>
      <w:instrText xml:space="preserve"> PAGE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　共</w:t>
    </w:r>
    <w:r>
      <w:rPr>
        <w:kern w:val="2"/>
        <w:lang w:eastAsia="zh-CN"/>
      </w:rPr>
      <w:fldChar w:fldCharType="begin"/>
    </w:r>
    <w:r>
      <w:rPr>
        <w:kern w:val="2"/>
        <w:lang w:eastAsia="zh-CN"/>
      </w:rPr>
      <w:instrText xml:space="preserve"> NUMPAGES </w:instrText>
    </w:r>
    <w:r>
      <w:rPr>
        <w:kern w:val="2"/>
        <w:lang w:eastAsia="zh-CN"/>
      </w:rPr>
      <w:fldChar w:fldCharType="separate"/>
    </w:r>
    <w:r>
      <w:rPr>
        <w:kern w:val="2"/>
        <w:lang w:eastAsia="zh-CN"/>
      </w:rPr>
      <w:t>1</w:t>
    </w:r>
    <w:r>
      <w:rPr>
        <w:kern w:val="2"/>
        <w:lang w:eastAsia="zh-CN"/>
      </w:rPr>
      <w:fldChar w:fldCharType="end"/>
    </w:r>
    <w:r>
      <w:rPr>
        <w:rFonts w:hint="eastAsia"/>
        <w:kern w:val="2"/>
        <w:lang w:eastAsia="zh-CN"/>
      </w:rPr>
      <w:t>页</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bordersDoNotSurroundHeader w:val="1"/>
  <w:bordersDoNotSurroundFooter w:val="1"/>
  <w:documentProtection w:enforcement="0"/>
  <w:defaultTabStop w:val="720"/>
  <w:drawingGridHorizontalSpacing w:val="105"/>
  <w:drawingGridVerticalSpacing w:val="156"/>
  <w:displayHorizontalDrawingGridEvery w:val="0"/>
  <w:displayVerticalDrawingGridEvery w:val="0"/>
  <w:characterSpacingControl w:val="doNotCompress"/>
  <w:compat>
    <w:spaceForUL/>
    <w:doNotLeaveBackslashAlone/>
    <w:ulTrailSpac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2FA17162"/>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semiHidden="0" w:name="heading 5"/>
    <w:lsdException w:uiPriority="9" w:semiHidden="0" w:name="heading 6"/>
    <w:lsdException w:uiPriority="9" w:semiHidden="0" w:name="heading 7"/>
    <w:lsdException w:uiPriority="9" w:semiHidden="0" w:name="heading 8"/>
    <w:lsdException w:uiPriority="9" w:semiHidden="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qFormat="1" w:uiPriority="9" w:semiHidden="0" w:name="footnote text"/>
    <w:lsdException w:uiPriority="0" w:name="annotation text"/>
    <w:lsdException w:unhideWhenUsed="0" w:uiPriority="0" w:semiHidden="0" w:name="header"/>
    <w:lsdException w:unhideWhenUsed="0" w:uiPriority="99" w:semiHidden="0" w:name="footer"/>
    <w:lsdException w:uiPriority="0" w:name="index heading"/>
    <w:lsdException w:unhideWhenUsed="0" w:uiPriority="0" w:semiHidden="0" w:name="caption"/>
    <w:lsdException w:uiPriority="0" w:name="table of figures"/>
    <w:lsdException w:uiPriority="0" w:name="envelope address"/>
    <w:lsdException w:uiPriority="0" w:name="envelope return"/>
    <w:lsdException w:unhideWhenUsed="0" w:uiPriority="0" w:semiHidden="0" w:name="footnote reference"/>
    <w:lsdException w:uiPriority="0" w:name="annotation reference"/>
    <w:lsdException w:uiPriority="0" w:name="line number"/>
    <w:lsdException w:unhideWhenUsed="0" w:uiPriority="0" w:semiHidden="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uiPriority="1" w:name="Default Paragraph Font"/>
    <w:lsdException w:qFormat="1" w:unhideWhenUsed="0" w:uiPriority="0" w:semiHidden="0" w:name="Body Text"/>
    <w:lsdException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qFormat="1" w:unhideWhenUsed="0" w:uiPriority="0" w:semiHidden="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qFormat="1" w:uiPriority="9" w:semiHidden="0" w:name="Block Text"/>
    <w:lsdException w:unhideWhenUsed="0" w:uiPriority="0" w:semiHidden="0" w:name="Hyperlink"/>
    <w:lsdException w:uiPriority="0" w:name="FollowedHyperlink"/>
    <w:lsdException w:unhideWhenUsed="0" w:uiPriority="0" w:semiHidden="0" w:name="Strong"/>
    <w:lsdException w:unhideWhenUsed="0" w:uiPriority="0" w:semiHidden="0" w:name="Emphasis"/>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0" w:semiHidden="0" w:name="Light Shading"/>
    <w:lsdException w:unhideWhenUsed="0" w:uiPriority="0" w:semiHidden="0" w:name="Light List"/>
    <w:lsdException w:unhideWhenUsed="0" w:uiPriority="0" w:semiHidden="0" w:name="Light Grid"/>
    <w:lsdException w:unhideWhenUsed="0" w:uiPriority="0" w:semiHidden="0" w:name="Medium Shading 1"/>
    <w:lsdException w:unhideWhenUsed="0" w:uiPriority="0" w:semiHidden="0" w:name="Medium Shading 2"/>
    <w:lsdException w:unhideWhenUsed="0" w:uiPriority="0" w:semiHidden="0" w:name="Medium List 1"/>
    <w:lsdException w:unhideWhenUsed="0" w:uiPriority="0" w:semiHidden="0" w:name="Medium List 2"/>
    <w:lsdException w:unhideWhenUsed="0" w:uiPriority="0" w:semiHidden="0" w:name="Medium Grid 1"/>
    <w:lsdException w:unhideWhenUsed="0" w:uiPriority="0" w:semiHidden="0" w:name="Medium Grid 2"/>
    <w:lsdException w:unhideWhenUsed="0" w:uiPriority="0" w:semiHidden="0" w:name="Medium Grid 3"/>
    <w:lsdException w:unhideWhenUsed="0" w:uiPriority="0" w:semiHidden="0" w:name="Dark List"/>
    <w:lsdException w:unhideWhenUsed="0" w:uiPriority="0" w:semiHidden="0" w:name="Colorful Shading"/>
    <w:lsdException w:unhideWhenUsed="0" w:uiPriority="0" w:semiHidden="0" w:name="Colorful List"/>
    <w:lsdException w:unhideWhenUsed="0" w:uiPriority="0" w:semiHidden="0" w:name="Colorful Grid"/>
    <w:lsdException w:unhideWhenUsed="0" w:uiPriority="0" w:semiHidden="0" w:name="Light Shading Accent 1"/>
    <w:lsdException w:unhideWhenUsed="0" w:uiPriority="0" w:semiHidden="0" w:name="Light List Accent 1"/>
    <w:lsdException w:unhideWhenUsed="0" w:uiPriority="0" w:semiHidden="0" w:name="Light Grid Accent 1"/>
    <w:lsdException w:unhideWhenUsed="0" w:uiPriority="0" w:semiHidden="0" w:name="Medium Shading 1 Accent 1"/>
    <w:lsdException w:unhideWhenUsed="0" w:uiPriority="0" w:semiHidden="0" w:name="Medium Shading 2 Accent 1"/>
    <w:lsdException w:unhideWhenUsed="0" w:uiPriority="0" w:semiHidden="0" w:name="Medium List 1 Accent 1"/>
    <w:lsdException w:unhideWhenUsed="0" w:uiPriority="0" w:semiHidden="0" w:name="Medium List 2 Accent 1"/>
    <w:lsdException w:unhideWhenUsed="0" w:uiPriority="0" w:semiHidden="0" w:name="Medium Grid 1 Accent 1"/>
    <w:lsdException w:unhideWhenUsed="0" w:uiPriority="0" w:semiHidden="0" w:name="Medium Grid 2 Accent 1"/>
    <w:lsdException w:unhideWhenUsed="0" w:uiPriority="0" w:semiHidden="0" w:name="Medium Grid 3 Accent 1"/>
    <w:lsdException w:unhideWhenUsed="0" w:uiPriority="0" w:semiHidden="0" w:name="Dark List Accent 1"/>
    <w:lsdException w:unhideWhenUsed="0" w:uiPriority="0" w:semiHidden="0" w:name="Colorful Shading Accent 1"/>
    <w:lsdException w:unhideWhenUsed="0" w:uiPriority="0" w:semiHidden="0" w:name="Colorful List Accent 1"/>
    <w:lsdException w:unhideWhenUsed="0" w:uiPriority="0" w:semiHidden="0" w:name="Colorful Grid Accent 1"/>
    <w:lsdException w:unhideWhenUsed="0" w:uiPriority="0" w:semiHidden="0" w:name="Light Shading Accent 2"/>
    <w:lsdException w:unhideWhenUsed="0" w:uiPriority="0" w:semiHidden="0" w:name="Light List Accent 2"/>
    <w:lsdException w:unhideWhenUsed="0" w:uiPriority="0" w:semiHidden="0" w:name="Light Grid Accent 2"/>
    <w:lsdException w:unhideWhenUsed="0" w:uiPriority="0" w:semiHidden="0" w:name="Medium Shading 1 Accent 2"/>
    <w:lsdException w:unhideWhenUsed="0" w:uiPriority="0" w:semiHidden="0" w:name="Medium Shading 2 Accent 2"/>
    <w:lsdException w:unhideWhenUsed="0" w:uiPriority="0" w:semiHidden="0" w:name="Medium List 1 Accent 2"/>
    <w:lsdException w:unhideWhenUsed="0" w:uiPriority="0" w:semiHidden="0" w:name="Medium List 2 Accent 2"/>
    <w:lsdException w:unhideWhenUsed="0" w:uiPriority="0" w:semiHidden="0" w:name="Medium Grid 1 Accent 2"/>
    <w:lsdException w:unhideWhenUsed="0" w:uiPriority="0" w:semiHidden="0" w:name="Medium Grid 2 Accent 2"/>
    <w:lsdException w:unhideWhenUsed="0" w:uiPriority="0" w:semiHidden="0" w:name="Medium Grid 3 Accent 2"/>
    <w:lsdException w:unhideWhenUsed="0" w:uiPriority="0" w:semiHidden="0" w:name="Dark List Accent 2"/>
    <w:lsdException w:unhideWhenUsed="0" w:uiPriority="0" w:semiHidden="0" w:name="Colorful Shading Accent 2"/>
    <w:lsdException w:unhideWhenUsed="0" w:uiPriority="0" w:semiHidden="0" w:name="Colorful List Accent 2"/>
    <w:lsdException w:unhideWhenUsed="0" w:uiPriority="0" w:semiHidden="0" w:name="Colorful Grid Accent 2"/>
    <w:lsdException w:unhideWhenUsed="0" w:uiPriority="0" w:semiHidden="0" w:name="Light Shading Accent 3"/>
    <w:lsdException w:unhideWhenUsed="0" w:uiPriority="0" w:semiHidden="0" w:name="Light List Accent 3"/>
    <w:lsdException w:unhideWhenUsed="0" w:uiPriority="0" w:semiHidden="0" w:name="Light Grid Accent 3"/>
    <w:lsdException w:unhideWhenUsed="0" w:uiPriority="0" w:semiHidden="0" w:name="Medium Shading 1 Accent 3"/>
    <w:lsdException w:unhideWhenUsed="0" w:uiPriority="0" w:semiHidden="0" w:name="Medium Shading 2 Accent 3"/>
    <w:lsdException w:unhideWhenUsed="0" w:uiPriority="0" w:semiHidden="0" w:name="Medium List 1 Accent 3"/>
    <w:lsdException w:unhideWhenUsed="0" w:uiPriority="0" w:semiHidden="0" w:name="Medium List 2 Accent 3"/>
    <w:lsdException w:unhideWhenUsed="0" w:uiPriority="0" w:semiHidden="0" w:name="Medium Grid 1 Accent 3"/>
    <w:lsdException w:unhideWhenUsed="0" w:uiPriority="0" w:semiHidden="0" w:name="Medium Grid 2 Accent 3"/>
    <w:lsdException w:unhideWhenUsed="0" w:uiPriority="0" w:semiHidden="0" w:name="Medium Grid 3 Accent 3"/>
    <w:lsdException w:unhideWhenUsed="0" w:uiPriority="0" w:semiHidden="0" w:name="Dark List Accent 3"/>
    <w:lsdException w:unhideWhenUsed="0" w:uiPriority="0" w:semiHidden="0" w:name="Colorful Shading Accent 3"/>
    <w:lsdException w:unhideWhenUsed="0" w:uiPriority="0" w:semiHidden="0" w:name="Colorful List Accent 3"/>
    <w:lsdException w:unhideWhenUsed="0" w:uiPriority="0" w:semiHidden="0" w:name="Colorful Grid Accent 3"/>
    <w:lsdException w:unhideWhenUsed="0" w:uiPriority="0" w:semiHidden="0" w:name="Light Shading Accent 4"/>
    <w:lsdException w:unhideWhenUsed="0" w:uiPriority="0" w:semiHidden="0" w:name="Light List Accent 4"/>
    <w:lsdException w:unhideWhenUsed="0" w:uiPriority="0" w:semiHidden="0" w:name="Light Grid Accent 4"/>
    <w:lsdException w:unhideWhenUsed="0" w:uiPriority="0" w:semiHidden="0" w:name="Medium Shading 1 Accent 4"/>
    <w:lsdException w:unhideWhenUsed="0" w:uiPriority="0" w:semiHidden="0" w:name="Medium Shading 2 Accent 4"/>
    <w:lsdException w:unhideWhenUsed="0" w:uiPriority="0" w:semiHidden="0" w:name="Medium List 1 Accent 4"/>
    <w:lsdException w:unhideWhenUsed="0" w:uiPriority="0" w:semiHidden="0" w:name="Medium List 2 Accent 4"/>
    <w:lsdException w:unhideWhenUsed="0" w:uiPriority="0" w:semiHidden="0" w:name="Medium Grid 1 Accent 4"/>
    <w:lsdException w:unhideWhenUsed="0" w:uiPriority="0" w:semiHidden="0" w:name="Medium Grid 2 Accent 4"/>
    <w:lsdException w:unhideWhenUsed="0" w:uiPriority="0" w:semiHidden="0" w:name="Medium Grid 3 Accent 4"/>
    <w:lsdException w:unhideWhenUsed="0" w:uiPriority="0" w:semiHidden="0" w:name="Dark List Accent 4"/>
    <w:lsdException w:unhideWhenUsed="0" w:uiPriority="0" w:semiHidden="0" w:name="Colorful Shading Accent 4"/>
    <w:lsdException w:unhideWhenUsed="0" w:uiPriority="0" w:semiHidden="0" w:name="Colorful List Accent 4"/>
    <w:lsdException w:unhideWhenUsed="0" w:uiPriority="0" w:semiHidden="0" w:name="Colorful Grid Accent 4"/>
    <w:lsdException w:unhideWhenUsed="0" w:uiPriority="0" w:semiHidden="0" w:name="Light Shading Accent 5"/>
    <w:lsdException w:unhideWhenUsed="0" w:uiPriority="0" w:semiHidden="0" w:name="Light List Accent 5"/>
    <w:lsdException w:unhideWhenUsed="0" w:uiPriority="0" w:semiHidden="0" w:name="Light Grid Accent 5"/>
    <w:lsdException w:unhideWhenUsed="0" w:uiPriority="0" w:semiHidden="0" w:name="Medium Shading 1 Accent 5"/>
    <w:lsdException w:unhideWhenUsed="0" w:uiPriority="0" w:semiHidden="0" w:name="Medium Shading 2 Accent 5"/>
    <w:lsdException w:unhideWhenUsed="0" w:uiPriority="0" w:semiHidden="0" w:name="Medium List 1 Accent 5"/>
    <w:lsdException w:unhideWhenUsed="0" w:uiPriority="0" w:semiHidden="0" w:name="Medium List 2 Accent 5"/>
    <w:lsdException w:unhideWhenUsed="0" w:uiPriority="0" w:semiHidden="0" w:name="Medium Grid 1 Accent 5"/>
    <w:lsdException w:unhideWhenUsed="0" w:uiPriority="0" w:semiHidden="0" w:name="Medium Grid 2 Accent 5"/>
    <w:lsdException w:unhideWhenUsed="0" w:uiPriority="0" w:semiHidden="0" w:name="Medium Grid 3 Accent 5"/>
    <w:lsdException w:unhideWhenUsed="0" w:uiPriority="0" w:semiHidden="0" w:name="Dark List Accent 5"/>
    <w:lsdException w:unhideWhenUsed="0" w:uiPriority="0" w:semiHidden="0" w:name="Colorful Shading Accent 5"/>
    <w:lsdException w:unhideWhenUsed="0" w:uiPriority="0" w:semiHidden="0" w:name="Colorful List Accent 5"/>
    <w:lsdException w:unhideWhenUsed="0" w:uiPriority="0" w:semiHidden="0" w:name="Colorful Grid Accent 5"/>
    <w:lsdException w:unhideWhenUsed="0" w:uiPriority="0" w:semiHidden="0" w:name="Light Shading Accent 6"/>
    <w:lsdException w:unhideWhenUsed="0" w:uiPriority="0" w:semiHidden="0" w:name="Light List Accent 6"/>
    <w:lsdException w:unhideWhenUsed="0" w:uiPriority="0" w:semiHidden="0" w:name="Light Grid Accent 6"/>
    <w:lsdException w:unhideWhenUsed="0" w:uiPriority="0" w:semiHidden="0" w:name="Medium Shading 1 Accent 6"/>
    <w:lsdException w:unhideWhenUsed="0" w:uiPriority="0" w:semiHidden="0" w:name="Medium Shading 2 Accent 6"/>
    <w:lsdException w:unhideWhenUsed="0" w:uiPriority="0" w:semiHidden="0" w:name="Medium List 1 Accent 6"/>
    <w:lsdException w:unhideWhenUsed="0" w:uiPriority="0" w:semiHidden="0" w:name="Medium List 2 Accent 6"/>
    <w:lsdException w:unhideWhenUsed="0" w:uiPriority="0" w:semiHidden="0" w:name="Medium Grid 1 Accent 6"/>
    <w:lsdException w:unhideWhenUsed="0" w:uiPriority="0" w:semiHidden="0" w:name="Medium Grid 2 Accent 6"/>
    <w:lsdException w:unhideWhenUsed="0" w:uiPriority="0" w:semiHidden="0" w:name="Medium Grid 3 Accent 6"/>
    <w:lsdException w:unhideWhenUsed="0" w:uiPriority="0" w:semiHidden="0" w:name="Dark List Accent 6"/>
    <w:lsdException w:unhideWhenUsed="0" w:uiPriority="0" w:semiHidden="0" w:name="Colorful Shading Accent 6"/>
    <w:lsdException w:unhideWhenUsed="0" w:uiPriority="0" w:semiHidden="0" w:name="Colorful List Accent 6"/>
    <w:lsdException w:unhideWhenUsed="0" w:uiPriority="0" w:semiHidden="0" w:name="Colorful Grid Accent 6"/>
  </w:latentStyles>
  <w:style w:type="paragraph" w:default="1" w:styleId="1">
    <w:name w:val="Normal"/>
    <w:qFormat/>
    <w:uiPriority w:val="0"/>
    <w:rPr>
      <w:rFonts w:ascii="宋体" w:hAnsi="宋体" w:eastAsia="宋体" w:cs="Times New Roman"/>
      <w:sz w:val="21"/>
      <w:szCs w:val="24"/>
      <w:lang w:val="en-US" w:eastAsia="en-US" w:bidi="ar-SA"/>
    </w:rPr>
  </w:style>
  <w:style w:type="paragraph" w:styleId="2">
    <w:name w:val="heading 1"/>
    <w:basedOn w:val="1"/>
    <w:next w:val="3"/>
    <w:qFormat/>
    <w:uiPriority w:val="9"/>
    <w:pPr>
      <w:keepNext/>
      <w:keepLines/>
      <w:spacing w:before="480"/>
      <w:jc w:val="center"/>
      <w:outlineLvl w:val="0"/>
    </w:pPr>
    <w:rPr>
      <w:b/>
      <w:bCs/>
      <w:sz w:val="44"/>
      <w:szCs w:val="32"/>
    </w:rPr>
  </w:style>
  <w:style w:type="paragraph" w:styleId="4">
    <w:name w:val="heading 2"/>
    <w:basedOn w:val="1"/>
    <w:next w:val="3"/>
    <w:unhideWhenUsed/>
    <w:qFormat/>
    <w:uiPriority w:val="9"/>
    <w:pPr>
      <w:keepNext/>
      <w:keepLines/>
      <w:spacing w:before="200"/>
      <w:jc w:val="center"/>
      <w:outlineLvl w:val="1"/>
    </w:pPr>
    <w:rPr>
      <w:rFonts w:eastAsia="黑体"/>
      <w:b/>
      <w:bCs/>
      <w:sz w:val="36"/>
      <w:szCs w:val="32"/>
    </w:rPr>
  </w:style>
  <w:style w:type="paragraph" w:styleId="5">
    <w:name w:val="heading 3"/>
    <w:basedOn w:val="1"/>
    <w:next w:val="3"/>
    <w:unhideWhenUsed/>
    <w:qFormat/>
    <w:uiPriority w:val="9"/>
    <w:pPr>
      <w:keepNext/>
      <w:keepLines/>
      <w:spacing w:before="200"/>
      <w:jc w:val="center"/>
      <w:outlineLvl w:val="2"/>
    </w:pPr>
    <w:rPr>
      <w:rFonts w:eastAsia="黑体"/>
      <w:bCs/>
      <w:sz w:val="30"/>
      <w:szCs w:val="28"/>
    </w:rPr>
  </w:style>
  <w:style w:type="paragraph" w:styleId="6">
    <w:name w:val="heading 4"/>
    <w:basedOn w:val="1"/>
    <w:next w:val="3"/>
    <w:unhideWhenUsed/>
    <w:qFormat/>
    <w:uiPriority w:val="9"/>
    <w:pPr>
      <w:keepNext/>
      <w:keepLines/>
      <w:spacing w:before="200"/>
      <w:jc w:val="center"/>
      <w:outlineLvl w:val="3"/>
    </w:pPr>
    <w:rPr>
      <w:rFonts w:eastAsia="黑体"/>
      <w:b/>
      <w:bCs/>
      <w:sz w:val="28"/>
    </w:rPr>
  </w:style>
  <w:style w:type="paragraph" w:styleId="7">
    <w:name w:val="heading 5"/>
    <w:basedOn w:val="1"/>
    <w:next w:val="3"/>
    <w:unhideWhenUsed/>
    <w:qFormat/>
    <w:uiPriority w:val="9"/>
    <w:pPr>
      <w:keepNext/>
      <w:keepLines/>
      <w:outlineLvl w:val="4"/>
    </w:pPr>
    <w:rPr>
      <w:b/>
      <w:iCs/>
    </w:rPr>
  </w:style>
  <w:style w:type="paragraph" w:styleId="8">
    <w:name w:val="heading 6"/>
    <w:basedOn w:val="1"/>
    <w:next w:val="3"/>
    <w:unhideWhenUsed/>
    <w:uiPriority w:val="9"/>
    <w:pPr>
      <w:jc w:val="center"/>
      <w:outlineLvl w:val="5"/>
    </w:pPr>
  </w:style>
  <w:style w:type="paragraph" w:styleId="9">
    <w:name w:val="heading 7"/>
    <w:basedOn w:val="1"/>
    <w:next w:val="3"/>
    <w:unhideWhenUsed/>
    <w:uiPriority w:val="9"/>
    <w:pPr>
      <w:keepNext/>
      <w:keepLines/>
      <w:spacing w:before="200"/>
      <w:outlineLvl w:val="6"/>
    </w:pPr>
    <w:rPr>
      <w:rFonts w:ascii="Calibri" w:hAnsi="Calibri"/>
      <w:color w:val="4F81BD"/>
      <w:sz w:val="24"/>
    </w:rPr>
  </w:style>
  <w:style w:type="paragraph" w:styleId="10">
    <w:name w:val="heading 8"/>
    <w:basedOn w:val="1"/>
    <w:next w:val="3"/>
    <w:unhideWhenUsed/>
    <w:uiPriority w:val="9"/>
    <w:pPr>
      <w:keepNext/>
      <w:keepLines/>
      <w:spacing w:before="200"/>
      <w:outlineLvl w:val="7"/>
    </w:pPr>
    <w:rPr>
      <w:rFonts w:ascii="Calibri" w:hAnsi="Calibri"/>
      <w:color w:val="4F81BD"/>
      <w:sz w:val="24"/>
    </w:rPr>
  </w:style>
  <w:style w:type="paragraph" w:styleId="11">
    <w:name w:val="heading 9"/>
    <w:basedOn w:val="1"/>
    <w:next w:val="3"/>
    <w:unhideWhenUsed/>
    <w:uiPriority w:val="9"/>
    <w:pPr>
      <w:keepNext/>
      <w:keepLines/>
      <w:spacing w:before="200"/>
      <w:outlineLvl w:val="8"/>
    </w:pPr>
    <w:rPr>
      <w:rFonts w:ascii="Calibri" w:hAnsi="Calibri"/>
      <w:color w:val="4F81BD"/>
      <w:sz w:val="24"/>
    </w:rPr>
  </w:style>
  <w:style w:type="character" w:default="1" w:styleId="21">
    <w:name w:val="Default Paragraph Font"/>
    <w:unhideWhenUsed/>
    <w:uiPriority w:val="1"/>
  </w:style>
  <w:style w:type="table" w:default="1" w:styleId="25">
    <w:name w:val="Normal Table"/>
    <w:unhideWhenUsed/>
    <w:uiPriority w:val="99"/>
    <w:tblPr>
      <w:tblStyle w:val="25"/>
      <w:tblLayout w:type="fixed"/>
      <w:tblCellMar>
        <w:top w:w="0" w:type="dxa"/>
        <w:left w:w="108" w:type="dxa"/>
        <w:bottom w:w="0" w:type="dxa"/>
        <w:right w:w="108" w:type="dxa"/>
      </w:tblCellMar>
    </w:tblPr>
    <w:tcPr>
      <w:textDirection w:val="lrTb"/>
    </w:tcPr>
  </w:style>
  <w:style w:type="paragraph" w:styleId="3">
    <w:name w:val="Body Text"/>
    <w:basedOn w:val="1"/>
    <w:link w:val="123"/>
    <w:qFormat/>
    <w:uiPriority w:val="0"/>
    <w:rPr>
      <w:rFonts w:ascii="Times New Roman" w:hAnsi="Times New Roman"/>
      <w:szCs w:val="20"/>
    </w:rPr>
  </w:style>
  <w:style w:type="paragraph" w:styleId="12">
    <w:name w:val="caption"/>
    <w:basedOn w:val="1"/>
    <w:link w:val="124"/>
    <w:uiPriority w:val="0"/>
    <w:pPr>
      <w:spacing w:after="120"/>
    </w:pPr>
    <w:rPr>
      <w:i/>
    </w:rPr>
  </w:style>
  <w:style w:type="paragraph" w:styleId="13">
    <w:name w:val="Block Text"/>
    <w:basedOn w:val="3"/>
    <w:next w:val="3"/>
    <w:unhideWhenUsed/>
    <w:qFormat/>
    <w:uiPriority w:val="9"/>
    <w:pPr>
      <w:spacing w:before="100" w:after="100"/>
    </w:pPr>
    <w:rPr>
      <w:rFonts w:ascii="Calibri" w:hAnsi="Calibri"/>
      <w:bCs/>
      <w:sz w:val="20"/>
    </w:rPr>
  </w:style>
  <w:style w:type="paragraph" w:styleId="14">
    <w:name w:val="Date"/>
    <w:next w:val="3"/>
    <w:qFormat/>
    <w:uiPriority w:val="0"/>
    <w:pPr>
      <w:keepNext/>
      <w:keepLines/>
      <w:jc w:val="center"/>
    </w:pPr>
    <w:rPr>
      <w:rFonts w:ascii="Times New Roman" w:hAnsi="Times New Roman" w:eastAsia="宋体" w:cs="Times New Roman"/>
      <w:sz w:val="21"/>
      <w:szCs w:val="24"/>
      <w:lang w:val="en-US" w:eastAsia="en-US" w:bidi="ar-SA"/>
    </w:rPr>
  </w:style>
  <w:style w:type="paragraph" w:styleId="15">
    <w:name w:val="Balloon Text"/>
    <w:basedOn w:val="1"/>
    <w:link w:val="128"/>
    <w:uiPriority w:val="0"/>
    <w:rPr>
      <w:rFonts w:ascii="Times New Roman" w:hAnsi="Times New Roman"/>
      <w:sz w:val="18"/>
      <w:szCs w:val="18"/>
    </w:rPr>
  </w:style>
  <w:style w:type="paragraph" w:styleId="16">
    <w:name w:val="footer"/>
    <w:basedOn w:val="1"/>
    <w:link w:val="127"/>
    <w:uiPriority w:val="99"/>
    <w:pPr>
      <w:tabs>
        <w:tab w:val="center" w:pos="4153"/>
        <w:tab w:val="right" w:pos="8306"/>
      </w:tabs>
      <w:snapToGrid w:val="0"/>
    </w:pPr>
    <w:rPr>
      <w:rFonts w:ascii="Times New Roman" w:hAnsi="Times New Roman"/>
      <w:sz w:val="18"/>
      <w:szCs w:val="18"/>
    </w:rPr>
  </w:style>
  <w:style w:type="paragraph" w:styleId="17">
    <w:name w:val="header"/>
    <w:basedOn w:val="1"/>
    <w:link w:val="126"/>
    <w:uiPriority w:val="0"/>
    <w:pPr>
      <w:pBdr>
        <w:bottom w:val="single" w:color="auto" w:sz="6" w:space="1"/>
      </w:pBdr>
      <w:tabs>
        <w:tab w:val="center" w:pos="4153"/>
        <w:tab w:val="right" w:pos="8306"/>
      </w:tabs>
      <w:snapToGrid w:val="0"/>
      <w:jc w:val="center"/>
    </w:pPr>
    <w:rPr>
      <w:rFonts w:ascii="Times New Roman" w:hAnsi="Times New Roman"/>
      <w:sz w:val="18"/>
      <w:szCs w:val="18"/>
    </w:rPr>
  </w:style>
  <w:style w:type="paragraph" w:styleId="18">
    <w:name w:val="Subtitle"/>
    <w:basedOn w:val="19"/>
    <w:next w:val="3"/>
    <w:qFormat/>
    <w:uiPriority w:val="0"/>
    <w:pPr>
      <w:spacing w:before="240"/>
    </w:pPr>
    <w:rPr>
      <w:sz w:val="30"/>
      <w:szCs w:val="30"/>
    </w:rPr>
  </w:style>
  <w:style w:type="paragraph" w:styleId="19">
    <w:name w:val="Title"/>
    <w:basedOn w:val="1"/>
    <w:next w:val="3"/>
    <w:qFormat/>
    <w:uiPriority w:val="0"/>
    <w:pPr>
      <w:keepNext/>
      <w:keepLines/>
      <w:spacing w:before="480" w:after="240"/>
      <w:jc w:val="center"/>
    </w:pPr>
    <w:rPr>
      <w:rFonts w:ascii="Calibri" w:hAnsi="Calibri"/>
      <w:b/>
      <w:bCs/>
      <w:color w:val="345A8A"/>
      <w:sz w:val="36"/>
      <w:szCs w:val="36"/>
    </w:rPr>
  </w:style>
  <w:style w:type="paragraph" w:styleId="20">
    <w:name w:val="footnote text"/>
    <w:basedOn w:val="1"/>
    <w:unhideWhenUsed/>
    <w:qFormat/>
    <w:uiPriority w:val="9"/>
  </w:style>
  <w:style w:type="character" w:styleId="22">
    <w:name w:val="page number"/>
    <w:basedOn w:val="21"/>
    <w:uiPriority w:val="0"/>
    <w:rPr/>
  </w:style>
  <w:style w:type="character" w:styleId="23">
    <w:name w:val="Hyperlink"/>
    <w:uiPriority w:val="0"/>
    <w:rPr>
      <w:color w:val="4F81BD"/>
    </w:rPr>
  </w:style>
  <w:style w:type="character" w:styleId="24">
    <w:name w:val="footnote reference"/>
    <w:uiPriority w:val="0"/>
    <w:rPr>
      <w:vertAlign w:val="superscript"/>
    </w:rPr>
  </w:style>
  <w:style w:type="table" w:styleId="26">
    <w:name w:val="Table Grid"/>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table" w:styleId="27">
    <w:name w:val="Table Theme"/>
    <w:basedOn w:val="25"/>
    <w:uiPriority w:val="0"/>
    <w:p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28">
    <w:name w:val="Bibliography"/>
    <w:basedOn w:val="1"/>
    <w:qFormat/>
    <w:uiPriority w:val="0"/>
  </w:style>
  <w:style w:type="paragraph" w:customStyle="1" w:styleId="29">
    <w:name w:val="Table Caption"/>
    <w:basedOn w:val="12"/>
    <w:uiPriority w:val="0"/>
    <w:pPr>
      <w:keepNext/>
    </w:pPr>
  </w:style>
  <w:style w:type="paragraph" w:customStyle="1" w:styleId="30">
    <w:name w:val="TOC Heading"/>
    <w:basedOn w:val="2"/>
    <w:next w:val="3"/>
    <w:unhideWhenUsed/>
    <w:qFormat/>
    <w:uiPriority w:val="39"/>
    <w:pPr>
      <w:spacing w:before="240" w:line="259" w:lineRule="auto"/>
      <w:outlineLvl w:val="9"/>
    </w:pPr>
    <w:rPr>
      <w:b w:val="0"/>
      <w:bCs w:val="0"/>
      <w:color w:val="365F91"/>
    </w:rPr>
  </w:style>
  <w:style w:type="paragraph" w:customStyle="1" w:styleId="31">
    <w:name w:val="黑体小二缩"/>
    <w:basedOn w:val="1"/>
    <w:qFormat/>
    <w:uiPriority w:val="0"/>
    <w:pPr>
      <w:snapToGrid w:val="0"/>
      <w:ind w:left="200" w:leftChars="200" w:right="200" w:rightChars="200"/>
    </w:pPr>
    <w:rPr>
      <w:rFonts w:ascii="黑体" w:hAnsi="黑体" w:eastAsia="黑体"/>
      <w:sz w:val="36"/>
      <w:szCs w:val="21"/>
    </w:rPr>
  </w:style>
  <w:style w:type="paragraph" w:customStyle="1" w:styleId="32">
    <w:name w:val="居中黑体二号"/>
    <w:basedOn w:val="1"/>
    <w:qFormat/>
    <w:uiPriority w:val="0"/>
    <w:pPr>
      <w:jc w:val="center"/>
    </w:pPr>
    <w:rPr>
      <w:rFonts w:ascii="黑体" w:hAnsi="黑体" w:eastAsia="黑体"/>
      <w:sz w:val="44"/>
      <w:szCs w:val="21"/>
    </w:rPr>
  </w:style>
  <w:style w:type="paragraph" w:customStyle="1" w:styleId="33">
    <w:name w:val="居中黑体二号粗"/>
    <w:basedOn w:val="1"/>
    <w:qFormat/>
    <w:uiPriority w:val="0"/>
    <w:pPr>
      <w:jc w:val="center"/>
    </w:pPr>
    <w:rPr>
      <w:rFonts w:ascii="黑体" w:hAnsi="黑体" w:eastAsia="黑体"/>
      <w:b/>
      <w:sz w:val="44"/>
      <w:szCs w:val="21"/>
    </w:rPr>
  </w:style>
  <w:style w:type="paragraph" w:customStyle="1" w:styleId="34">
    <w:name w:val="居中黑体三号"/>
    <w:basedOn w:val="1"/>
    <w:qFormat/>
    <w:uiPriority w:val="0"/>
    <w:pPr>
      <w:jc w:val="center"/>
    </w:pPr>
    <w:rPr>
      <w:rFonts w:ascii="黑体" w:hAnsi="黑体" w:eastAsia="黑体"/>
      <w:sz w:val="32"/>
      <w:szCs w:val="21"/>
    </w:rPr>
  </w:style>
  <w:style w:type="paragraph" w:customStyle="1" w:styleId="35">
    <w:name w:val="居中黑体三号粗"/>
    <w:basedOn w:val="1"/>
    <w:qFormat/>
    <w:uiPriority w:val="0"/>
    <w:pPr>
      <w:jc w:val="center"/>
    </w:pPr>
    <w:rPr>
      <w:rFonts w:ascii="黑体" w:hAnsi="黑体" w:eastAsia="黑体"/>
      <w:b/>
      <w:sz w:val="32"/>
      <w:szCs w:val="21"/>
    </w:rPr>
  </w:style>
  <w:style w:type="paragraph" w:customStyle="1" w:styleId="36">
    <w:name w:val="居中黑体四号"/>
    <w:basedOn w:val="1"/>
    <w:qFormat/>
    <w:uiPriority w:val="0"/>
    <w:pPr>
      <w:jc w:val="center"/>
    </w:pPr>
    <w:rPr>
      <w:rFonts w:ascii="黑体" w:hAnsi="黑体" w:eastAsia="黑体"/>
      <w:sz w:val="28"/>
      <w:szCs w:val="21"/>
    </w:rPr>
  </w:style>
  <w:style w:type="paragraph" w:customStyle="1" w:styleId="37">
    <w:name w:val="居中黑体四号粗"/>
    <w:basedOn w:val="1"/>
    <w:qFormat/>
    <w:uiPriority w:val="0"/>
    <w:pPr>
      <w:jc w:val="center"/>
    </w:pPr>
    <w:rPr>
      <w:rFonts w:ascii="黑体" w:hAnsi="黑体" w:eastAsia="黑体"/>
      <w:b/>
      <w:sz w:val="28"/>
      <w:szCs w:val="21"/>
    </w:rPr>
  </w:style>
  <w:style w:type="paragraph" w:customStyle="1" w:styleId="38">
    <w:name w:val="居中黑体五号"/>
    <w:basedOn w:val="1"/>
    <w:qFormat/>
    <w:uiPriority w:val="0"/>
    <w:pPr>
      <w:jc w:val="center"/>
    </w:pPr>
    <w:rPr>
      <w:rFonts w:ascii="黑体" w:hAnsi="黑体" w:eastAsia="黑体"/>
      <w:szCs w:val="21"/>
    </w:rPr>
  </w:style>
  <w:style w:type="paragraph" w:customStyle="1" w:styleId="39">
    <w:name w:val="居中黑体五号粗"/>
    <w:basedOn w:val="1"/>
    <w:qFormat/>
    <w:uiPriority w:val="0"/>
    <w:pPr>
      <w:jc w:val="center"/>
    </w:pPr>
    <w:rPr>
      <w:rFonts w:ascii="黑体" w:hAnsi="黑体" w:eastAsia="黑体"/>
      <w:b/>
      <w:szCs w:val="21"/>
    </w:rPr>
  </w:style>
  <w:style w:type="paragraph" w:customStyle="1" w:styleId="40">
    <w:name w:val="居中黑体小二"/>
    <w:basedOn w:val="1"/>
    <w:qFormat/>
    <w:uiPriority w:val="0"/>
    <w:pPr>
      <w:jc w:val="center"/>
    </w:pPr>
    <w:rPr>
      <w:rFonts w:ascii="黑体" w:hAnsi="黑体" w:eastAsia="黑体"/>
      <w:sz w:val="36"/>
      <w:szCs w:val="21"/>
    </w:rPr>
  </w:style>
  <w:style w:type="paragraph" w:customStyle="1" w:styleId="41">
    <w:name w:val="居中黑体小二粗"/>
    <w:basedOn w:val="1"/>
    <w:qFormat/>
    <w:uiPriority w:val="0"/>
    <w:pPr>
      <w:jc w:val="center"/>
    </w:pPr>
    <w:rPr>
      <w:rFonts w:ascii="黑体" w:hAnsi="黑体" w:eastAsia="黑体"/>
      <w:b/>
      <w:sz w:val="36"/>
      <w:szCs w:val="21"/>
    </w:rPr>
  </w:style>
  <w:style w:type="paragraph" w:customStyle="1" w:styleId="42">
    <w:name w:val="居中黑体小三"/>
    <w:basedOn w:val="1"/>
    <w:qFormat/>
    <w:uiPriority w:val="0"/>
    <w:pPr>
      <w:jc w:val="center"/>
    </w:pPr>
    <w:rPr>
      <w:rFonts w:ascii="黑体" w:hAnsi="黑体" w:eastAsia="黑体"/>
      <w:sz w:val="30"/>
      <w:szCs w:val="21"/>
    </w:rPr>
  </w:style>
  <w:style w:type="paragraph" w:customStyle="1" w:styleId="43">
    <w:name w:val="居中黑体小三粗"/>
    <w:basedOn w:val="1"/>
    <w:qFormat/>
    <w:uiPriority w:val="0"/>
    <w:pPr>
      <w:jc w:val="center"/>
    </w:pPr>
    <w:rPr>
      <w:rFonts w:ascii="黑体" w:hAnsi="黑体" w:eastAsia="黑体"/>
      <w:b/>
      <w:sz w:val="30"/>
      <w:szCs w:val="21"/>
    </w:rPr>
  </w:style>
  <w:style w:type="paragraph" w:customStyle="1" w:styleId="44">
    <w:name w:val="居中黑体小四"/>
    <w:basedOn w:val="1"/>
    <w:qFormat/>
    <w:uiPriority w:val="0"/>
    <w:pPr>
      <w:jc w:val="center"/>
    </w:pPr>
    <w:rPr>
      <w:rFonts w:ascii="黑体" w:hAnsi="黑体" w:eastAsia="黑体"/>
      <w:sz w:val="24"/>
      <w:szCs w:val="21"/>
    </w:rPr>
  </w:style>
  <w:style w:type="paragraph" w:customStyle="1" w:styleId="45">
    <w:name w:val="居中黑体小四粗"/>
    <w:basedOn w:val="1"/>
    <w:qFormat/>
    <w:uiPriority w:val="0"/>
    <w:pPr>
      <w:jc w:val="center"/>
    </w:pPr>
    <w:rPr>
      <w:rFonts w:ascii="黑体" w:hAnsi="黑体" w:eastAsia="黑体"/>
      <w:b/>
      <w:sz w:val="24"/>
      <w:szCs w:val="21"/>
    </w:rPr>
  </w:style>
  <w:style w:type="paragraph" w:customStyle="1" w:styleId="46">
    <w:name w:val="居中黑体小一"/>
    <w:basedOn w:val="1"/>
    <w:qFormat/>
    <w:uiPriority w:val="0"/>
    <w:pPr>
      <w:jc w:val="center"/>
    </w:pPr>
    <w:rPr>
      <w:rFonts w:ascii="黑体" w:hAnsi="黑体" w:eastAsia="黑体"/>
      <w:sz w:val="48"/>
      <w:szCs w:val="21"/>
    </w:rPr>
  </w:style>
  <w:style w:type="paragraph" w:customStyle="1" w:styleId="47">
    <w:name w:val="居中黑体小一粗"/>
    <w:basedOn w:val="1"/>
    <w:qFormat/>
    <w:uiPriority w:val="0"/>
    <w:pPr>
      <w:jc w:val="center"/>
    </w:pPr>
    <w:rPr>
      <w:rFonts w:ascii="黑体" w:hAnsi="黑体" w:eastAsia="黑体" w:cs="黑体"/>
      <w:b/>
      <w:sz w:val="48"/>
      <w:szCs w:val="28"/>
    </w:rPr>
  </w:style>
  <w:style w:type="paragraph" w:customStyle="1" w:styleId="48">
    <w:name w:val="居中黑体一号"/>
    <w:basedOn w:val="1"/>
    <w:qFormat/>
    <w:uiPriority w:val="0"/>
    <w:pPr>
      <w:jc w:val="center"/>
    </w:pPr>
    <w:rPr>
      <w:rFonts w:ascii="黑体" w:hAnsi="黑体" w:eastAsia="黑体"/>
      <w:sz w:val="52"/>
      <w:szCs w:val="21"/>
    </w:rPr>
  </w:style>
  <w:style w:type="paragraph" w:customStyle="1" w:styleId="49">
    <w:name w:val="居中黑体一号粗"/>
    <w:basedOn w:val="1"/>
    <w:qFormat/>
    <w:uiPriority w:val="0"/>
    <w:pPr>
      <w:jc w:val="center"/>
    </w:pPr>
    <w:rPr>
      <w:rFonts w:ascii="黑体" w:hAnsi="黑体" w:eastAsia="黑体"/>
      <w:b/>
      <w:sz w:val="52"/>
      <w:szCs w:val="21"/>
    </w:rPr>
  </w:style>
  <w:style w:type="paragraph" w:customStyle="1" w:styleId="50">
    <w:name w:val="居中宋体二号"/>
    <w:basedOn w:val="1"/>
    <w:qFormat/>
    <w:uiPriority w:val="0"/>
    <w:pPr>
      <w:jc w:val="center"/>
    </w:pPr>
    <w:rPr>
      <w:sz w:val="44"/>
      <w:szCs w:val="21"/>
    </w:rPr>
  </w:style>
  <w:style w:type="paragraph" w:customStyle="1" w:styleId="51">
    <w:name w:val="左宋体三号"/>
    <w:basedOn w:val="1"/>
    <w:qFormat/>
    <w:uiPriority w:val="0"/>
    <w:rPr>
      <w:sz w:val="32"/>
      <w:szCs w:val="21"/>
    </w:rPr>
  </w:style>
  <w:style w:type="paragraph" w:customStyle="1" w:styleId="52">
    <w:name w:val="左宋体三号T1"/>
    <w:basedOn w:val="1"/>
    <w:qFormat/>
    <w:uiPriority w:val="0"/>
    <w:pPr>
      <w:tabs>
        <w:tab w:val="left" w:pos="420"/>
      </w:tabs>
    </w:pPr>
    <w:rPr>
      <w:sz w:val="32"/>
      <w:szCs w:val="21"/>
      <w:lang w:eastAsia="zh-CN"/>
    </w:rPr>
  </w:style>
  <w:style w:type="paragraph" w:customStyle="1" w:styleId="53">
    <w:name w:val="左宋体三号T2"/>
    <w:basedOn w:val="1"/>
    <w:qFormat/>
    <w:uiPriority w:val="0"/>
    <w:pPr>
      <w:tabs>
        <w:tab w:val="left" w:pos="420"/>
        <w:tab w:val="left" w:pos="4200"/>
      </w:tabs>
    </w:pPr>
    <w:rPr>
      <w:sz w:val="32"/>
      <w:szCs w:val="21"/>
    </w:rPr>
  </w:style>
  <w:style w:type="paragraph" w:customStyle="1" w:styleId="54">
    <w:name w:val="左宋体三号T4"/>
    <w:basedOn w:val="1"/>
    <w:qFormat/>
    <w:uiPriority w:val="0"/>
    <w:pPr>
      <w:tabs>
        <w:tab w:val="left" w:pos="420"/>
        <w:tab w:val="left" w:pos="2310"/>
        <w:tab w:val="left" w:pos="4200"/>
        <w:tab w:val="left" w:pos="6090"/>
      </w:tabs>
    </w:pPr>
    <w:rPr>
      <w:sz w:val="32"/>
      <w:szCs w:val="21"/>
    </w:rPr>
  </w:style>
  <w:style w:type="paragraph" w:customStyle="1" w:styleId="55">
    <w:name w:val="左宋体三号粗"/>
    <w:basedOn w:val="1"/>
    <w:qFormat/>
    <w:uiPriority w:val="0"/>
    <w:rPr>
      <w:b/>
      <w:sz w:val="32"/>
      <w:szCs w:val="21"/>
    </w:rPr>
  </w:style>
  <w:style w:type="paragraph" w:customStyle="1" w:styleId="56">
    <w:name w:val="左宋体三号粗T1"/>
    <w:basedOn w:val="1"/>
    <w:qFormat/>
    <w:uiPriority w:val="0"/>
    <w:pPr>
      <w:tabs>
        <w:tab w:val="left" w:pos="420"/>
      </w:tabs>
    </w:pPr>
    <w:rPr>
      <w:b/>
      <w:sz w:val="32"/>
      <w:szCs w:val="21"/>
    </w:rPr>
  </w:style>
  <w:style w:type="paragraph" w:customStyle="1" w:styleId="57">
    <w:name w:val="左宋体三号粗T2"/>
    <w:basedOn w:val="1"/>
    <w:qFormat/>
    <w:uiPriority w:val="0"/>
    <w:pPr>
      <w:tabs>
        <w:tab w:val="left" w:pos="420"/>
        <w:tab w:val="left" w:pos="4200"/>
      </w:tabs>
    </w:pPr>
    <w:rPr>
      <w:b/>
      <w:sz w:val="32"/>
      <w:szCs w:val="21"/>
    </w:rPr>
  </w:style>
  <w:style w:type="paragraph" w:customStyle="1" w:styleId="58">
    <w:name w:val="左宋体三号粗T4"/>
    <w:basedOn w:val="1"/>
    <w:qFormat/>
    <w:uiPriority w:val="0"/>
    <w:pPr>
      <w:tabs>
        <w:tab w:val="left" w:pos="420"/>
        <w:tab w:val="left" w:pos="2310"/>
        <w:tab w:val="left" w:pos="4200"/>
        <w:tab w:val="left" w:pos="6090"/>
      </w:tabs>
    </w:pPr>
    <w:rPr>
      <w:b/>
      <w:sz w:val="32"/>
      <w:szCs w:val="21"/>
    </w:rPr>
  </w:style>
  <w:style w:type="paragraph" w:customStyle="1" w:styleId="59">
    <w:name w:val="左宋体四号"/>
    <w:basedOn w:val="1"/>
    <w:qFormat/>
    <w:uiPriority w:val="0"/>
    <w:rPr>
      <w:sz w:val="28"/>
      <w:szCs w:val="21"/>
    </w:rPr>
  </w:style>
  <w:style w:type="paragraph" w:customStyle="1" w:styleId="60">
    <w:name w:val="左宋体四号T1"/>
    <w:basedOn w:val="1"/>
    <w:qFormat/>
    <w:uiPriority w:val="0"/>
    <w:pPr>
      <w:tabs>
        <w:tab w:val="left" w:pos="420"/>
      </w:tabs>
    </w:pPr>
    <w:rPr>
      <w:sz w:val="28"/>
      <w:szCs w:val="21"/>
    </w:rPr>
  </w:style>
  <w:style w:type="paragraph" w:customStyle="1" w:styleId="61">
    <w:name w:val="左宋体四号T2"/>
    <w:basedOn w:val="1"/>
    <w:qFormat/>
    <w:uiPriority w:val="0"/>
    <w:pPr>
      <w:tabs>
        <w:tab w:val="left" w:pos="420"/>
        <w:tab w:val="left" w:pos="4200"/>
      </w:tabs>
    </w:pPr>
    <w:rPr>
      <w:sz w:val="28"/>
      <w:szCs w:val="21"/>
    </w:rPr>
  </w:style>
  <w:style w:type="paragraph" w:customStyle="1" w:styleId="62">
    <w:name w:val="左宋体四号T4"/>
    <w:basedOn w:val="1"/>
    <w:qFormat/>
    <w:uiPriority w:val="0"/>
    <w:pPr>
      <w:tabs>
        <w:tab w:val="left" w:pos="420"/>
        <w:tab w:val="left" w:pos="2310"/>
        <w:tab w:val="left" w:pos="4200"/>
        <w:tab w:val="left" w:pos="6090"/>
      </w:tabs>
    </w:pPr>
    <w:rPr>
      <w:sz w:val="28"/>
      <w:szCs w:val="21"/>
    </w:rPr>
  </w:style>
  <w:style w:type="paragraph" w:customStyle="1" w:styleId="63">
    <w:name w:val="左宋体四号粗"/>
    <w:basedOn w:val="1"/>
    <w:qFormat/>
    <w:uiPriority w:val="0"/>
    <w:rPr>
      <w:b/>
      <w:sz w:val="28"/>
      <w:szCs w:val="21"/>
    </w:rPr>
  </w:style>
  <w:style w:type="paragraph" w:customStyle="1" w:styleId="64">
    <w:name w:val="左宋体四号粗T1"/>
    <w:basedOn w:val="1"/>
    <w:qFormat/>
    <w:uiPriority w:val="0"/>
    <w:pPr>
      <w:tabs>
        <w:tab w:val="left" w:pos="420"/>
      </w:tabs>
    </w:pPr>
    <w:rPr>
      <w:b/>
      <w:sz w:val="28"/>
      <w:szCs w:val="21"/>
    </w:rPr>
  </w:style>
  <w:style w:type="paragraph" w:customStyle="1" w:styleId="65">
    <w:name w:val="左宋体四号粗T2"/>
    <w:basedOn w:val="1"/>
    <w:qFormat/>
    <w:uiPriority w:val="0"/>
    <w:pPr>
      <w:tabs>
        <w:tab w:val="left" w:pos="420"/>
        <w:tab w:val="left" w:pos="4200"/>
      </w:tabs>
    </w:pPr>
    <w:rPr>
      <w:b/>
      <w:sz w:val="28"/>
      <w:szCs w:val="21"/>
    </w:rPr>
  </w:style>
  <w:style w:type="paragraph" w:customStyle="1" w:styleId="66">
    <w:name w:val="左宋体四号粗T4"/>
    <w:basedOn w:val="1"/>
    <w:qFormat/>
    <w:uiPriority w:val="0"/>
    <w:pPr>
      <w:tabs>
        <w:tab w:val="left" w:pos="420"/>
        <w:tab w:val="left" w:pos="2310"/>
        <w:tab w:val="left" w:pos="4200"/>
        <w:tab w:val="left" w:pos="6090"/>
      </w:tabs>
    </w:pPr>
    <w:rPr>
      <w:b/>
      <w:sz w:val="28"/>
      <w:szCs w:val="21"/>
    </w:rPr>
  </w:style>
  <w:style w:type="paragraph" w:customStyle="1" w:styleId="67">
    <w:name w:val="左宋体五号"/>
    <w:basedOn w:val="1"/>
    <w:qFormat/>
    <w:uiPriority w:val="0"/>
    <w:rPr>
      <w:szCs w:val="21"/>
    </w:rPr>
  </w:style>
  <w:style w:type="paragraph" w:customStyle="1" w:styleId="68">
    <w:name w:val="左宋体五号T1"/>
    <w:basedOn w:val="1"/>
    <w:qFormat/>
    <w:uiPriority w:val="0"/>
    <w:pPr>
      <w:tabs>
        <w:tab w:val="left" w:pos="420"/>
      </w:tabs>
    </w:pPr>
    <w:rPr>
      <w:szCs w:val="21"/>
    </w:rPr>
  </w:style>
  <w:style w:type="paragraph" w:customStyle="1" w:styleId="69">
    <w:name w:val="左宋体五号T2"/>
    <w:basedOn w:val="1"/>
    <w:qFormat/>
    <w:uiPriority w:val="0"/>
    <w:pPr>
      <w:tabs>
        <w:tab w:val="left" w:pos="420"/>
        <w:tab w:val="left" w:pos="4200"/>
      </w:tabs>
    </w:pPr>
    <w:rPr>
      <w:szCs w:val="21"/>
    </w:rPr>
  </w:style>
  <w:style w:type="paragraph" w:customStyle="1" w:styleId="70">
    <w:name w:val="左宋体五号T4"/>
    <w:basedOn w:val="1"/>
    <w:qFormat/>
    <w:uiPriority w:val="0"/>
    <w:pPr>
      <w:tabs>
        <w:tab w:val="left" w:pos="420"/>
        <w:tab w:val="left" w:pos="2310"/>
        <w:tab w:val="left" w:pos="4200"/>
        <w:tab w:val="left" w:pos="6090"/>
      </w:tabs>
    </w:pPr>
    <w:rPr>
      <w:szCs w:val="21"/>
    </w:rPr>
  </w:style>
  <w:style w:type="paragraph" w:customStyle="1" w:styleId="71">
    <w:name w:val="左宋体五号粗"/>
    <w:basedOn w:val="1"/>
    <w:qFormat/>
    <w:uiPriority w:val="0"/>
    <w:rPr>
      <w:b/>
      <w:szCs w:val="21"/>
    </w:rPr>
  </w:style>
  <w:style w:type="paragraph" w:customStyle="1" w:styleId="72">
    <w:name w:val="宋体五号中"/>
    <w:basedOn w:val="1"/>
    <w:qFormat/>
    <w:uiPriority w:val="0"/>
    <w:pPr>
      <w:jc w:val="center"/>
    </w:pPr>
    <w:rPr>
      <w:szCs w:val="21"/>
    </w:rPr>
  </w:style>
  <w:style w:type="paragraph" w:customStyle="1" w:styleId="73">
    <w:name w:val="左宋体小三"/>
    <w:basedOn w:val="1"/>
    <w:qFormat/>
    <w:uiPriority w:val="0"/>
    <w:rPr>
      <w:sz w:val="30"/>
      <w:szCs w:val="21"/>
    </w:rPr>
  </w:style>
  <w:style w:type="paragraph" w:customStyle="1" w:styleId="74">
    <w:name w:val="左宋体小三T1"/>
    <w:basedOn w:val="1"/>
    <w:qFormat/>
    <w:uiPriority w:val="0"/>
    <w:pPr>
      <w:tabs>
        <w:tab w:val="left" w:pos="420"/>
      </w:tabs>
    </w:pPr>
    <w:rPr>
      <w:sz w:val="30"/>
      <w:szCs w:val="21"/>
    </w:rPr>
  </w:style>
  <w:style w:type="paragraph" w:customStyle="1" w:styleId="75">
    <w:name w:val="左宋体小三T2"/>
    <w:basedOn w:val="1"/>
    <w:qFormat/>
    <w:uiPriority w:val="0"/>
    <w:pPr>
      <w:tabs>
        <w:tab w:val="left" w:pos="420"/>
        <w:tab w:val="left" w:pos="4200"/>
      </w:tabs>
    </w:pPr>
    <w:rPr>
      <w:sz w:val="30"/>
      <w:szCs w:val="21"/>
    </w:rPr>
  </w:style>
  <w:style w:type="paragraph" w:customStyle="1" w:styleId="76">
    <w:name w:val="左宋体小三T4"/>
    <w:basedOn w:val="1"/>
    <w:qFormat/>
    <w:uiPriority w:val="0"/>
    <w:pPr>
      <w:tabs>
        <w:tab w:val="left" w:pos="420"/>
        <w:tab w:val="left" w:pos="2310"/>
        <w:tab w:val="left" w:pos="4200"/>
        <w:tab w:val="left" w:pos="6090"/>
      </w:tabs>
    </w:pPr>
    <w:rPr>
      <w:sz w:val="30"/>
      <w:szCs w:val="21"/>
    </w:rPr>
  </w:style>
  <w:style w:type="paragraph" w:customStyle="1" w:styleId="77">
    <w:name w:val="左宋体小三粗"/>
    <w:basedOn w:val="1"/>
    <w:qFormat/>
    <w:uiPriority w:val="0"/>
    <w:rPr>
      <w:b/>
      <w:sz w:val="30"/>
      <w:szCs w:val="21"/>
    </w:rPr>
  </w:style>
  <w:style w:type="paragraph" w:customStyle="1" w:styleId="78">
    <w:name w:val="左宋体小三粗T1"/>
    <w:basedOn w:val="1"/>
    <w:qFormat/>
    <w:uiPriority w:val="0"/>
    <w:pPr>
      <w:tabs>
        <w:tab w:val="left" w:pos="420"/>
      </w:tabs>
    </w:pPr>
    <w:rPr>
      <w:b/>
      <w:sz w:val="30"/>
      <w:szCs w:val="21"/>
    </w:rPr>
  </w:style>
  <w:style w:type="paragraph" w:customStyle="1" w:styleId="79">
    <w:name w:val="左宋体小三粗T2"/>
    <w:basedOn w:val="1"/>
    <w:qFormat/>
    <w:uiPriority w:val="0"/>
    <w:pPr>
      <w:tabs>
        <w:tab w:val="left" w:pos="420"/>
        <w:tab w:val="left" w:pos="4200"/>
      </w:tabs>
    </w:pPr>
    <w:rPr>
      <w:b/>
      <w:sz w:val="30"/>
      <w:szCs w:val="21"/>
    </w:rPr>
  </w:style>
  <w:style w:type="paragraph" w:customStyle="1" w:styleId="80">
    <w:name w:val="左宋体小三粗T4"/>
    <w:basedOn w:val="1"/>
    <w:qFormat/>
    <w:uiPriority w:val="0"/>
    <w:pPr>
      <w:tabs>
        <w:tab w:val="left" w:pos="420"/>
        <w:tab w:val="left" w:pos="2310"/>
        <w:tab w:val="left" w:pos="4200"/>
        <w:tab w:val="left" w:pos="6090"/>
      </w:tabs>
    </w:pPr>
    <w:rPr>
      <w:b/>
      <w:sz w:val="30"/>
      <w:szCs w:val="21"/>
    </w:rPr>
  </w:style>
  <w:style w:type="paragraph" w:customStyle="1" w:styleId="81">
    <w:name w:val="左宋体小四"/>
    <w:basedOn w:val="1"/>
    <w:qFormat/>
    <w:uiPriority w:val="0"/>
    <w:rPr>
      <w:sz w:val="24"/>
      <w:szCs w:val="21"/>
    </w:rPr>
  </w:style>
  <w:style w:type="paragraph" w:customStyle="1" w:styleId="82">
    <w:name w:val="左宋体小四T1"/>
    <w:basedOn w:val="1"/>
    <w:qFormat/>
    <w:uiPriority w:val="0"/>
    <w:pPr>
      <w:tabs>
        <w:tab w:val="left" w:pos="420"/>
      </w:tabs>
    </w:pPr>
    <w:rPr>
      <w:sz w:val="24"/>
      <w:szCs w:val="21"/>
    </w:rPr>
  </w:style>
  <w:style w:type="paragraph" w:customStyle="1" w:styleId="83">
    <w:name w:val="左宋体小四T2"/>
    <w:basedOn w:val="1"/>
    <w:qFormat/>
    <w:uiPriority w:val="0"/>
    <w:pPr>
      <w:tabs>
        <w:tab w:val="left" w:pos="420"/>
        <w:tab w:val="left" w:pos="4200"/>
      </w:tabs>
    </w:pPr>
    <w:rPr>
      <w:sz w:val="24"/>
      <w:szCs w:val="21"/>
    </w:rPr>
  </w:style>
  <w:style w:type="paragraph" w:customStyle="1" w:styleId="84">
    <w:name w:val="左宋体小四T4"/>
    <w:basedOn w:val="1"/>
    <w:qFormat/>
    <w:uiPriority w:val="0"/>
    <w:pPr>
      <w:tabs>
        <w:tab w:val="left" w:pos="420"/>
        <w:tab w:val="left" w:pos="2310"/>
        <w:tab w:val="left" w:pos="4200"/>
        <w:tab w:val="left" w:pos="6090"/>
      </w:tabs>
    </w:pPr>
    <w:rPr>
      <w:sz w:val="24"/>
      <w:szCs w:val="21"/>
    </w:rPr>
  </w:style>
  <w:style w:type="paragraph" w:customStyle="1" w:styleId="85">
    <w:name w:val="左宋体小四粗"/>
    <w:basedOn w:val="1"/>
    <w:qFormat/>
    <w:uiPriority w:val="0"/>
    <w:rPr>
      <w:b/>
      <w:sz w:val="24"/>
      <w:szCs w:val="21"/>
    </w:rPr>
  </w:style>
  <w:style w:type="paragraph" w:customStyle="1" w:styleId="86">
    <w:name w:val="左宋体小四粗T1"/>
    <w:basedOn w:val="1"/>
    <w:qFormat/>
    <w:uiPriority w:val="0"/>
    <w:pPr>
      <w:tabs>
        <w:tab w:val="left" w:pos="420"/>
      </w:tabs>
    </w:pPr>
    <w:rPr>
      <w:b/>
      <w:sz w:val="24"/>
      <w:szCs w:val="21"/>
    </w:rPr>
  </w:style>
  <w:style w:type="paragraph" w:customStyle="1" w:styleId="87">
    <w:name w:val="左宋体小四粗T2"/>
    <w:basedOn w:val="1"/>
    <w:qFormat/>
    <w:uiPriority w:val="0"/>
    <w:pPr>
      <w:tabs>
        <w:tab w:val="left" w:pos="420"/>
        <w:tab w:val="left" w:pos="4200"/>
      </w:tabs>
    </w:pPr>
    <w:rPr>
      <w:b/>
      <w:sz w:val="24"/>
      <w:szCs w:val="21"/>
    </w:rPr>
  </w:style>
  <w:style w:type="paragraph" w:customStyle="1" w:styleId="88">
    <w:name w:val="左宋体小四粗T4"/>
    <w:basedOn w:val="1"/>
    <w:qFormat/>
    <w:uiPriority w:val="0"/>
    <w:pPr>
      <w:tabs>
        <w:tab w:val="left" w:pos="420"/>
        <w:tab w:val="left" w:pos="2310"/>
        <w:tab w:val="left" w:pos="4200"/>
        <w:tab w:val="left" w:pos="6090"/>
      </w:tabs>
    </w:pPr>
    <w:rPr>
      <w:b/>
      <w:sz w:val="24"/>
      <w:szCs w:val="21"/>
    </w:rPr>
  </w:style>
  <w:style w:type="paragraph" w:customStyle="1" w:styleId="89">
    <w:name w:val="居中宋体二号粗"/>
    <w:basedOn w:val="1"/>
    <w:qFormat/>
    <w:uiPriority w:val="0"/>
    <w:pPr>
      <w:jc w:val="center"/>
    </w:pPr>
    <w:rPr>
      <w:b/>
      <w:sz w:val="44"/>
      <w:szCs w:val="21"/>
    </w:rPr>
  </w:style>
  <w:style w:type="paragraph" w:customStyle="1" w:styleId="90">
    <w:name w:val="居中宋体三号"/>
    <w:basedOn w:val="1"/>
    <w:qFormat/>
    <w:uiPriority w:val="0"/>
    <w:pPr>
      <w:jc w:val="center"/>
    </w:pPr>
    <w:rPr>
      <w:sz w:val="32"/>
      <w:szCs w:val="21"/>
    </w:rPr>
  </w:style>
  <w:style w:type="paragraph" w:customStyle="1" w:styleId="91">
    <w:name w:val="居中宋体三号粗"/>
    <w:basedOn w:val="1"/>
    <w:qFormat/>
    <w:uiPriority w:val="0"/>
    <w:pPr>
      <w:jc w:val="center"/>
    </w:pPr>
    <w:rPr>
      <w:b/>
      <w:sz w:val="32"/>
      <w:szCs w:val="21"/>
    </w:rPr>
  </w:style>
  <w:style w:type="paragraph" w:customStyle="1" w:styleId="92">
    <w:name w:val="居中宋体四号"/>
    <w:basedOn w:val="1"/>
    <w:qFormat/>
    <w:uiPriority w:val="0"/>
    <w:pPr>
      <w:jc w:val="center"/>
    </w:pPr>
    <w:rPr>
      <w:sz w:val="28"/>
      <w:szCs w:val="21"/>
    </w:rPr>
  </w:style>
  <w:style w:type="paragraph" w:customStyle="1" w:styleId="93">
    <w:name w:val="居中宋体四号粗"/>
    <w:basedOn w:val="1"/>
    <w:qFormat/>
    <w:uiPriority w:val="0"/>
    <w:pPr>
      <w:jc w:val="center"/>
    </w:pPr>
    <w:rPr>
      <w:b/>
      <w:sz w:val="28"/>
      <w:szCs w:val="21"/>
    </w:rPr>
  </w:style>
  <w:style w:type="paragraph" w:customStyle="1" w:styleId="94">
    <w:name w:val="居中宋体五号"/>
    <w:basedOn w:val="1"/>
    <w:qFormat/>
    <w:uiPriority w:val="0"/>
    <w:pPr>
      <w:jc w:val="center"/>
    </w:pPr>
    <w:rPr>
      <w:szCs w:val="21"/>
    </w:rPr>
  </w:style>
  <w:style w:type="paragraph" w:customStyle="1" w:styleId="95">
    <w:name w:val="居中宋体五号粗"/>
    <w:basedOn w:val="1"/>
    <w:qFormat/>
    <w:uiPriority w:val="0"/>
    <w:pPr>
      <w:jc w:val="center"/>
    </w:pPr>
    <w:rPr>
      <w:b/>
      <w:szCs w:val="21"/>
    </w:rPr>
  </w:style>
  <w:style w:type="paragraph" w:customStyle="1" w:styleId="96">
    <w:name w:val="居中宋体小二"/>
    <w:basedOn w:val="1"/>
    <w:qFormat/>
    <w:uiPriority w:val="0"/>
    <w:pPr>
      <w:jc w:val="center"/>
    </w:pPr>
    <w:rPr>
      <w:sz w:val="36"/>
      <w:szCs w:val="21"/>
    </w:rPr>
  </w:style>
  <w:style w:type="paragraph" w:customStyle="1" w:styleId="97">
    <w:name w:val="居中宋体小二粗"/>
    <w:basedOn w:val="1"/>
    <w:qFormat/>
    <w:uiPriority w:val="0"/>
    <w:pPr>
      <w:jc w:val="center"/>
    </w:pPr>
    <w:rPr>
      <w:b/>
      <w:sz w:val="36"/>
      <w:szCs w:val="21"/>
    </w:rPr>
  </w:style>
  <w:style w:type="paragraph" w:customStyle="1" w:styleId="98">
    <w:name w:val="居中宋体小三"/>
    <w:basedOn w:val="1"/>
    <w:qFormat/>
    <w:uiPriority w:val="0"/>
    <w:pPr>
      <w:jc w:val="center"/>
    </w:pPr>
    <w:rPr>
      <w:sz w:val="30"/>
      <w:szCs w:val="21"/>
    </w:rPr>
  </w:style>
  <w:style w:type="paragraph" w:customStyle="1" w:styleId="99">
    <w:name w:val="居中宋体小三粗"/>
    <w:basedOn w:val="1"/>
    <w:qFormat/>
    <w:uiPriority w:val="0"/>
    <w:pPr>
      <w:jc w:val="center"/>
    </w:pPr>
    <w:rPr>
      <w:b/>
      <w:sz w:val="30"/>
      <w:szCs w:val="21"/>
    </w:rPr>
  </w:style>
  <w:style w:type="paragraph" w:customStyle="1" w:styleId="100">
    <w:name w:val="居中宋体小四"/>
    <w:basedOn w:val="1"/>
    <w:qFormat/>
    <w:uiPriority w:val="0"/>
    <w:pPr>
      <w:jc w:val="center"/>
    </w:pPr>
    <w:rPr>
      <w:sz w:val="24"/>
      <w:szCs w:val="21"/>
    </w:rPr>
  </w:style>
  <w:style w:type="paragraph" w:customStyle="1" w:styleId="101">
    <w:name w:val="居中宋体小四粗"/>
    <w:basedOn w:val="1"/>
    <w:qFormat/>
    <w:uiPriority w:val="0"/>
    <w:pPr>
      <w:jc w:val="center"/>
    </w:pPr>
    <w:rPr>
      <w:b/>
      <w:sz w:val="24"/>
      <w:szCs w:val="21"/>
    </w:rPr>
  </w:style>
  <w:style w:type="paragraph" w:customStyle="1" w:styleId="102">
    <w:name w:val="居中宋体小一"/>
    <w:basedOn w:val="1"/>
    <w:qFormat/>
    <w:uiPriority w:val="0"/>
    <w:pPr>
      <w:jc w:val="center"/>
    </w:pPr>
    <w:rPr>
      <w:sz w:val="48"/>
      <w:szCs w:val="21"/>
    </w:rPr>
  </w:style>
  <w:style w:type="paragraph" w:customStyle="1" w:styleId="103">
    <w:name w:val="居中宋体小一粗"/>
    <w:basedOn w:val="1"/>
    <w:qFormat/>
    <w:uiPriority w:val="0"/>
    <w:pPr>
      <w:jc w:val="center"/>
    </w:pPr>
    <w:rPr>
      <w:rFonts w:cs="黑体"/>
      <w:b/>
      <w:sz w:val="48"/>
      <w:szCs w:val="28"/>
    </w:rPr>
  </w:style>
  <w:style w:type="paragraph" w:customStyle="1" w:styleId="104">
    <w:name w:val="居中宋体一号"/>
    <w:basedOn w:val="1"/>
    <w:qFormat/>
    <w:uiPriority w:val="0"/>
    <w:pPr>
      <w:jc w:val="center"/>
    </w:pPr>
    <w:rPr>
      <w:sz w:val="52"/>
      <w:szCs w:val="21"/>
    </w:rPr>
  </w:style>
  <w:style w:type="paragraph" w:customStyle="1" w:styleId="105">
    <w:name w:val="居中宋体一号粗"/>
    <w:basedOn w:val="1"/>
    <w:qFormat/>
    <w:uiPriority w:val="0"/>
    <w:pPr>
      <w:jc w:val="center"/>
    </w:pPr>
    <w:rPr>
      <w:b/>
      <w:sz w:val="52"/>
      <w:szCs w:val="21"/>
    </w:rPr>
  </w:style>
  <w:style w:type="paragraph" w:customStyle="1" w:styleId="106">
    <w:name w:val="左黑体三号"/>
    <w:basedOn w:val="1"/>
    <w:qFormat/>
    <w:uiPriority w:val="0"/>
    <w:rPr>
      <w:rFonts w:ascii="黑体" w:hAnsi="黑体" w:eastAsia="黑体"/>
      <w:sz w:val="32"/>
      <w:szCs w:val="21"/>
    </w:rPr>
  </w:style>
  <w:style w:type="paragraph" w:customStyle="1" w:styleId="107">
    <w:name w:val="左黑体三号粗"/>
    <w:basedOn w:val="1"/>
    <w:qFormat/>
    <w:uiPriority w:val="0"/>
    <w:rPr>
      <w:rFonts w:ascii="黑体" w:hAnsi="黑体" w:eastAsia="黑体"/>
      <w:b/>
      <w:sz w:val="32"/>
      <w:szCs w:val="21"/>
    </w:rPr>
  </w:style>
  <w:style w:type="paragraph" w:customStyle="1" w:styleId="108">
    <w:name w:val="左黑体四号"/>
    <w:basedOn w:val="1"/>
    <w:qFormat/>
    <w:uiPriority w:val="0"/>
    <w:rPr>
      <w:rFonts w:ascii="黑体" w:hAnsi="黑体" w:eastAsia="黑体"/>
      <w:sz w:val="28"/>
      <w:szCs w:val="21"/>
    </w:rPr>
  </w:style>
  <w:style w:type="paragraph" w:customStyle="1" w:styleId="109">
    <w:name w:val="左黑体四号粗"/>
    <w:basedOn w:val="1"/>
    <w:qFormat/>
    <w:uiPriority w:val="0"/>
    <w:rPr>
      <w:rFonts w:ascii="黑体" w:hAnsi="黑体" w:eastAsia="黑体"/>
      <w:b/>
      <w:sz w:val="28"/>
      <w:szCs w:val="21"/>
    </w:rPr>
  </w:style>
  <w:style w:type="paragraph" w:customStyle="1" w:styleId="110">
    <w:name w:val="左黑体五号"/>
    <w:basedOn w:val="1"/>
    <w:qFormat/>
    <w:uiPriority w:val="0"/>
    <w:rPr>
      <w:rFonts w:ascii="黑体" w:hAnsi="黑体" w:eastAsia="黑体"/>
      <w:szCs w:val="21"/>
    </w:rPr>
  </w:style>
  <w:style w:type="paragraph" w:customStyle="1" w:styleId="111">
    <w:name w:val="左黑体五号粗"/>
    <w:basedOn w:val="1"/>
    <w:qFormat/>
    <w:uiPriority w:val="0"/>
    <w:rPr>
      <w:rFonts w:ascii="黑体" w:hAnsi="黑体" w:eastAsia="黑体"/>
      <w:b/>
      <w:szCs w:val="21"/>
    </w:rPr>
  </w:style>
  <w:style w:type="paragraph" w:customStyle="1" w:styleId="112">
    <w:name w:val="左黑体小二"/>
    <w:basedOn w:val="1"/>
    <w:qFormat/>
    <w:uiPriority w:val="0"/>
    <w:rPr>
      <w:rFonts w:ascii="黑体" w:hAnsi="黑体" w:eastAsia="黑体"/>
      <w:sz w:val="36"/>
      <w:szCs w:val="21"/>
    </w:rPr>
  </w:style>
  <w:style w:type="paragraph" w:customStyle="1" w:styleId="113">
    <w:name w:val="左黑体小二粗"/>
    <w:basedOn w:val="1"/>
    <w:qFormat/>
    <w:uiPriority w:val="0"/>
    <w:rPr>
      <w:rFonts w:ascii="黑体" w:hAnsi="黑体" w:eastAsia="黑体"/>
      <w:b/>
      <w:sz w:val="36"/>
      <w:szCs w:val="21"/>
    </w:rPr>
  </w:style>
  <w:style w:type="paragraph" w:customStyle="1" w:styleId="114">
    <w:name w:val="左黑体小三"/>
    <w:basedOn w:val="1"/>
    <w:qFormat/>
    <w:uiPriority w:val="0"/>
    <w:rPr>
      <w:rFonts w:ascii="黑体" w:hAnsi="黑体" w:eastAsia="黑体"/>
      <w:sz w:val="30"/>
      <w:szCs w:val="21"/>
    </w:rPr>
  </w:style>
  <w:style w:type="paragraph" w:customStyle="1" w:styleId="115">
    <w:name w:val="左黑体小三粗"/>
    <w:basedOn w:val="1"/>
    <w:qFormat/>
    <w:uiPriority w:val="0"/>
    <w:rPr>
      <w:rFonts w:ascii="黑体" w:hAnsi="黑体" w:eastAsia="黑体"/>
      <w:b/>
      <w:sz w:val="30"/>
      <w:szCs w:val="21"/>
    </w:rPr>
  </w:style>
  <w:style w:type="paragraph" w:customStyle="1" w:styleId="116">
    <w:name w:val="左黑体小四"/>
    <w:basedOn w:val="1"/>
    <w:qFormat/>
    <w:uiPriority w:val="0"/>
    <w:rPr>
      <w:rFonts w:ascii="黑体" w:hAnsi="黑体" w:eastAsia="黑体"/>
      <w:sz w:val="24"/>
      <w:szCs w:val="21"/>
    </w:rPr>
  </w:style>
  <w:style w:type="paragraph" w:customStyle="1" w:styleId="117">
    <w:name w:val="左黑体小四粗"/>
    <w:basedOn w:val="1"/>
    <w:qFormat/>
    <w:uiPriority w:val="0"/>
    <w:rPr>
      <w:rFonts w:ascii="黑体" w:hAnsi="黑体" w:eastAsia="黑体"/>
      <w:b/>
      <w:sz w:val="24"/>
      <w:szCs w:val="21"/>
    </w:rPr>
  </w:style>
  <w:style w:type="paragraph" w:customStyle="1" w:styleId="118">
    <w:name w:val="左黑体小一"/>
    <w:basedOn w:val="1"/>
    <w:qFormat/>
    <w:uiPriority w:val="0"/>
    <w:rPr>
      <w:rFonts w:ascii="黑体" w:hAnsi="黑体" w:eastAsia="黑体"/>
      <w:sz w:val="48"/>
      <w:szCs w:val="21"/>
    </w:rPr>
  </w:style>
  <w:style w:type="paragraph" w:customStyle="1" w:styleId="119">
    <w:name w:val="左黑体小一粗"/>
    <w:basedOn w:val="1"/>
    <w:qFormat/>
    <w:uiPriority w:val="0"/>
    <w:rPr>
      <w:rFonts w:ascii="黑体" w:hAnsi="黑体" w:eastAsia="黑体" w:cs="黑体"/>
      <w:b/>
      <w:sz w:val="48"/>
      <w:szCs w:val="28"/>
    </w:rPr>
  </w:style>
  <w:style w:type="paragraph" w:customStyle="1" w:styleId="120">
    <w:name w:val="左黑体一号"/>
    <w:basedOn w:val="1"/>
    <w:qFormat/>
    <w:uiPriority w:val="0"/>
    <w:rPr>
      <w:rFonts w:ascii="黑体" w:hAnsi="黑体" w:eastAsia="黑体"/>
      <w:sz w:val="52"/>
      <w:szCs w:val="21"/>
    </w:rPr>
  </w:style>
  <w:style w:type="paragraph" w:customStyle="1" w:styleId="121">
    <w:name w:val="左黑体一号粗"/>
    <w:basedOn w:val="1"/>
    <w:qFormat/>
    <w:uiPriority w:val="0"/>
    <w:rPr>
      <w:rFonts w:ascii="黑体" w:hAnsi="黑体" w:eastAsia="黑体"/>
      <w:b/>
      <w:sz w:val="52"/>
      <w:szCs w:val="21"/>
    </w:rPr>
  </w:style>
  <w:style w:type="paragraph" w:customStyle="1" w:styleId="122">
    <w:name w:val="Source Code"/>
    <w:basedOn w:val="1"/>
    <w:uiPriority w:val="0"/>
    <w:pPr>
      <w:wordWrap w:val="0"/>
    </w:pPr>
  </w:style>
  <w:style w:type="character" w:customStyle="1" w:styleId="123">
    <w:name w:val="正文文本 字符"/>
    <w:link w:val="3"/>
    <w:uiPriority w:val="0"/>
    <w:rPr>
      <w:rFonts w:eastAsia="宋体"/>
      <w:sz w:val="21"/>
    </w:rPr>
  </w:style>
  <w:style w:type="character" w:customStyle="1" w:styleId="124">
    <w:name w:val="题注 字符"/>
    <w:basedOn w:val="21"/>
    <w:link w:val="12"/>
    <w:uiPriority w:val="0"/>
    <w:rPr/>
  </w:style>
  <w:style w:type="character" w:customStyle="1" w:styleId="125">
    <w:name w:val="Verbatim Char"/>
    <w:uiPriority w:val="0"/>
    <w:rPr>
      <w:rFonts w:ascii="Consolas" w:hAnsi="Consolas"/>
      <w:sz w:val="22"/>
    </w:rPr>
  </w:style>
  <w:style w:type="character" w:customStyle="1" w:styleId="126">
    <w:name w:val="页眉 字符"/>
    <w:link w:val="17"/>
    <w:uiPriority w:val="0"/>
    <w:rPr>
      <w:sz w:val="18"/>
      <w:szCs w:val="18"/>
    </w:rPr>
  </w:style>
  <w:style w:type="character" w:customStyle="1" w:styleId="127">
    <w:name w:val="页脚 字符"/>
    <w:link w:val="16"/>
    <w:uiPriority w:val="99"/>
    <w:rPr>
      <w:sz w:val="18"/>
      <w:szCs w:val="18"/>
    </w:rPr>
  </w:style>
  <w:style w:type="character" w:customStyle="1" w:styleId="128">
    <w:name w:val="批注框文本 字符"/>
    <w:link w:val="15"/>
    <w:uiPriority w:val="0"/>
    <w:rPr>
      <w:rFonts w:eastAsia="宋体"/>
      <w:sz w:val="18"/>
      <w:szCs w:val="18"/>
    </w:rPr>
  </w:style>
  <w:style w:type="character" w:customStyle="1" w:styleId="129">
    <w:name w:val="KeywordTok"/>
    <w:basedOn w:val="125"/>
    <w:uiPriority w:val="0"/>
    <w:rPr>
      <w:b/>
      <w:color w:val="007020"/>
    </w:rPr>
  </w:style>
  <w:style w:type="character" w:customStyle="1" w:styleId="130">
    <w:name w:val="DataTypeTok"/>
    <w:basedOn w:val="125"/>
    <w:uiPriority w:val="0"/>
    <w:rPr>
      <w:color w:val="902000"/>
    </w:rPr>
  </w:style>
  <w:style w:type="character" w:customStyle="1" w:styleId="131">
    <w:name w:val="DecValTok"/>
    <w:basedOn w:val="125"/>
    <w:uiPriority w:val="0"/>
    <w:rPr>
      <w:color w:val="40A070"/>
    </w:rPr>
  </w:style>
  <w:style w:type="character" w:customStyle="1" w:styleId="132">
    <w:name w:val="BaseNTok"/>
    <w:basedOn w:val="125"/>
    <w:uiPriority w:val="0"/>
    <w:rPr>
      <w:color w:val="40A070"/>
    </w:rPr>
  </w:style>
  <w:style w:type="character" w:customStyle="1" w:styleId="133">
    <w:name w:val="FloatTok"/>
    <w:basedOn w:val="125"/>
    <w:uiPriority w:val="0"/>
    <w:rPr>
      <w:color w:val="40A070"/>
    </w:rPr>
  </w:style>
  <w:style w:type="character" w:customStyle="1" w:styleId="134">
    <w:name w:val="ConstantTok"/>
    <w:basedOn w:val="125"/>
    <w:uiPriority w:val="0"/>
    <w:rPr>
      <w:color w:val="880000"/>
    </w:rPr>
  </w:style>
  <w:style w:type="character" w:customStyle="1" w:styleId="135">
    <w:name w:val="CharTok"/>
    <w:basedOn w:val="125"/>
    <w:uiPriority w:val="0"/>
    <w:rPr>
      <w:color w:val="4070A0"/>
    </w:rPr>
  </w:style>
  <w:style w:type="character" w:customStyle="1" w:styleId="136">
    <w:name w:val="SpecialCharTok"/>
    <w:basedOn w:val="125"/>
    <w:uiPriority w:val="0"/>
    <w:rPr>
      <w:color w:val="4070A0"/>
    </w:rPr>
  </w:style>
  <w:style w:type="character" w:customStyle="1" w:styleId="137">
    <w:name w:val="StringTok"/>
    <w:basedOn w:val="125"/>
    <w:uiPriority w:val="0"/>
    <w:rPr>
      <w:color w:val="4070A0"/>
    </w:rPr>
  </w:style>
  <w:style w:type="character" w:customStyle="1" w:styleId="138">
    <w:name w:val="VerbatimStringTok"/>
    <w:basedOn w:val="125"/>
    <w:uiPriority w:val="0"/>
    <w:rPr>
      <w:color w:val="4070A0"/>
    </w:rPr>
  </w:style>
  <w:style w:type="character" w:customStyle="1" w:styleId="139">
    <w:name w:val="SpecialStringTok"/>
    <w:basedOn w:val="125"/>
    <w:uiPriority w:val="0"/>
    <w:rPr>
      <w:color w:val="BB6688"/>
    </w:rPr>
  </w:style>
  <w:style w:type="character" w:customStyle="1" w:styleId="140">
    <w:name w:val="ImportTok"/>
    <w:basedOn w:val="125"/>
    <w:uiPriority w:val="0"/>
    <w:rPr>
      <w:b/>
      <w:color w:val="008000"/>
    </w:rPr>
  </w:style>
  <w:style w:type="character" w:customStyle="1" w:styleId="141">
    <w:name w:val="CommentTok"/>
    <w:basedOn w:val="125"/>
    <w:uiPriority w:val="0"/>
    <w:rPr>
      <w:i/>
      <w:color w:val="60A0B0"/>
    </w:rPr>
  </w:style>
  <w:style w:type="character" w:customStyle="1" w:styleId="142">
    <w:name w:val="DocumentationTok"/>
    <w:basedOn w:val="125"/>
    <w:uiPriority w:val="0"/>
    <w:rPr>
      <w:i/>
      <w:color w:val="BA2121"/>
    </w:rPr>
  </w:style>
  <w:style w:type="character" w:customStyle="1" w:styleId="143">
    <w:name w:val="AnnotationTok"/>
    <w:basedOn w:val="125"/>
    <w:uiPriority w:val="0"/>
    <w:rPr>
      <w:b/>
      <w:i/>
      <w:color w:val="60A0B0"/>
    </w:rPr>
  </w:style>
  <w:style w:type="character" w:customStyle="1" w:styleId="144">
    <w:name w:val="CommentVarTok"/>
    <w:basedOn w:val="125"/>
    <w:uiPriority w:val="0"/>
    <w:rPr>
      <w:b/>
      <w:i/>
      <w:color w:val="60A0B0"/>
    </w:rPr>
  </w:style>
  <w:style w:type="character" w:customStyle="1" w:styleId="145">
    <w:name w:val="OtherTok"/>
    <w:basedOn w:val="125"/>
    <w:uiPriority w:val="0"/>
    <w:rPr>
      <w:color w:val="007020"/>
    </w:rPr>
  </w:style>
  <w:style w:type="character" w:customStyle="1" w:styleId="146">
    <w:name w:val="FunctionTok"/>
    <w:basedOn w:val="125"/>
    <w:uiPriority w:val="0"/>
    <w:rPr>
      <w:color w:val="06287E"/>
    </w:rPr>
  </w:style>
  <w:style w:type="character" w:customStyle="1" w:styleId="147">
    <w:name w:val="VariableTok"/>
    <w:basedOn w:val="125"/>
    <w:uiPriority w:val="0"/>
    <w:rPr>
      <w:color w:val="19177C"/>
    </w:rPr>
  </w:style>
  <w:style w:type="character" w:customStyle="1" w:styleId="148">
    <w:name w:val="ControlFlowTok"/>
    <w:basedOn w:val="125"/>
    <w:uiPriority w:val="0"/>
    <w:rPr>
      <w:b/>
      <w:color w:val="007020"/>
    </w:rPr>
  </w:style>
  <w:style w:type="character" w:customStyle="1" w:styleId="149">
    <w:name w:val="OperatorTok"/>
    <w:basedOn w:val="125"/>
    <w:uiPriority w:val="0"/>
    <w:rPr>
      <w:color w:val="666666"/>
    </w:rPr>
  </w:style>
  <w:style w:type="character" w:customStyle="1" w:styleId="150">
    <w:name w:val="BuiltInTok"/>
    <w:basedOn w:val="125"/>
    <w:uiPriority w:val="0"/>
    <w:rPr>
      <w:color w:val="008000"/>
    </w:rPr>
  </w:style>
  <w:style w:type="character" w:customStyle="1" w:styleId="151">
    <w:name w:val="ExtensionTok"/>
    <w:basedOn w:val="125"/>
    <w:uiPriority w:val="0"/>
    <w:rPr/>
  </w:style>
  <w:style w:type="character" w:customStyle="1" w:styleId="152">
    <w:name w:val="PreprocessorTok"/>
    <w:basedOn w:val="125"/>
    <w:uiPriority w:val="0"/>
    <w:rPr>
      <w:color w:val="BC7A00"/>
    </w:rPr>
  </w:style>
  <w:style w:type="character" w:customStyle="1" w:styleId="153">
    <w:name w:val="AttributeTok"/>
    <w:basedOn w:val="125"/>
    <w:uiPriority w:val="0"/>
    <w:rPr>
      <w:color w:val="7D9029"/>
    </w:rPr>
  </w:style>
  <w:style w:type="character" w:customStyle="1" w:styleId="154">
    <w:name w:val="RegionMarkerTok"/>
    <w:basedOn w:val="125"/>
    <w:uiPriority w:val="0"/>
    <w:rPr/>
  </w:style>
  <w:style w:type="character" w:customStyle="1" w:styleId="155">
    <w:name w:val="InformationTok"/>
    <w:basedOn w:val="125"/>
    <w:uiPriority w:val="0"/>
    <w:rPr>
      <w:b/>
      <w:i/>
      <w:color w:val="60A0B0"/>
    </w:rPr>
  </w:style>
  <w:style w:type="character" w:customStyle="1" w:styleId="156">
    <w:name w:val="WarningTok"/>
    <w:basedOn w:val="125"/>
    <w:uiPriority w:val="0"/>
    <w:rPr>
      <w:b/>
      <w:i/>
      <w:color w:val="60A0B0"/>
    </w:rPr>
  </w:style>
  <w:style w:type="character" w:customStyle="1" w:styleId="157">
    <w:name w:val="AlertTok"/>
    <w:basedOn w:val="125"/>
    <w:uiPriority w:val="0"/>
    <w:rPr>
      <w:b/>
      <w:color w:val="FF0000"/>
    </w:rPr>
  </w:style>
  <w:style w:type="character" w:customStyle="1" w:styleId="158">
    <w:name w:val="ErrorTok"/>
    <w:basedOn w:val="125"/>
    <w:uiPriority w:val="0"/>
    <w:rPr>
      <w:b/>
      <w:color w:val="FF0000"/>
    </w:rPr>
  </w:style>
  <w:style w:type="character" w:customStyle="1" w:styleId="159">
    <w:name w:val="NormalTok"/>
    <w:basedOn w:val="125"/>
    <w:uiPriority w:val="0"/>
    <w:rPr/>
  </w:style>
  <w:style w:type="table" w:customStyle="1" w:styleId="160">
    <w:name w:val="Table"/>
    <w:unhideWhenUsed/>
    <w:qFormat/>
    <w:uiPriority w:val="0"/>
    <w:rPr>
      <w:sz w:val="21"/>
      <w:szCs w:val="24"/>
      <w:lang w:eastAsia="en-US"/>
    </w:rPr>
    <w:tblPr>
      <w:tblStyle w:val="25"/>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cPr>
      <w:textDirection w:val="lrTb"/>
    </w:tcPr>
  </w:style>
</w:styles>
</file>

<file path=word/_rels/document.xml.rels><?xml version="1.0" encoding="UTF-8" standalone="yes"?>
<Relationships xmlns="http://schemas.openxmlformats.org/package/2006/relationships"><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A4.dot</Template>
  <Company>Microsoft</Company>
  <Pages>1</Pages>
  <Words>3</Words>
  <Characters>20</Characters>
  <Lines>1</Lines>
  <Paragraphs>1</Paragraphs>
  <TotalTime>0</TotalTime>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2025-04-01T08:23:00Z</dcterms:created>
  <cp:lastModifiedBy>1</cp:lastModifiedBy>
  <dcterms:modified xsi:type="dcterms:W3CDTF">2025-04-10T08:22:13Z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ies>
</file>