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992629">
      <w:pPr>
        <w:rPr>
          <w:rFonts w:ascii="宋体" w:hAnsi="宋体"/>
        </w:rPr>
      </w:pPr>
      <w:r>
        <w:rPr>
          <w:rFonts w:ascii="宋体" w:hAnsi="宋体"/>
          <w:sz w:val="20"/>
        </w:rPr>
        <w:pict>
          <v:shape id="文本框 592" o:spid="_x0000_s1026" o:spt="202" type="#_x0000_t202" style="position:absolute;left:0pt;margin-left:-0.85pt;margin-top:-2.8pt;height:28.7pt;width:92.55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path/>
            <v:fill focussize="0,0"/>
            <v:stroke joinstyle="miter"/>
            <v:imagedata o:title=""/>
            <o:lock v:ext="edit"/>
            <v:textbox>
              <w:txbxContent>
                <w:p w14:paraId="50E9E386">
                  <w:r>
                    <w:rPr>
                      <w:rFonts w:hint="eastAsia"/>
                    </w:rPr>
                    <w:t>科目代码：130</w:t>
                  </w:r>
                </w:p>
              </w:txbxContent>
            </v:textbox>
          </v:shape>
        </w:pict>
      </w:r>
      <w:r>
        <w:rPr>
          <w:rFonts w:ascii="宋体" w:hAnsi="宋体"/>
          <w:sz w:val="20"/>
        </w:rPr>
        <w:pict>
          <v:group id="_x0000_s1072" o:spid="_x0000_s1072" o:spt="203" style="position:absolute;left:0pt;margin-left:27.2pt;margin-top:70.9pt;height:703.5pt;width:82.5pt;mso-position-horizontal-relative:page;mso-position-vertical-relative:page;z-index:251659264;mso-width-relative:page;mso-height-relative:page;" coordorigin="542,1418" coordsize="1650,14070">
            <o:lock v:ext="edit"/>
            <v:group id="_x0000_s1073" o:spid="_x0000_s1073" o:spt="203" style="position:absolute;left:1832;top:1418;height:14070;width:360;" coordorigin="1832,1418" coordsize="360,14070">
              <o:lock v:ext="edit"/>
              <v:rect id="_x0000_s1074" o:spid="_x0000_s1074" o:spt="1" style="position:absolute;left:1832;top:1485;height:14003;width:360;" filled="f" stroked="f" coordsize="21600,21600">
                <v:path/>
                <v:fill on="f" focussize="0,0"/>
                <v:stroke on="f"/>
                <v:imagedata o:title=""/>
                <o:lock v:ext="edit"/>
                <v:textbox inset="0mm,0mm,0mm,0mm" style="layout-flow:vertical;mso-layout-flow-alt:bottom-to-top;">
                  <w:txbxContent>
                    <w:p w14:paraId="0A09310C">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_x0000_s1075" o:spid="_x0000_s1075" o:spt="20" style="position:absolute;left:1126;top:2274;height:0;width:1712;rotation:5898240f;" coordsize="21600,21600">
                <v:path arrowok="t"/>
                <v:fill focussize="0,0"/>
                <v:stroke dashstyle="dash"/>
                <v:imagedata o:title=""/>
                <o:lock v:ext="edit"/>
              </v:line>
              <v:line id="_x0000_s1076" o:spid="_x0000_s1076" o:spt="20" style="position:absolute;left:1557;top:5010;height:0;width:850;rotation:5898240f;" coordsize="21600,21600">
                <v:path arrowok="t"/>
                <v:fill focussize="0,0"/>
                <v:stroke dashstyle="dash"/>
                <v:imagedata o:title=""/>
                <o:lock v:ext="edit"/>
              </v:line>
              <v:line id="_x0000_s1077" o:spid="_x0000_s1077" o:spt="20" style="position:absolute;left:1557;top:3867;height:0;width:850;rotation:5898240f;" coordsize="21600,21600">
                <v:path arrowok="t"/>
                <v:fill focussize="0,0"/>
                <v:stroke dashstyle="dash"/>
                <v:imagedata o:title=""/>
                <o:lock v:ext="edit"/>
              </v:line>
              <v:line id="_x0000_s1078" o:spid="_x0000_s1078" o:spt="20" style="position:absolute;left:1557;top:6177;height:0;width:850;rotation:5898240f;" coordsize="21600,21600">
                <v:path arrowok="t"/>
                <v:fill focussize="0,0"/>
                <v:stroke dashstyle="dash"/>
                <v:imagedata o:title=""/>
                <o:lock v:ext="edit"/>
              </v:line>
              <v:line id="_x0000_s1079" o:spid="_x0000_s1079" o:spt="20" style="position:absolute;left:1557;top:7329;height:0;width:850;rotation:5898240f;" coordsize="21600,21600">
                <v:path arrowok="t"/>
                <v:fill focussize="0,0"/>
                <v:stroke dashstyle="dash"/>
                <v:imagedata o:title=""/>
                <o:lock v:ext="edit"/>
              </v:line>
              <v:line id="_x0000_s1080" o:spid="_x0000_s1080" o:spt="20" style="position:absolute;left:1557;top:8475;height:0;width:850;rotation:5898240f;" coordsize="21600,21600">
                <v:path arrowok="t"/>
                <v:fill focussize="0,0"/>
                <v:stroke dashstyle="dash"/>
                <v:imagedata o:title=""/>
                <o:lock v:ext="edit"/>
              </v:line>
              <v:line id="_x0000_s1081" o:spid="_x0000_s1081" o:spt="20" style="position:absolute;left:1557;top:9668;height:0;width:850;rotation:5898240f;" coordsize="21600,21600">
                <v:path arrowok="t"/>
                <v:fill focussize="0,0"/>
                <v:stroke dashstyle="dash"/>
                <v:imagedata o:title=""/>
                <o:lock v:ext="edit"/>
              </v:line>
              <v:line id="_x0000_s1082" o:spid="_x0000_s1082" o:spt="20" style="position:absolute;left:1557;top:10816;height:0;width:850;rotation:5898240f;" coordsize="21600,21600">
                <v:path arrowok="t"/>
                <v:fill focussize="0,0"/>
                <v:stroke dashstyle="dash"/>
                <v:imagedata o:title=""/>
                <o:lock v:ext="edit"/>
              </v:line>
              <v:line id="_x0000_s1083" o:spid="_x0000_s1083" o:spt="20" style="position:absolute;left:1557;top:11985;height:0;width:850;rotation:5898240f;" coordsize="21600,21600">
                <v:path arrowok="t"/>
                <v:fill focussize="0,0"/>
                <v:stroke dashstyle="dash"/>
                <v:imagedata o:title=""/>
                <o:lock v:ext="edit"/>
              </v:line>
              <v:line id="_x0000_s1084" o:spid="_x0000_s1084" o:spt="20" style="position:absolute;left:1557;top:13101;height:0;width:850;rotation:5898240f;" coordsize="21600,21600">
                <v:path arrowok="t"/>
                <v:fill focussize="0,0"/>
                <v:stroke dashstyle="dash"/>
                <v:imagedata o:title=""/>
                <o:lock v:ext="edit"/>
              </v:line>
              <v:line id="_x0000_s1085" o:spid="_x0000_s1085" o:spt="20" style="position:absolute;left:1186;top:14642;height:0;width:1587;rotation:5898240f;" coordsize="21600,21600">
                <v:path arrowok="t"/>
                <v:fill focussize="0,0"/>
                <v:stroke dashstyle="dash"/>
                <v:imagedata o:title=""/>
                <o:lock v:ext="edit"/>
              </v:line>
            </v:group>
            <v:group id="_x0000_s1086" o:spid="_x0000_s1086" o:spt="203" style="position:absolute;left:542;top:13711;height:1092;width:850;" coordorigin="542,13711" coordsize="850,1092">
              <o:lock v:ext="edit"/>
              <v:rect id="_x0000_s1087" o:spid="_x0000_s1087" o:spt="1" style="position:absolute;left:542;top:13711;height:1092;width:850;" coordsize="21600,21600">
                <v:path/>
                <v:fill focussize="0,0"/>
                <v:stroke/>
                <v:imagedata o:title=""/>
                <o:lock v:ext="edit"/>
                <v:textbox inset="1.2mm,0mm,0mm,0mm" style="layout-flow:vertical;mso-layout-flow-alt:bottom-to-top;">
                  <w:txbxContent>
                    <w:p w14:paraId="6377DC7C">
                      <w:pPr>
                        <w:jc w:val="center"/>
                        <w:rPr>
                          <w:rFonts w:hint="eastAsia"/>
                        </w:rPr>
                      </w:pPr>
                      <w:r>
                        <w:rPr>
                          <w:rFonts w:hint="eastAsia"/>
                        </w:rPr>
                        <w:t>地  区</w:t>
                      </w:r>
                    </w:p>
                  </w:txbxContent>
                </v:textbox>
              </v:rect>
              <v:line id="_x0000_s1088" o:spid="_x0000_s1088" o:spt="20" style="position:absolute;left:417;top:14260;height:0;width:1083;rotation:5898240f;" coordsize="21600,21600">
                <v:path arrowok="t"/>
                <v:fill focussize="0,0"/>
                <v:stroke/>
                <v:imagedata o:title=""/>
                <o:lock v:ext="edit"/>
              </v:line>
            </v:group>
            <v:group id="_x0000_s1089" o:spid="_x0000_s1089" o:spt="203" style="position:absolute;left:542;top:5564;height:2241;width:850;" coordorigin="542,5564" coordsize="850,2241">
              <o:lock v:ext="edit"/>
              <v:rect id="_x0000_s1090" o:spid="_x0000_s1090" o:spt="1" style="position:absolute;left:542;top:5564;height:2241;width:850;" coordsize="21600,21600">
                <v:path/>
                <v:fill focussize="0,0"/>
                <v:stroke/>
                <v:imagedata o:title=""/>
                <o:lock v:ext="edit"/>
                <v:textbox inset="1.2mm,0mm,0mm,0mm" style="layout-flow:vertical;mso-layout-flow-alt:bottom-to-top;">
                  <w:txbxContent>
                    <w:p w14:paraId="0031907A">
                      <w:pPr>
                        <w:jc w:val="center"/>
                      </w:pPr>
                      <w:r>
                        <w:rPr>
                          <w:rFonts w:hint="eastAsia"/>
                        </w:rPr>
                        <w:t>姓     名</w:t>
                      </w:r>
                    </w:p>
                  </w:txbxContent>
                </v:textbox>
              </v:rect>
              <v:line id="_x0000_s1091" o:spid="_x0000_s1091" o:spt="20" style="position:absolute;left:-153;top:6682;height:0;width:2222;rotation:5898240f;" coordsize="21600,21600">
                <v:path arrowok="t"/>
                <v:fill focussize="0,0"/>
                <v:stroke/>
                <v:imagedata o:title=""/>
                <o:lock v:ext="edit"/>
              </v:line>
            </v:group>
            <v:group id="_x0000_s1092" o:spid="_x0000_s1092" o:spt="203" style="position:absolute;left:542;top:1756;height:2745;width:850;" coordorigin="542,1756" coordsize="850,2745">
              <o:lock v:ext="edit"/>
              <v:rect id="_x0000_s1093" o:spid="_x0000_s1093" o:spt="1" style="position:absolute;left:542;top:1756;height:2745;width:850;" coordsize="21600,21600">
                <v:path/>
                <v:fill focussize="0,0"/>
                <v:stroke/>
                <v:imagedata o:title=""/>
                <o:lock v:ext="edit"/>
                <v:textbox inset="1.2mm,0mm,0mm,0mm" style="layout-flow:vertical;mso-layout-flow-alt:bottom-to-top;">
                  <w:txbxContent>
                    <w:p w14:paraId="5C44E0DD">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o:spid="_x0000_s1094" o:spt="20" style="position:absolute;left:-402;top:3128;height:0;width:2733;rotation:5898240f;" coordsize="21600,21600">
                <v:path arrowok="t"/>
                <v:fill focussize="0,0"/>
                <v:stroke/>
                <v:imagedata o:title=""/>
                <o:lock v:ext="edit"/>
              </v:line>
            </v:group>
            <v:group id="_x0000_s1095" o:spid="_x0000_s1095" o:spt="203" style="position:absolute;left:542;top:8885;height:3713;width:850;" coordorigin="542,8885" coordsize="850,3713">
              <o:lock v:ext="edit"/>
              <v:group id="_x0000_s1096" o:spid="_x0000_s1096" o:spt="203" style="position:absolute;left:542;top:8885;height:3713;width:850;" coordorigin="542,9091" coordsize="850,3713">
                <o:lock v:ext="edit"/>
                <v:rect id="_x0000_s1097" o:spid="_x0000_s1097" o:spt="1" style="position:absolute;left:542;top:9093;height:3711;width:850;" coordsize="21600,21600">
                  <v:path/>
                  <v:fill focussize="0,0"/>
                  <v:stroke/>
                  <v:imagedata o:title=""/>
                  <o:lock v:ext="edit"/>
                  <v:textbox inset="1.2mm,0mm,0mm,0mm" style="layout-flow:vertical;mso-layout-flow-alt:bottom-to-top;">
                    <w:txbxContent>
                      <w:p w14:paraId="493F5AB1">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o:spid="_x0000_s1098" o:spt="20" style="position:absolute;left:-893;top:10948;height:0;width:3713;rotation:5898240f;" coordsize="21600,21600">
                  <v:path arrowok="t"/>
                  <v:fill focussize="0,0"/>
                  <v:stroke/>
                  <v:imagedata o:title=""/>
                  <o:lock v:ext="edit"/>
                </v:line>
              </v:group>
              <v:group id="_x0000_s1099" o:spid="_x0000_s1099" o:spt="203" style="position:absolute;left:976;top:9072;height:3342;width:403;" coordorigin="991,9072" coordsize="392,3342">
                <o:lock v:ext="edit"/>
                <v:line id="_x0000_s1100" o:spid="_x0000_s1100" o:spt="20" style="position:absolute;left:992;top:9072;height:0;width:391;" coordsize="21600,21600">
                  <v:path arrowok="t"/>
                  <v:fill focussize="0,0"/>
                  <v:stroke/>
                  <v:imagedata o:title=""/>
                  <o:lock v:ext="edit"/>
                </v:line>
                <v:line id="_x0000_s1101" o:spid="_x0000_s1101" o:spt="20" style="position:absolute;left:992;top:9480;height:0;width:391;" coordsize="21600,21600">
                  <v:path arrowok="t"/>
                  <v:fill focussize="0,0"/>
                  <v:stroke/>
                  <v:imagedata o:title=""/>
                  <o:lock v:ext="edit"/>
                </v:line>
                <v:line id="_x0000_s1102" o:spid="_x0000_s1102" o:spt="20" style="position:absolute;left:991;top:9681;height:0;width:391;" coordsize="21600,21600">
                  <v:path arrowok="t"/>
                  <v:fill focussize="0,0"/>
                  <v:stroke/>
                  <v:imagedata o:title=""/>
                  <o:lock v:ext="edit"/>
                </v:line>
                <v:line id="_x0000_s1103" o:spid="_x0000_s1103" o:spt="20" style="position:absolute;left:992;top:9867;height:0;width:391;" coordsize="21600,21600">
                  <v:path arrowok="t"/>
                  <v:fill focussize="0,0"/>
                  <v:stroke/>
                  <v:imagedata o:title=""/>
                  <o:lock v:ext="edit"/>
                </v:line>
                <v:line id="_x0000_s1104" o:spid="_x0000_s1104" o:spt="20" style="position:absolute;left:991;top:10062;height:0;width:391;" coordsize="21600,21600">
                  <v:path arrowok="t"/>
                  <v:fill focussize="0,0"/>
                  <v:stroke/>
                  <v:imagedata o:title=""/>
                  <o:lock v:ext="edit"/>
                </v:line>
                <v:line id="_x0000_s1105" o:spid="_x0000_s1105" o:spt="20" style="position:absolute;left:992;top:10257;height:0;width:391;" coordsize="21600,21600">
                  <v:path arrowok="t"/>
                  <v:fill focussize="0,0"/>
                  <v:stroke/>
                  <v:imagedata o:title=""/>
                  <o:lock v:ext="edit"/>
                </v:line>
                <v:line id="_x0000_s1106" o:spid="_x0000_s1106" o:spt="20" style="position:absolute;left:992;top:10461;height:0;width:391;" coordsize="21600,21600">
                  <v:path arrowok="t"/>
                  <v:fill focussize="0,0"/>
                  <v:stroke/>
                  <v:imagedata o:title=""/>
                  <o:lock v:ext="edit"/>
                </v:line>
                <v:line id="_x0000_s1107" o:spid="_x0000_s1107" o:spt="20" style="position:absolute;left:992;top:10653;height:0;width:391;" coordsize="21600,21600">
                  <v:path arrowok="t"/>
                  <v:fill focussize="0,0"/>
                  <v:stroke/>
                  <v:imagedata o:title=""/>
                  <o:lock v:ext="edit"/>
                </v:line>
                <v:line id="_x0000_s1108" o:spid="_x0000_s1108" o:spt="20" style="position:absolute;left:992;top:10854;height:0;width:391;" coordsize="21600,21600">
                  <v:path arrowok="t"/>
                  <v:fill focussize="0,0"/>
                  <v:stroke/>
                  <v:imagedata o:title=""/>
                  <o:lock v:ext="edit"/>
                </v:line>
                <v:line id="_x0000_s1109" o:spid="_x0000_s1109" o:spt="20" style="position:absolute;left:992;top:11040;height:0;width:391;" coordsize="21600,21600">
                  <v:path arrowok="t"/>
                  <v:fill focussize="0,0"/>
                  <v:stroke/>
                  <v:imagedata o:title=""/>
                  <o:lock v:ext="edit"/>
                </v:line>
                <v:line id="_x0000_s1110" o:spid="_x0000_s1110" o:spt="20" style="position:absolute;left:992;top:11241;height:0;width:391;" coordsize="21600,21600">
                  <v:path arrowok="t"/>
                  <v:fill focussize="0,0"/>
                  <v:stroke/>
                  <v:imagedata o:title=""/>
                  <o:lock v:ext="edit"/>
                </v:line>
                <v:line id="_x0000_s1111" o:spid="_x0000_s1111" o:spt="20" style="position:absolute;left:992;top:11427;height:0;width:391;" coordsize="21600,21600">
                  <v:path arrowok="t"/>
                  <v:fill focussize="0,0"/>
                  <v:stroke/>
                  <v:imagedata o:title=""/>
                  <o:lock v:ext="edit"/>
                </v:line>
                <v:line id="_x0000_s1112" o:spid="_x0000_s1112" o:spt="20" style="position:absolute;left:992;top:11634;height:0;width:391;" coordsize="21600,21600">
                  <v:path arrowok="t"/>
                  <v:fill focussize="0,0"/>
                  <v:stroke/>
                  <v:imagedata o:title=""/>
                  <o:lock v:ext="edit"/>
                </v:line>
                <v:line id="_x0000_s1113" o:spid="_x0000_s1113" o:spt="20" style="position:absolute;left:992;top:11820;height:0;width:391;" coordsize="21600,21600">
                  <v:path arrowok="t"/>
                  <v:fill focussize="0,0"/>
                  <v:stroke/>
                  <v:imagedata o:title=""/>
                  <o:lock v:ext="edit"/>
                </v:line>
                <v:line id="_x0000_s1114" o:spid="_x0000_s1114" o:spt="20" style="position:absolute;left:991;top:12021;height:0;width:391;" coordsize="21600,21600">
                  <v:path arrowok="t"/>
                  <v:fill focussize="0,0"/>
                  <v:stroke/>
                  <v:imagedata o:title=""/>
                  <o:lock v:ext="edit"/>
                </v:line>
                <v:line id="_x0000_s1115" o:spid="_x0000_s1115" o:spt="20" style="position:absolute;left:992;top:12207;height:0;width:391;" coordsize="21600,21600">
                  <v:path arrowok="t"/>
                  <v:fill focussize="0,0"/>
                  <v:stroke/>
                  <v:imagedata o:title=""/>
                  <o:lock v:ext="edit"/>
                </v:line>
                <v:line id="_x0000_s1116" o:spid="_x0000_s1116" o:spt="20" style="position:absolute;left:992;top:12414;height:0;width:391;" coordsize="21600,21600">
                  <v:path arrowok="t"/>
                  <v:fill focussize="0,0"/>
                  <v:stroke/>
                  <v:imagedata o:title=""/>
                  <o:lock v:ext="edit"/>
                </v:line>
                <v:line id="_x0000_s1117" o:spid="_x0000_s1117" o:spt="20" style="position:absolute;left:992;top:9273;height:0;width:391;" coordsize="21600,21600">
                  <v:path arrowok="t"/>
                  <v:fill focussize="0,0"/>
                  <v:stroke/>
                  <v:imagedata o:title=""/>
                  <o:lock v:ext="edit"/>
                </v:line>
              </v:group>
            </v:group>
          </v:group>
        </w:pict>
      </w:r>
    </w:p>
    <w:p w14:paraId="618F7EE4">
      <w:pPr>
        <w:pStyle w:val="51"/>
      </w:pPr>
      <w:r>
        <w:t>眼镜验光师三级理论知识试卷</w:t>
      </w:r>
    </w:p>
    <w:p w14:paraId="2E5020BF">
      <w:pPr>
        <w:pStyle w:val="80"/>
      </w:pPr>
      <w:r>
        <w:t>试卷编码：414030331-2025040001</w:t>
      </w:r>
    </w:p>
    <w:p w14:paraId="6AD38283">
      <w:pPr>
        <w:pStyle w:val="39"/>
      </w:pPr>
      <w:r>
        <w:t>职    业：眼镜验光师</w:t>
      </w:r>
    </w:p>
    <w:p w14:paraId="3A7C842F">
      <w:pPr>
        <w:pStyle w:val="39"/>
      </w:pPr>
      <w:r>
        <w:t>等    级：三级</w:t>
      </w:r>
    </w:p>
    <w:p w14:paraId="7AEDB3C8">
      <w:pPr>
        <w:pStyle w:val="39"/>
      </w:pPr>
      <w:r>
        <w:t>卷 册 一：理论知识</w:t>
      </w:r>
    </w:p>
    <w:p w14:paraId="392B511F">
      <w:pPr>
        <w:pStyle w:val="51"/>
      </w:pPr>
      <w:r>
        <w:t>注   意   事   项</w:t>
      </w:r>
    </w:p>
    <w:p w14:paraId="726C0669">
      <w:pPr>
        <w:pStyle w:val="75"/>
      </w:pPr>
      <w:r>
        <w:t>1、考试时间：120分钟。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40"/>
      </w:tblGrid>
      <w:tr w14:paraId="650657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79893ABB">
            <w:pPr>
              <w:jc w:val="center"/>
              <w:rPr>
                <w:rFonts w:ascii="宋体" w:hAnsi="宋体"/>
              </w:rPr>
            </w:pPr>
          </w:p>
        </w:tc>
        <w:tc>
          <w:tcPr>
            <w:tcW w:w="1400" w:type="dxa"/>
            <w:vAlign w:val="center"/>
          </w:tcPr>
          <w:p w14:paraId="794FF1A9">
            <w:pPr>
              <w:jc w:val="center"/>
              <w:rPr>
                <w:rFonts w:hint="eastAsia" w:ascii="宋体" w:hAnsi="宋体"/>
              </w:rPr>
            </w:pPr>
            <w:r>
              <w:rPr>
                <w:rFonts w:hint="eastAsia" w:ascii="宋体" w:hAnsi="宋体"/>
              </w:rPr>
              <w:t>一</w:t>
            </w:r>
          </w:p>
        </w:tc>
        <w:tc>
          <w:tcPr>
            <w:tcW w:w="1400" w:type="dxa"/>
            <w:vAlign w:val="center"/>
          </w:tcPr>
          <w:p w14:paraId="04E6AB2B">
            <w:pPr>
              <w:jc w:val="center"/>
              <w:rPr>
                <w:rFonts w:hint="eastAsia" w:ascii="宋体" w:hAnsi="宋体"/>
              </w:rPr>
            </w:pPr>
            <w:r>
              <w:rPr>
                <w:rFonts w:hint="eastAsia" w:ascii="宋体" w:hAnsi="宋体"/>
              </w:rPr>
              <w:t>二</w:t>
            </w:r>
          </w:p>
        </w:tc>
        <w:tc>
          <w:tcPr>
            <w:tcW w:w="1440" w:type="dxa"/>
            <w:vAlign w:val="center"/>
          </w:tcPr>
          <w:p w14:paraId="146FD152">
            <w:pPr>
              <w:jc w:val="center"/>
              <w:rPr>
                <w:rFonts w:hint="eastAsia" w:ascii="宋体" w:hAnsi="宋体"/>
              </w:rPr>
            </w:pPr>
            <w:r>
              <w:rPr>
                <w:rFonts w:hint="eastAsia" w:ascii="宋体" w:hAnsi="宋体"/>
              </w:rPr>
              <w:t>总　分</w:t>
            </w:r>
          </w:p>
        </w:tc>
      </w:tr>
      <w:tr w14:paraId="6B500C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15A56FB9">
            <w:pPr>
              <w:jc w:val="center"/>
              <w:rPr>
                <w:rFonts w:hint="eastAsia" w:ascii="宋体" w:hAnsi="宋体"/>
              </w:rPr>
            </w:pPr>
            <w:r>
              <w:rPr>
                <w:rFonts w:hint="eastAsia" w:ascii="宋体" w:hAnsi="宋体"/>
              </w:rPr>
              <w:t>得　分</w:t>
            </w:r>
          </w:p>
        </w:tc>
        <w:tc>
          <w:tcPr>
            <w:tcW w:w="1009" w:type="dxa"/>
            <w:vAlign w:val="center"/>
          </w:tcPr>
          <w:p w14:paraId="5943B9DF">
            <w:pPr>
              <w:jc w:val="center"/>
              <w:rPr>
                <w:rFonts w:ascii="宋体" w:hAnsi="宋体"/>
              </w:rPr>
            </w:pPr>
          </w:p>
        </w:tc>
        <w:tc>
          <w:tcPr>
            <w:tcW w:w="1009" w:type="dxa"/>
            <w:vAlign w:val="center"/>
          </w:tcPr>
          <w:p w14:paraId="5737A81F">
            <w:pPr>
              <w:jc w:val="center"/>
              <w:rPr>
                <w:rFonts w:ascii="宋体" w:hAnsi="宋体"/>
              </w:rPr>
            </w:pPr>
          </w:p>
        </w:tc>
        <w:tc>
          <w:tcPr>
            <w:tcW w:w="1009" w:type="dxa"/>
            <w:vAlign w:val="center"/>
          </w:tcPr>
          <w:p w14:paraId="5C6322D6">
            <w:pPr>
              <w:jc w:val="center"/>
              <w:rPr>
                <w:rFonts w:ascii="宋体" w:hAnsi="宋体"/>
              </w:rPr>
            </w:pPr>
          </w:p>
        </w:tc>
      </w:tr>
    </w:tbl>
    <w:p w14:paraId="4F3A1C18">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619C12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649FC93">
            <w:pPr>
              <w:keepNext/>
              <w:jc w:val="center"/>
            </w:pPr>
            <w:r>
              <w:rPr>
                <w:rFonts w:hint="eastAsia"/>
              </w:rPr>
              <w:t>得　分</w:t>
            </w:r>
          </w:p>
        </w:tc>
        <w:tc>
          <w:tcPr>
            <w:tcW w:w="1440" w:type="dxa"/>
            <w:vAlign w:val="center"/>
          </w:tcPr>
          <w:p w14:paraId="21C4A6EC">
            <w:pPr>
              <w:keepNext/>
              <w:jc w:val="center"/>
            </w:pPr>
          </w:p>
        </w:tc>
      </w:tr>
      <w:tr w14:paraId="1C98C8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361" w:hRule="atLeast"/>
        </w:trPr>
        <w:tc>
          <w:tcPr>
            <w:tcW w:w="1008" w:type="dxa"/>
            <w:vAlign w:val="center"/>
          </w:tcPr>
          <w:p w14:paraId="3AC60D05">
            <w:pPr>
              <w:keepNext/>
              <w:jc w:val="center"/>
            </w:pPr>
            <w:r>
              <w:rPr>
                <w:rFonts w:hint="eastAsia"/>
              </w:rPr>
              <w:t>评分人</w:t>
            </w:r>
          </w:p>
        </w:tc>
        <w:tc>
          <w:tcPr>
            <w:tcW w:w="1440" w:type="dxa"/>
            <w:vAlign w:val="center"/>
          </w:tcPr>
          <w:p w14:paraId="40A3692D">
            <w:pPr>
              <w:keepNext/>
              <w:jc w:val="center"/>
            </w:pPr>
          </w:p>
        </w:tc>
      </w:tr>
    </w:tbl>
    <w:p w14:paraId="66C68C38">
      <w:pPr>
        <w:pStyle w:val="79"/>
      </w:pPr>
      <w:r>
        <w:t>一、单选题（每题0.5分，共80分。）</w:t>
      </w:r>
    </w:p>
    <w:p w14:paraId="5EA218E1">
      <w:pPr>
        <w:pStyle w:val="75"/>
      </w:pPr>
      <w:r>
        <w:t>1、右眼+4.DS/+2.DC×90透镜在其光心下方9mm处以及其光心外侧2mm处的视点棱镜效应大致为（　　）。</w:t>
      </w:r>
    </w:p>
    <w:p w14:paraId="47AFCEAA">
      <w:pPr>
        <w:pStyle w:val="76"/>
      </w:pPr>
      <w:r>
        <w:tab/>
      </w:r>
      <w:r>
        <w:t>A、</w:t>
      </w:r>
      <w:r>
        <w:drawing>
          <wp:inline distT="0" distB="0" distL="114300" distR="114300">
            <wp:extent cx="1193165" cy="577215"/>
            <wp:effectExtent l="0" t="0" r="0" b="0"/>
            <wp:docPr id="21" name="Picture" descr="1-A.png" title="07f3d29dc370e9eb804993c1ccb55a74f2fc7d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descr="1-A.png" title="07f3d29dc370e9eb804993c1ccb55a74f2fc7d48.png"/>
                    <pic:cNvPicPr>
                      <a:picLocks noChangeAspect="1" noChangeArrowheads="1"/>
                    </pic:cNvPicPr>
                  </pic:nvPicPr>
                  <pic:blipFill>
                    <a:blip r:embed="rId5"/>
                    <a:stretch>
                      <a:fillRect/>
                    </a:stretch>
                  </pic:blipFill>
                  <pic:spPr>
                    <a:xfrm>
                      <a:off x="0" y="0"/>
                      <a:ext cx="1193532" cy="577515"/>
                    </a:xfrm>
                    <a:prstGeom prst="rect">
                      <a:avLst/>
                    </a:prstGeom>
                    <a:noFill/>
                    <a:ln w="9525">
                      <a:noFill/>
                    </a:ln>
                  </pic:spPr>
                </pic:pic>
              </a:graphicData>
            </a:graphic>
          </wp:inline>
        </w:drawing>
      </w:r>
      <w:r>
        <w:t>见图1-A</w:t>
      </w:r>
    </w:p>
    <w:p w14:paraId="50057CED">
      <w:pPr>
        <w:pStyle w:val="76"/>
      </w:pPr>
      <w:r>
        <w:tab/>
      </w:r>
      <w:r>
        <w:t>B、</w:t>
      </w:r>
      <w:r>
        <w:drawing>
          <wp:inline distT="0" distB="0" distL="114300" distR="114300">
            <wp:extent cx="1097280" cy="509905"/>
            <wp:effectExtent l="0" t="0" r="0" b="0"/>
            <wp:docPr id="24" name="Picture" descr="1-B.png" title="99abed2d2fe55872aa3745d06ea78d9a75d3b11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descr="1-B.png" title="99abed2d2fe55872aa3745d06ea78d9a75d3b11b.png"/>
                    <pic:cNvPicPr>
                      <a:picLocks noChangeAspect="1" noChangeArrowheads="1"/>
                    </pic:cNvPicPr>
                  </pic:nvPicPr>
                  <pic:blipFill>
                    <a:blip r:embed="rId6"/>
                    <a:stretch>
                      <a:fillRect/>
                    </a:stretch>
                  </pic:blipFill>
                  <pic:spPr>
                    <a:xfrm>
                      <a:off x="0" y="0"/>
                      <a:ext cx="1097280" cy="510138"/>
                    </a:xfrm>
                    <a:prstGeom prst="rect">
                      <a:avLst/>
                    </a:prstGeom>
                    <a:noFill/>
                    <a:ln w="9525">
                      <a:noFill/>
                    </a:ln>
                  </pic:spPr>
                </pic:pic>
              </a:graphicData>
            </a:graphic>
          </wp:inline>
        </w:drawing>
      </w:r>
      <w:r>
        <w:t>见图1-B</w:t>
      </w:r>
    </w:p>
    <w:p w14:paraId="22840B9D">
      <w:pPr>
        <w:pStyle w:val="76"/>
      </w:pPr>
      <w:r>
        <w:tab/>
      </w:r>
      <w:r>
        <w:t>C、</w:t>
      </w:r>
      <w:r>
        <w:drawing>
          <wp:inline distT="0" distB="0" distL="114300" distR="114300">
            <wp:extent cx="952500" cy="413385"/>
            <wp:effectExtent l="0" t="0" r="0" b="0"/>
            <wp:docPr id="27" name="Picture" descr="1-C.png" title="6014f18c1457faf2f3cba9397f5c5eb7840b8bb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descr="1-C.png" title="6014f18c1457faf2f3cba9397f5c5eb7840b8bb6.png"/>
                    <pic:cNvPicPr>
                      <a:picLocks noChangeAspect="1" noChangeArrowheads="1"/>
                    </pic:cNvPicPr>
                  </pic:nvPicPr>
                  <pic:blipFill>
                    <a:blip r:embed="rId7"/>
                    <a:stretch>
                      <a:fillRect/>
                    </a:stretch>
                  </pic:blipFill>
                  <pic:spPr>
                    <a:xfrm>
                      <a:off x="0" y="0"/>
                      <a:ext cx="952901" cy="413886"/>
                    </a:xfrm>
                    <a:prstGeom prst="rect">
                      <a:avLst/>
                    </a:prstGeom>
                    <a:noFill/>
                    <a:ln w="9525">
                      <a:noFill/>
                    </a:ln>
                  </pic:spPr>
                </pic:pic>
              </a:graphicData>
            </a:graphic>
          </wp:inline>
        </w:drawing>
      </w:r>
      <w:r>
        <w:t>见图1-C</w:t>
      </w:r>
    </w:p>
    <w:p w14:paraId="239E4DD5">
      <w:pPr>
        <w:pStyle w:val="76"/>
      </w:pPr>
      <w:r>
        <w:tab/>
      </w:r>
      <w:r>
        <w:t>D、</w:t>
      </w:r>
      <w:r>
        <w:drawing>
          <wp:inline distT="0" distB="0" distL="114300" distR="114300">
            <wp:extent cx="1000760" cy="548640"/>
            <wp:effectExtent l="0" t="0" r="0" b="0"/>
            <wp:docPr id="30" name="Picture" descr="1-D.png" title="294114b0845195a473aff1cf066c348351c5c4f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descr="1-D.png" title="294114b0845195a473aff1cf066c348351c5c4fc.png"/>
                    <pic:cNvPicPr>
                      <a:picLocks noChangeAspect="1" noChangeArrowheads="1"/>
                    </pic:cNvPicPr>
                  </pic:nvPicPr>
                  <pic:blipFill>
                    <a:blip r:embed="rId8"/>
                    <a:stretch>
                      <a:fillRect/>
                    </a:stretch>
                  </pic:blipFill>
                  <pic:spPr>
                    <a:xfrm>
                      <a:off x="0" y="0"/>
                      <a:ext cx="1001027" cy="548640"/>
                    </a:xfrm>
                    <a:prstGeom prst="rect">
                      <a:avLst/>
                    </a:prstGeom>
                    <a:noFill/>
                    <a:ln w="9525">
                      <a:noFill/>
                    </a:ln>
                  </pic:spPr>
                </pic:pic>
              </a:graphicData>
            </a:graphic>
          </wp:inline>
        </w:drawing>
      </w:r>
      <w:r>
        <w:t>见图1-D</w:t>
      </w:r>
    </w:p>
    <w:p w14:paraId="3D2E1015">
      <w:pPr>
        <w:pStyle w:val="75"/>
      </w:pPr>
      <w:r>
        <w:t>2、如下： 见图2-M（　　）</w:t>
      </w:r>
      <w:r>
        <w:drawing>
          <wp:inline distT="0" distB="0" distL="114300" distR="114300">
            <wp:extent cx="3811270" cy="750570"/>
            <wp:effectExtent l="0" t="0" r="0" b="0"/>
            <wp:docPr id="33" name="Picture" descr="2-M.png" title="4a2b97c889f2b0b811a9701b72222dcafdd6b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descr="2-M.png" title="4a2b97c889f2b0b811a9701b72222dcafdd6be29.png"/>
                    <pic:cNvPicPr>
                      <a:picLocks noChangeAspect="1" noChangeArrowheads="1"/>
                    </pic:cNvPicPr>
                  </pic:nvPicPr>
                  <pic:blipFill>
                    <a:blip r:embed="rId9"/>
                    <a:stretch>
                      <a:fillRect/>
                    </a:stretch>
                  </pic:blipFill>
                  <pic:spPr>
                    <a:xfrm>
                      <a:off x="0" y="0"/>
                      <a:ext cx="3811604" cy="750770"/>
                    </a:xfrm>
                    <a:prstGeom prst="rect">
                      <a:avLst/>
                    </a:prstGeom>
                    <a:noFill/>
                    <a:ln w="9525">
                      <a:noFill/>
                    </a:ln>
                  </pic:spPr>
                </pic:pic>
              </a:graphicData>
            </a:graphic>
          </wp:inline>
        </w:drawing>
      </w:r>
    </w:p>
    <w:p w14:paraId="10D9F6C1">
      <w:pPr>
        <w:pStyle w:val="78"/>
      </w:pPr>
      <w:r>
        <w:tab/>
      </w:r>
      <w:r>
        <w:t>A、±0.25</w:t>
      </w:r>
      <w:r>
        <w:tab/>
      </w:r>
      <w:r>
        <w:t>B、±037</w:t>
      </w:r>
      <w:r>
        <w:tab/>
      </w:r>
      <w:r>
        <w:t>C、±0.50</w:t>
      </w:r>
      <w:r>
        <w:tab/>
      </w:r>
      <w:r>
        <w:t>D、±1.0</w:t>
      </w:r>
    </w:p>
    <w:p w14:paraId="5345CCD8">
      <w:pPr>
        <w:pStyle w:val="75"/>
      </w:pPr>
      <w:r>
        <w:t>3、市场经济条件下，职业道德最终将对企业起到的作用（　　）。</w:t>
      </w:r>
    </w:p>
    <w:p w14:paraId="725268B8">
      <w:pPr>
        <w:pStyle w:val="77"/>
      </w:pPr>
      <w:r>
        <w:tab/>
      </w:r>
      <w:r>
        <w:t>A、决策科学化</w:t>
      </w:r>
      <w:r>
        <w:tab/>
      </w:r>
      <w:r>
        <w:t>B、提高竞争力</w:t>
      </w:r>
    </w:p>
    <w:p w14:paraId="1A905E8E">
      <w:pPr>
        <w:pStyle w:val="77"/>
      </w:pPr>
      <w:r>
        <w:tab/>
      </w:r>
      <w:r>
        <w:t>C、决定经济效益</w:t>
      </w:r>
      <w:r>
        <w:tab/>
      </w:r>
      <w:r>
        <w:t>D、决定前途与命运</w:t>
      </w:r>
    </w:p>
    <w:p w14:paraId="1C5FDD3A">
      <w:pPr>
        <w:pStyle w:val="75"/>
      </w:pPr>
      <w:r>
        <w:t>4、企业文化的功能不包括（　　）。</w:t>
      </w:r>
    </w:p>
    <w:p w14:paraId="29D41F47">
      <w:pPr>
        <w:pStyle w:val="78"/>
      </w:pPr>
      <w:r>
        <w:tab/>
      </w:r>
      <w:r>
        <w:t>A、激励功能</w:t>
      </w:r>
      <w:r>
        <w:tab/>
      </w:r>
      <w:r>
        <w:t>B、导向功能</w:t>
      </w:r>
      <w:r>
        <w:tab/>
      </w:r>
      <w:r>
        <w:t>C、整合功能</w:t>
      </w:r>
      <w:r>
        <w:tab/>
      </w:r>
      <w:r>
        <w:t>D、娱乐功能</w:t>
      </w:r>
    </w:p>
    <w:p w14:paraId="1EFE36C0">
      <w:pPr>
        <w:pStyle w:val="75"/>
      </w:pPr>
      <w:r>
        <w:t>5、职业道德对企业起到（　　）的作用。</w:t>
      </w:r>
    </w:p>
    <w:p w14:paraId="40E18527">
      <w:pPr>
        <w:pStyle w:val="77"/>
      </w:pPr>
      <w:r>
        <w:tab/>
      </w:r>
      <w:r>
        <w:t>A、增强员工独立意识</w:t>
      </w:r>
      <w:r>
        <w:tab/>
      </w:r>
      <w:r>
        <w:t>B、模糊企业上级与员工关系</w:t>
      </w:r>
    </w:p>
    <w:p w14:paraId="3A3362B8">
      <w:pPr>
        <w:pStyle w:val="77"/>
      </w:pPr>
      <w:r>
        <w:tab/>
      </w:r>
      <w:r>
        <w:t>C、使员工规规矩矩做事情</w:t>
      </w:r>
      <w:r>
        <w:tab/>
      </w:r>
      <w:r>
        <w:t>D、增强企业凝聚力</w:t>
      </w:r>
    </w:p>
    <w:p w14:paraId="40F02135">
      <w:pPr>
        <w:pStyle w:val="75"/>
      </w:pPr>
      <w:r>
        <w:t>6、职业道德是人的事业成功的（　　）。</w:t>
      </w:r>
    </w:p>
    <w:p w14:paraId="4FE1CE48">
      <w:pPr>
        <w:pStyle w:val="78"/>
      </w:pPr>
      <w:r>
        <w:tab/>
      </w:r>
      <w:r>
        <w:t>A、重要保证</w:t>
      </w:r>
      <w:r>
        <w:tab/>
      </w:r>
      <w:r>
        <w:t>B、最终结果</w:t>
      </w:r>
      <w:r>
        <w:tab/>
      </w:r>
      <w:r>
        <w:t>C、决定条件</w:t>
      </w:r>
      <w:r>
        <w:tab/>
      </w:r>
      <w:r>
        <w:t>D、显著标志</w:t>
      </w:r>
    </w:p>
    <w:p w14:paraId="7265A522">
      <w:pPr>
        <w:pStyle w:val="75"/>
      </w:pPr>
      <w:r>
        <w:t>7、在职业交往活动中，符合仪表端庄具体要求的是（　　）。</w:t>
      </w:r>
    </w:p>
    <w:p w14:paraId="4B618509">
      <w:pPr>
        <w:pStyle w:val="77"/>
      </w:pPr>
      <w:r>
        <w:tab/>
      </w:r>
      <w:r>
        <w:t>A、着装华贵</w:t>
      </w:r>
      <w:r>
        <w:tab/>
      </w:r>
      <w:r>
        <w:t>B、适当化妆或戴饰品</w:t>
      </w:r>
    </w:p>
    <w:p w14:paraId="7E6FF66E">
      <w:pPr>
        <w:pStyle w:val="77"/>
      </w:pPr>
      <w:r>
        <w:tab/>
      </w:r>
      <w:r>
        <w:t>C、饰品俏丽</w:t>
      </w:r>
      <w:r>
        <w:tab/>
      </w:r>
      <w:r>
        <w:t>D、发型要突出个性</w:t>
      </w:r>
    </w:p>
    <w:p w14:paraId="66719D90">
      <w:pPr>
        <w:pStyle w:val="75"/>
      </w:pPr>
      <w:r>
        <w:t>8、市场经济条件下，（　　）不违反职业道德规范中关于诚实守信的要求。</w:t>
      </w:r>
    </w:p>
    <w:p w14:paraId="0CB91B10">
      <w:pPr>
        <w:pStyle w:val="76"/>
      </w:pPr>
      <w:r>
        <w:tab/>
      </w:r>
      <w:r>
        <w:t>A、通过诚实合法劳动，实现利益最大化</w:t>
      </w:r>
    </w:p>
    <w:p w14:paraId="3647D8FF">
      <w:pPr>
        <w:pStyle w:val="76"/>
      </w:pPr>
      <w:r>
        <w:tab/>
      </w:r>
      <w:r>
        <w:t>B、打进对手内部，增强竞争优势</w:t>
      </w:r>
    </w:p>
    <w:p w14:paraId="776FD04F">
      <w:pPr>
        <w:pStyle w:val="76"/>
      </w:pPr>
      <w:r>
        <w:tab/>
      </w:r>
      <w:r>
        <w:t>C、根据服务对象来决定是否遵守承诺</w:t>
      </w:r>
    </w:p>
    <w:p w14:paraId="007A5364">
      <w:pPr>
        <w:pStyle w:val="76"/>
      </w:pPr>
      <w:r>
        <w:tab/>
      </w:r>
      <w:r>
        <w:t>D、凡有利于增大企业利益的行为就做</w:t>
      </w:r>
    </w:p>
    <w:p w14:paraId="18DBC90E">
      <w:pPr>
        <w:pStyle w:val="75"/>
      </w:pPr>
      <w:r>
        <w:t>9、办事公道是指从业人员在进行职业活动时要做到（　　）。</w:t>
      </w:r>
    </w:p>
    <w:p w14:paraId="57F16EE5">
      <w:pPr>
        <w:pStyle w:val="77"/>
      </w:pPr>
      <w:r>
        <w:tab/>
      </w:r>
      <w:r>
        <w:t>A、追求真理，坚持原则</w:t>
      </w:r>
      <w:r>
        <w:tab/>
      </w:r>
      <w:r>
        <w:t>B、有求必应，助人为乐</w:t>
      </w:r>
    </w:p>
    <w:p w14:paraId="00F2AD2F">
      <w:pPr>
        <w:pStyle w:val="77"/>
      </w:pPr>
      <w:r>
        <w:tab/>
      </w:r>
      <w:r>
        <w:t>C、公私不分，一切平等</w:t>
      </w:r>
      <w:r>
        <w:tab/>
      </w:r>
      <w:r>
        <w:t>D、知人善任，提拔知已</w:t>
      </w:r>
    </w:p>
    <w:p w14:paraId="45F524F0">
      <w:pPr>
        <w:pStyle w:val="75"/>
      </w:pPr>
      <w:r>
        <w:t>10、虹膜由前至后分为（　　）四层。</w:t>
      </w:r>
    </w:p>
    <w:p w14:paraId="0D29DC9D">
      <w:pPr>
        <w:pStyle w:val="76"/>
      </w:pPr>
      <w:r>
        <w:tab/>
      </w:r>
      <w:r>
        <w:t>A、基质及瞳孔括约肌层、前表面层、前色素上皮与瞳孔开大肌层、后色素上皮层</w:t>
      </w:r>
    </w:p>
    <w:p w14:paraId="1FD24565">
      <w:pPr>
        <w:pStyle w:val="76"/>
      </w:pPr>
      <w:r>
        <w:tab/>
      </w:r>
      <w:r>
        <w:t>B、前色素上皮与瞳孔开大肌层、后色素上皮层、基质及瞳孔括约肌层、前表面层</w:t>
      </w:r>
    </w:p>
    <w:p w14:paraId="54AC19BA">
      <w:pPr>
        <w:pStyle w:val="76"/>
      </w:pPr>
      <w:r>
        <w:tab/>
      </w:r>
      <w:r>
        <w:t>C、前表面层、基质及瞳孔括约肌层、前色素上皮与瞳孔开大肌层、后色素上皮层</w:t>
      </w:r>
    </w:p>
    <w:p w14:paraId="1126D8C6">
      <w:pPr>
        <w:pStyle w:val="76"/>
      </w:pPr>
      <w:r>
        <w:tab/>
      </w:r>
      <w:r>
        <w:t>D、基质及瞳孔括约肌层、前色素上皮与瞳孔开大肌层、后色素上皮层、前表面层</w:t>
      </w:r>
    </w:p>
    <w:p w14:paraId="3E4A0783">
      <w:pPr>
        <w:pStyle w:val="75"/>
      </w:pPr>
      <w:r>
        <w:t>11、关于晶状体核下列说法正确的是（　　）。</w:t>
      </w:r>
    </w:p>
    <w:p w14:paraId="5C270A43">
      <w:pPr>
        <w:pStyle w:val="76"/>
      </w:pPr>
      <w:r>
        <w:tab/>
      </w:r>
      <w:r>
        <w:t>A、晶状体核是晶状体中代谢最活跃的部位</w:t>
      </w:r>
    </w:p>
    <w:p w14:paraId="48E33D12">
      <w:pPr>
        <w:pStyle w:val="76"/>
      </w:pPr>
      <w:r>
        <w:tab/>
      </w:r>
      <w:r>
        <w:t>B、晶状体核是后发性白内障的主要形成原因</w:t>
      </w:r>
    </w:p>
    <w:p w14:paraId="00CB188F">
      <w:pPr>
        <w:pStyle w:val="76"/>
      </w:pPr>
      <w:r>
        <w:tab/>
      </w:r>
      <w:r>
        <w:t>C、晶状体是引起调节的唯一因</w:t>
      </w:r>
    </w:p>
    <w:p w14:paraId="1DAD413C">
      <w:pPr>
        <w:pStyle w:val="76"/>
      </w:pPr>
      <w:r>
        <w:tab/>
      </w:r>
      <w:r>
        <w:t>D、晶状体核硬化是老视形成的重要原因</w:t>
      </w:r>
    </w:p>
    <w:p w14:paraId="4D25856B">
      <w:pPr>
        <w:pStyle w:val="75"/>
      </w:pPr>
      <w:r>
        <w:t>12、下面关于睫毛的说法不合适的是（　　）。</w:t>
      </w:r>
    </w:p>
    <w:p w14:paraId="5124434D">
      <w:pPr>
        <w:pStyle w:val="76"/>
      </w:pPr>
      <w:r>
        <w:tab/>
      </w:r>
      <w:r>
        <w:t>A、睫毛位于上下睑缘，整齐排列</w:t>
      </w:r>
    </w:p>
    <w:p w14:paraId="4BE89F6E">
      <w:pPr>
        <w:pStyle w:val="76"/>
      </w:pPr>
      <w:r>
        <w:tab/>
      </w:r>
      <w:r>
        <w:t>B、眼睑的位置改变时睫毛的方向不能改变</w:t>
      </w:r>
    </w:p>
    <w:p w14:paraId="4AC404F0">
      <w:pPr>
        <w:pStyle w:val="76"/>
      </w:pPr>
      <w:r>
        <w:tab/>
      </w:r>
      <w:r>
        <w:t>C、眼睑内翻时可发生倒睫</w:t>
      </w:r>
    </w:p>
    <w:p w14:paraId="3FE50AA9">
      <w:pPr>
        <w:pStyle w:val="76"/>
      </w:pPr>
      <w:r>
        <w:tab/>
      </w:r>
      <w:r>
        <w:t>D、倒睫时角膜可能发生损害</w:t>
      </w:r>
    </w:p>
    <w:p w14:paraId="39EEEDDB">
      <w:pPr>
        <w:pStyle w:val="75"/>
      </w:pPr>
      <w:r>
        <w:t>13、关于眼外肌的说法不合适的是（　　）。</w:t>
      </w:r>
    </w:p>
    <w:p w14:paraId="2ECACA5A">
      <w:pPr>
        <w:pStyle w:val="76"/>
      </w:pPr>
      <w:r>
        <w:tab/>
      </w:r>
      <w:r>
        <w:t>A、眼外肌包括四条直肌和二条斜肌</w:t>
      </w:r>
    </w:p>
    <w:p w14:paraId="26DC160B">
      <w:pPr>
        <w:pStyle w:val="76"/>
      </w:pPr>
      <w:r>
        <w:tab/>
      </w:r>
      <w:r>
        <w:t>B、直肌均起自于总腱环</w:t>
      </w:r>
    </w:p>
    <w:p w14:paraId="284526B5">
      <w:pPr>
        <w:pStyle w:val="76"/>
      </w:pPr>
      <w:r>
        <w:tab/>
      </w:r>
      <w:r>
        <w:t>C、斜肌均不起自于总腱环</w:t>
      </w:r>
    </w:p>
    <w:p w14:paraId="472BC47A">
      <w:pPr>
        <w:pStyle w:val="76"/>
      </w:pPr>
      <w:r>
        <w:tab/>
      </w:r>
      <w:r>
        <w:t>D、眼外肌随眼球的发育而发育，但是与眼球的角度始终保持一致</w:t>
      </w:r>
    </w:p>
    <w:p w14:paraId="21BCF2A0">
      <w:pPr>
        <w:pStyle w:val="75"/>
      </w:pPr>
      <w:r>
        <w:t>14、关于视路的说法正确的是（　　）。</w:t>
      </w:r>
    </w:p>
    <w:p w14:paraId="1F1E6A1C">
      <w:pPr>
        <w:pStyle w:val="76"/>
      </w:pPr>
      <w:r>
        <w:tab/>
      </w:r>
      <w:r>
        <w:t>A、外侧膝状体是视路的一部分</w:t>
      </w:r>
    </w:p>
    <w:p w14:paraId="2A8B0269">
      <w:pPr>
        <w:pStyle w:val="76"/>
      </w:pPr>
      <w:r>
        <w:tab/>
      </w:r>
      <w:r>
        <w:t>B、视神经是视路中唯一的神经组织</w:t>
      </w:r>
    </w:p>
    <w:p w14:paraId="06574E3F">
      <w:pPr>
        <w:pStyle w:val="76"/>
      </w:pPr>
      <w:r>
        <w:tab/>
      </w:r>
      <w:r>
        <w:t>C、视交叉是视路的起点</w:t>
      </w:r>
    </w:p>
    <w:p w14:paraId="7668C430">
      <w:pPr>
        <w:pStyle w:val="76"/>
      </w:pPr>
      <w:r>
        <w:tab/>
      </w:r>
      <w:r>
        <w:t>D、视放射是视路的终点</w:t>
      </w:r>
    </w:p>
    <w:p w14:paraId="375FFD30">
      <w:pPr>
        <w:pStyle w:val="75"/>
      </w:pPr>
      <w:r>
        <w:t>15、关于角膜瘢痕的说法下面不正确的是（　　）。</w:t>
      </w:r>
    </w:p>
    <w:p w14:paraId="57405006">
      <w:pPr>
        <w:pStyle w:val="76"/>
      </w:pPr>
      <w:r>
        <w:tab/>
      </w:r>
      <w:r>
        <w:t>A、角膜斑翳可以透见虹膜</w:t>
      </w:r>
    </w:p>
    <w:p w14:paraId="0313CD98">
      <w:pPr>
        <w:pStyle w:val="76"/>
      </w:pPr>
      <w:r>
        <w:tab/>
      </w:r>
      <w:r>
        <w:t>B、角膜白斑不能透见虹膜</w:t>
      </w:r>
    </w:p>
    <w:p w14:paraId="472A62D3">
      <w:pPr>
        <w:pStyle w:val="76"/>
      </w:pPr>
      <w:r>
        <w:tab/>
      </w:r>
      <w:r>
        <w:t>C、角膜云翳仅能透见虹膜，不能窥见虹膜纹理</w:t>
      </w:r>
    </w:p>
    <w:p w14:paraId="216C126C">
      <w:pPr>
        <w:pStyle w:val="76"/>
      </w:pPr>
      <w:r>
        <w:tab/>
      </w:r>
      <w:r>
        <w:t>D、角膜瘢痕是否对视觉质量的影响关键取决于是否遮盖瞳孔</w:t>
      </w:r>
    </w:p>
    <w:p w14:paraId="678BDDBA">
      <w:pPr>
        <w:pStyle w:val="75"/>
      </w:pPr>
      <w:r>
        <w:t>16、关于光的量子学说说法不合适的是（　　）。</w:t>
      </w:r>
    </w:p>
    <w:p w14:paraId="4AABD13A">
      <w:pPr>
        <w:pStyle w:val="76"/>
      </w:pPr>
      <w:r>
        <w:tab/>
      </w:r>
      <w:r>
        <w:t>A、频率越高、波长越短、能量越大的光子其粒子性越强</w:t>
      </w:r>
    </w:p>
    <w:p w14:paraId="34E4293C">
      <w:pPr>
        <w:pStyle w:val="76"/>
      </w:pPr>
      <w:r>
        <w:tab/>
      </w:r>
      <w:r>
        <w:t>B、波长越长、能量越小的光子其波动性越差</w:t>
      </w:r>
    </w:p>
    <w:p w14:paraId="7C9B382C">
      <w:pPr>
        <w:pStyle w:val="76"/>
      </w:pPr>
      <w:r>
        <w:tab/>
      </w:r>
      <w:r>
        <w:t>C、量子学说将光的波动性与粒子性联系起来</w:t>
      </w:r>
    </w:p>
    <w:p w14:paraId="7B5CF752">
      <w:pPr>
        <w:pStyle w:val="76"/>
      </w:pPr>
      <w:r>
        <w:tab/>
      </w:r>
      <w:r>
        <w:t>D、光具有波粒二象性</w:t>
      </w:r>
    </w:p>
    <w:p w14:paraId="472B57BA">
      <w:pPr>
        <w:pStyle w:val="75"/>
      </w:pPr>
      <w:r>
        <w:t>17、光源所辐射的总光量称为（　　）。</w:t>
      </w:r>
    </w:p>
    <w:p w14:paraId="3F44CE25">
      <w:pPr>
        <w:pStyle w:val="78"/>
      </w:pPr>
      <w:r>
        <w:tab/>
      </w:r>
      <w:r>
        <w:t>A、光通量</w:t>
      </w:r>
      <w:r>
        <w:tab/>
      </w:r>
      <w:r>
        <w:t>B、光照度</w:t>
      </w:r>
      <w:r>
        <w:tab/>
      </w:r>
      <w:r>
        <w:t>C、光亮度</w:t>
      </w:r>
      <w:r>
        <w:tab/>
      </w:r>
      <w:r>
        <w:t>D、光流量</w:t>
      </w:r>
    </w:p>
    <w:p w14:paraId="76157257">
      <w:pPr>
        <w:pStyle w:val="75"/>
      </w:pPr>
      <w:r>
        <w:t>18、关于光的吸收下面说法不合适的是（　　）。</w:t>
      </w:r>
    </w:p>
    <w:p w14:paraId="1EA1DA07">
      <w:pPr>
        <w:pStyle w:val="76"/>
      </w:pPr>
      <w:r>
        <w:tab/>
      </w:r>
      <w:r>
        <w:t>A、光的吸收包括表面吸收与内部吸收</w:t>
      </w:r>
    </w:p>
    <w:p w14:paraId="0D737BDB">
      <w:pPr>
        <w:pStyle w:val="76"/>
      </w:pPr>
      <w:r>
        <w:tab/>
      </w:r>
      <w:r>
        <w:t>B、镜片光吸收现象会减少镜片的光透射比</w:t>
      </w:r>
    </w:p>
    <w:p w14:paraId="1A9FE4F4">
      <w:pPr>
        <w:pStyle w:val="76"/>
      </w:pPr>
      <w:r>
        <w:tab/>
      </w:r>
      <w:r>
        <w:t>C、镜片只强烈吸收某些波长的光称为选择吸收</w:t>
      </w:r>
    </w:p>
    <w:p w14:paraId="208076AB">
      <w:pPr>
        <w:pStyle w:val="76"/>
      </w:pPr>
      <w:r>
        <w:tab/>
      </w:r>
      <w:r>
        <w:t>D、镜片光吸收与反射呈反比</w:t>
      </w:r>
    </w:p>
    <w:p w14:paraId="122BF3CB">
      <w:pPr>
        <w:pStyle w:val="75"/>
      </w:pPr>
      <w:r>
        <w:t>19、关于光亮度的说法不合适的是（　　）。</w:t>
      </w:r>
    </w:p>
    <w:p w14:paraId="2D305E08">
      <w:pPr>
        <w:pStyle w:val="76"/>
      </w:pPr>
      <w:r>
        <w:tab/>
      </w:r>
      <w:r>
        <w:t>A、光亮度是表示被照物体表面单位面积所反射的光通量</w:t>
      </w:r>
    </w:p>
    <w:p w14:paraId="014B49BE">
      <w:pPr>
        <w:pStyle w:val="76"/>
      </w:pPr>
      <w:r>
        <w:tab/>
      </w:r>
      <w:r>
        <w:t>B、在相同光照度下浅色物体对光的反射率较深色低</w:t>
      </w:r>
    </w:p>
    <w:p w14:paraId="00D241C4">
      <w:pPr>
        <w:pStyle w:val="76"/>
      </w:pPr>
      <w:r>
        <w:tab/>
      </w:r>
      <w:r>
        <w:t>C、光亮度的单位是cd/㎡</w:t>
      </w:r>
    </w:p>
    <w:p w14:paraId="56F1C5C7">
      <w:pPr>
        <w:pStyle w:val="76"/>
      </w:pPr>
      <w:r>
        <w:tab/>
      </w:r>
      <w:r>
        <w:t>D、被照物体表面反射出来的光亮度与该物体表面反射率有关</w:t>
      </w:r>
    </w:p>
    <w:p w14:paraId="08DC93C8">
      <w:pPr>
        <w:pStyle w:val="75"/>
      </w:pPr>
      <w:r>
        <w:t>20、关于眼镜棱镜效应的说法不合适的是（　　）。</w:t>
      </w:r>
    </w:p>
    <w:p w14:paraId="309F9B27">
      <w:pPr>
        <w:pStyle w:val="76"/>
      </w:pPr>
      <w:r>
        <w:tab/>
      </w:r>
      <w:r>
        <w:t>A、位移主要由于眼镜镜度过大所造成</w:t>
      </w:r>
    </w:p>
    <w:p w14:paraId="1A8D0B2F">
      <w:pPr>
        <w:pStyle w:val="76"/>
      </w:pPr>
      <w:r>
        <w:tab/>
      </w:r>
      <w:r>
        <w:t>B、差异棱镜效应易引起视觉干扰现象特别是垂直方向上的差异棱镜效应</w:t>
      </w:r>
    </w:p>
    <w:p w14:paraId="1663000C">
      <w:pPr>
        <w:pStyle w:val="76"/>
      </w:pPr>
      <w:r>
        <w:tab/>
      </w:r>
      <w:r>
        <w:t>C、像跳属于眼镜棱镜效应的一种</w:t>
      </w:r>
    </w:p>
    <w:p w14:paraId="07800608">
      <w:pPr>
        <w:pStyle w:val="76"/>
      </w:pPr>
      <w:r>
        <w:tab/>
      </w:r>
      <w:r>
        <w:t>D、横向色散是由于眼镜棱镜效应所引起</w:t>
      </w:r>
    </w:p>
    <w:p w14:paraId="3BEDDDB1">
      <w:pPr>
        <w:pStyle w:val="75"/>
      </w:pPr>
      <w:r>
        <w:t>21、关于三棱镜成像说法正确的是（　　）。</w:t>
      </w:r>
    </w:p>
    <w:p w14:paraId="73033385">
      <w:pPr>
        <w:pStyle w:val="76"/>
      </w:pPr>
      <w:r>
        <w:tab/>
      </w:r>
      <w:r>
        <w:t>A、透过三棱镜成像为实像</w:t>
      </w:r>
    </w:p>
    <w:p w14:paraId="2DBBF55B">
      <w:pPr>
        <w:pStyle w:val="76"/>
      </w:pPr>
      <w:r>
        <w:tab/>
      </w:r>
      <w:r>
        <w:t>B、三棱镜的焦点均向底向聚焦</w:t>
      </w:r>
    </w:p>
    <w:p w14:paraId="034DEBA9">
      <w:pPr>
        <w:pStyle w:val="76"/>
      </w:pPr>
      <w:r>
        <w:tab/>
      </w:r>
      <w:r>
        <w:t>C、三棱镜的聚焦能力比凸透镜弱比凹透镜强</w:t>
      </w:r>
    </w:p>
    <w:p w14:paraId="21206971">
      <w:pPr>
        <w:pStyle w:val="76"/>
      </w:pPr>
      <w:r>
        <w:tab/>
      </w:r>
      <w:r>
        <w:t>D、三棱镜无聚焦能力,只能成虚像</w:t>
      </w:r>
    </w:p>
    <w:p w14:paraId="16BCEE5B">
      <w:pPr>
        <w:pStyle w:val="75"/>
      </w:pPr>
      <w:r>
        <w:t>22、关于棱镜的说法不合适的是（　　）。</w:t>
      </w:r>
    </w:p>
    <w:p w14:paraId="7AEE7200">
      <w:pPr>
        <w:pStyle w:val="76"/>
      </w:pPr>
      <w:r>
        <w:tab/>
      </w:r>
      <w:r>
        <w:t>A、棱镜对光线有聚焦及分散的能力因此光束通过棱镜后向底折射,像向尖端移位</w:t>
      </w:r>
    </w:p>
    <w:p w14:paraId="6D0AE8AA">
      <w:pPr>
        <w:pStyle w:val="76"/>
      </w:pPr>
      <w:r>
        <w:tab/>
      </w:r>
      <w:r>
        <w:t>B、光束通过棱镜后不能成实像,只能成虚像</w:t>
      </w:r>
    </w:p>
    <w:p w14:paraId="68B9A2A4">
      <w:pPr>
        <w:pStyle w:val="76"/>
      </w:pPr>
      <w:r>
        <w:tab/>
      </w:r>
      <w:r>
        <w:t>C、光束通过棱镜后,光束向基底方向移位</w:t>
      </w:r>
    </w:p>
    <w:p w14:paraId="1FE9EB45">
      <w:pPr>
        <w:pStyle w:val="76"/>
      </w:pPr>
      <w:r>
        <w:tab/>
      </w:r>
      <w:r>
        <w:t>D、光束通过棱镜后,像向尖端移位</w:t>
      </w:r>
    </w:p>
    <w:p w14:paraId="749A3CE5">
      <w:pPr>
        <w:pStyle w:val="75"/>
      </w:pPr>
      <w:r>
        <w:t>23、依球面透镜的表面曲率与对入射光线的作用,球面透镜分为（　　）。</w:t>
      </w:r>
    </w:p>
    <w:p w14:paraId="670EEB67">
      <w:pPr>
        <w:pStyle w:val="77"/>
      </w:pPr>
      <w:r>
        <w:tab/>
      </w:r>
      <w:r>
        <w:t>A、厚透镜与薄透镜</w:t>
      </w:r>
      <w:r>
        <w:tab/>
      </w:r>
      <w:r>
        <w:t>B、缩径与大直径镜片</w:t>
      </w:r>
    </w:p>
    <w:p w14:paraId="7A5B3E77">
      <w:pPr>
        <w:pStyle w:val="77"/>
      </w:pPr>
      <w:r>
        <w:tab/>
      </w:r>
      <w:r>
        <w:t>C、凹透镜与凸透镜</w:t>
      </w:r>
      <w:r>
        <w:tab/>
      </w:r>
      <w:r>
        <w:t>D、柱镜与棱镜</w:t>
      </w:r>
    </w:p>
    <w:p w14:paraId="7014931F">
      <w:pPr>
        <w:pStyle w:val="75"/>
      </w:pPr>
      <w:r>
        <w:t>24、关于柱镜结构的说法不合适的是（　　）。</w:t>
      </w:r>
    </w:p>
    <w:p w14:paraId="62662044">
      <w:pPr>
        <w:pStyle w:val="76"/>
      </w:pPr>
      <w:r>
        <w:tab/>
      </w:r>
      <w:r>
        <w:t>A、正柱镜又称为凸柱镜</w:t>
      </w:r>
    </w:p>
    <w:p w14:paraId="0BAC1BE7">
      <w:pPr>
        <w:pStyle w:val="76"/>
      </w:pPr>
      <w:r>
        <w:tab/>
      </w:r>
      <w:r>
        <w:t>B、凹柱镜又称为负柱镜</w:t>
      </w:r>
    </w:p>
    <w:p w14:paraId="29F8BD91">
      <w:pPr>
        <w:pStyle w:val="76"/>
      </w:pPr>
      <w:r>
        <w:tab/>
      </w:r>
      <w:r>
        <w:t>C、柱镜的表示方法为DS</w:t>
      </w:r>
    </w:p>
    <w:p w14:paraId="5BFB928A">
      <w:pPr>
        <w:pStyle w:val="76"/>
      </w:pPr>
      <w:r>
        <w:tab/>
      </w:r>
      <w:r>
        <w:t>D、柱镜是散光透镜中最简单的形式</w:t>
      </w:r>
    </w:p>
    <w:p w14:paraId="1673EE1D">
      <w:pPr>
        <w:pStyle w:val="75"/>
      </w:pPr>
      <w:r>
        <w:t>25、关于柱镜的光学特性说法不合适的是（　　）。</w:t>
      </w:r>
    </w:p>
    <w:p w14:paraId="6662FCA8">
      <w:pPr>
        <w:pStyle w:val="76"/>
      </w:pPr>
      <w:r>
        <w:tab/>
      </w:r>
      <w:r>
        <w:t>A、当投射光线没柱面轴的方向投射时,没有屈折作用</w:t>
      </w:r>
    </w:p>
    <w:p w14:paraId="5780603E">
      <w:pPr>
        <w:pStyle w:val="76"/>
      </w:pPr>
      <w:r>
        <w:tab/>
      </w:r>
      <w:r>
        <w:t>B、剪刀运动是判别透镜是否柱镜或有无柱镜成分的可靠方法</w:t>
      </w:r>
    </w:p>
    <w:p w14:paraId="12A236A3">
      <w:pPr>
        <w:pStyle w:val="76"/>
      </w:pPr>
      <w:r>
        <w:tab/>
      </w:r>
      <w:r>
        <w:t>C、投射光线与柱镜轴向垂直时光线将发生会聚或发散</w:t>
      </w:r>
    </w:p>
    <w:p w14:paraId="28AB7480">
      <w:pPr>
        <w:pStyle w:val="76"/>
      </w:pPr>
      <w:r>
        <w:tab/>
      </w:r>
      <w:r>
        <w:t>D、投射光线与柱镜轴既不平行也不垂直时,其屈光力的大小是固定的</w:t>
      </w:r>
    </w:p>
    <w:p w14:paraId="42D6824E">
      <w:pPr>
        <w:pStyle w:val="75"/>
      </w:pPr>
      <w:r>
        <w:t>26、关于球柱面透镜结构的说法不合适的是（　　）。</w:t>
      </w:r>
    </w:p>
    <w:p w14:paraId="5E64882F">
      <w:pPr>
        <w:pStyle w:val="76"/>
      </w:pPr>
      <w:r>
        <w:tab/>
      </w:r>
      <w:r>
        <w:t>A、是单纯散光镜片</w:t>
      </w:r>
    </w:p>
    <w:p w14:paraId="4CEF2F72">
      <w:pPr>
        <w:pStyle w:val="76"/>
      </w:pPr>
      <w:r>
        <w:tab/>
      </w:r>
      <w:r>
        <w:t>B、是两个屈光力不等的镜片的组合</w:t>
      </w:r>
    </w:p>
    <w:p w14:paraId="26A12EFD">
      <w:pPr>
        <w:pStyle w:val="76"/>
      </w:pPr>
      <w:r>
        <w:tab/>
      </w:r>
      <w:r>
        <w:t>C、相当于一个球面透镜与一个柱面透镜的组合</w:t>
      </w:r>
    </w:p>
    <w:p w14:paraId="4CB18FFB">
      <w:pPr>
        <w:pStyle w:val="76"/>
      </w:pPr>
      <w:r>
        <w:tab/>
      </w:r>
      <w:r>
        <w:t>D、又可称复性散光镜片</w:t>
      </w:r>
    </w:p>
    <w:p w14:paraId="5254BF74">
      <w:pPr>
        <w:pStyle w:val="75"/>
      </w:pPr>
      <w:r>
        <w:t>27、关于球柱面透镜结构的说法正确的是（　　）。</w:t>
      </w:r>
    </w:p>
    <w:p w14:paraId="5242B5DE">
      <w:pPr>
        <w:pStyle w:val="76"/>
      </w:pPr>
      <w:r>
        <w:tab/>
      </w:r>
      <w:r>
        <w:t>A、是单纯散光镜片</w:t>
      </w:r>
    </w:p>
    <w:p w14:paraId="21A779D1">
      <w:pPr>
        <w:pStyle w:val="76"/>
      </w:pPr>
      <w:r>
        <w:tab/>
      </w:r>
      <w:r>
        <w:t>B、是两个屈光力不等的镜片的组合</w:t>
      </w:r>
    </w:p>
    <w:p w14:paraId="7EAF593C">
      <w:pPr>
        <w:pStyle w:val="76"/>
      </w:pPr>
      <w:r>
        <w:tab/>
      </w:r>
      <w:r>
        <w:t>C、相当于两个球面透镜的组合</w:t>
      </w:r>
    </w:p>
    <w:p w14:paraId="6FC773C9">
      <w:pPr>
        <w:pStyle w:val="76"/>
      </w:pPr>
      <w:r>
        <w:tab/>
      </w:r>
      <w:r>
        <w:t>D、是特殊棱镜的一种</w:t>
      </w:r>
    </w:p>
    <w:p w14:paraId="4B15404C">
      <w:pPr>
        <w:pStyle w:val="75"/>
      </w:pPr>
      <w:r>
        <w:t>28、关于柱面透镜转换的说法不合适的是（　　）。</w:t>
      </w:r>
    </w:p>
    <w:p w14:paraId="58017CE8">
      <w:pPr>
        <w:pStyle w:val="76"/>
      </w:pPr>
      <w:r>
        <w:tab/>
      </w:r>
      <w:r>
        <w:t>A、柱面透镜的转换包括片形转换及球柱转换</w:t>
      </w:r>
    </w:p>
    <w:p w14:paraId="73A6C82F">
      <w:pPr>
        <w:pStyle w:val="76"/>
      </w:pPr>
      <w:r>
        <w:tab/>
      </w:r>
      <w:r>
        <w:t>B、柱镜片形转换时其总体屈光力可以不变</w:t>
      </w:r>
    </w:p>
    <w:p w14:paraId="06C1A865">
      <w:pPr>
        <w:pStyle w:val="76"/>
      </w:pPr>
      <w:r>
        <w:tab/>
      </w:r>
      <w:r>
        <w:t>C、柱面只能转成柱面不成转成球柱联合</w:t>
      </w:r>
    </w:p>
    <w:p w14:paraId="19B943FF">
      <w:pPr>
        <w:pStyle w:val="76"/>
      </w:pPr>
      <w:r>
        <w:tab/>
      </w:r>
      <w:r>
        <w:t>D、柱面透镜可以做成一面是球面另一面是托力克面</w:t>
      </w:r>
    </w:p>
    <w:p w14:paraId="59058B9D">
      <w:pPr>
        <w:pStyle w:val="75"/>
      </w:pPr>
      <w:r>
        <w:t>29、关于薄球面透镜的棱镜效应的说法不合适的是（　　）。</w:t>
      </w:r>
    </w:p>
    <w:p w14:paraId="7F7AC684">
      <w:pPr>
        <w:pStyle w:val="76"/>
      </w:pPr>
      <w:r>
        <w:tab/>
      </w:r>
      <w:r>
        <w:t>A、正球面镜可以看作是由多块基底相对的三棱镜组成</w:t>
      </w:r>
    </w:p>
    <w:p w14:paraId="1FD18205">
      <w:pPr>
        <w:pStyle w:val="76"/>
      </w:pPr>
      <w:r>
        <w:tab/>
      </w:r>
      <w:r>
        <w:t>B、负球面透镜光心代表产生棱镜效应的底</w:t>
      </w:r>
    </w:p>
    <w:p w14:paraId="7427EE64">
      <w:pPr>
        <w:pStyle w:val="76"/>
      </w:pPr>
      <w:r>
        <w:tab/>
      </w:r>
      <w:r>
        <w:t>C、人眼的视轴恰好通过镜片光心时无棱镜效应</w:t>
      </w:r>
    </w:p>
    <w:p w14:paraId="4C675799">
      <w:pPr>
        <w:pStyle w:val="76"/>
      </w:pPr>
      <w:r>
        <w:tab/>
      </w:r>
      <w:r>
        <w:t>D、当眼的视轴与镜片光心有偏位时就会产生棱镜效应</w:t>
      </w:r>
    </w:p>
    <w:p w14:paraId="01EC49F1">
      <w:pPr>
        <w:pStyle w:val="75"/>
      </w:pPr>
      <w:r>
        <w:t>30、关于眼镜总体放大率的说法不合适的是（　　）。</w:t>
      </w:r>
    </w:p>
    <w:p w14:paraId="28849768">
      <w:pPr>
        <w:pStyle w:val="76"/>
      </w:pPr>
      <w:r>
        <w:tab/>
      </w:r>
      <w:r>
        <w:t>A、镜片的折射率改变后可引起眼镜总体放大率的改变</w:t>
      </w:r>
    </w:p>
    <w:p w14:paraId="66BF7E6A">
      <w:pPr>
        <w:pStyle w:val="76"/>
      </w:pPr>
      <w:r>
        <w:tab/>
      </w:r>
      <w:r>
        <w:t>B、镜片片形改变可引起眼镜总体放大率的改变</w:t>
      </w:r>
    </w:p>
    <w:p w14:paraId="713BD2E2">
      <w:pPr>
        <w:pStyle w:val="76"/>
      </w:pPr>
      <w:r>
        <w:tab/>
      </w:r>
      <w:r>
        <w:t>C、镜片基片的色泽与加用发水膜层会使眼镜放大率发生改变</w:t>
      </w:r>
    </w:p>
    <w:p w14:paraId="0729DD4F">
      <w:pPr>
        <w:pStyle w:val="76"/>
      </w:pPr>
      <w:r>
        <w:tab/>
      </w:r>
      <w:r>
        <w:t>D、镜片厚度改变可引起眼镜总体放大率的改变</w:t>
      </w:r>
    </w:p>
    <w:p w14:paraId="4BF0D158">
      <w:pPr>
        <w:pStyle w:val="75"/>
      </w:pPr>
      <w:r>
        <w:t>31、关于眼镜相对放大率说法不合适的是（　　）。</w:t>
      </w:r>
    </w:p>
    <w:p w14:paraId="75F7A276">
      <w:pPr>
        <w:pStyle w:val="76"/>
      </w:pPr>
      <w:r>
        <w:tab/>
      </w:r>
      <w:r>
        <w:t>A、眼镜相对放大率是矫正屈光不正后视网膜上像的大小与模拟眼上视网膜像的大小的比较</w:t>
      </w:r>
    </w:p>
    <w:p w14:paraId="01E8FE4C">
      <w:pPr>
        <w:pStyle w:val="76"/>
      </w:pPr>
      <w:r>
        <w:tab/>
      </w:r>
      <w:r>
        <w:t>B、戴镜后所见物体大小与模拟眼会有差别其与调节无关</w:t>
      </w:r>
    </w:p>
    <w:p w14:paraId="2B103A53">
      <w:pPr>
        <w:pStyle w:val="76"/>
      </w:pPr>
      <w:r>
        <w:tab/>
      </w:r>
      <w:r>
        <w:t>C、戴镜矫正后视网膜上像的大小与眼本身屈光不正的性质关系密切</w:t>
      </w:r>
    </w:p>
    <w:p w14:paraId="125BFB9E">
      <w:pPr>
        <w:pStyle w:val="76"/>
      </w:pPr>
      <w:r>
        <w:tab/>
      </w:r>
      <w:r>
        <w:t>D、眼镜相对放大率只与眼镜本身有关</w:t>
      </w:r>
    </w:p>
    <w:p w14:paraId="6DF94B88">
      <w:pPr>
        <w:pStyle w:val="75"/>
      </w:pPr>
      <w:r>
        <w:t>32、下面全部属于单色像差的是（　　）。</w:t>
      </w:r>
    </w:p>
    <w:p w14:paraId="1D8DA181">
      <w:pPr>
        <w:pStyle w:val="77"/>
      </w:pPr>
      <w:r>
        <w:tab/>
      </w:r>
      <w:r>
        <w:t>A、慧差、色差、像散、场曲</w:t>
      </w:r>
      <w:r>
        <w:tab/>
      </w:r>
      <w:r>
        <w:t>B、球差、慧差、色像差、畸变</w:t>
      </w:r>
    </w:p>
    <w:p w14:paraId="6139B3EF">
      <w:pPr>
        <w:pStyle w:val="77"/>
      </w:pPr>
      <w:r>
        <w:tab/>
      </w:r>
      <w:r>
        <w:t>C、球差、像散、畸变、色差</w:t>
      </w:r>
      <w:r>
        <w:tab/>
      </w:r>
      <w:r>
        <w:t>D、球差、场曲、像散、畸变</w:t>
      </w:r>
    </w:p>
    <w:p w14:paraId="579610C2">
      <w:pPr>
        <w:pStyle w:val="75"/>
      </w:pPr>
      <w:r>
        <w:t>33、慧差的表现形式为（　　）。</w:t>
      </w:r>
    </w:p>
    <w:p w14:paraId="3AD71CD7">
      <w:pPr>
        <w:pStyle w:val="76"/>
      </w:pPr>
      <w:r>
        <w:tab/>
      </w:r>
      <w:r>
        <w:t>A、一方形物体被看成是桶形物体</w:t>
      </w:r>
    </w:p>
    <w:p w14:paraId="5C39166A">
      <w:pPr>
        <w:pStyle w:val="76"/>
      </w:pPr>
      <w:r>
        <w:tab/>
      </w:r>
      <w:r>
        <w:t>B、一物体通过透镜后发生倾斜</w:t>
      </w:r>
    </w:p>
    <w:p w14:paraId="42FE7F63">
      <w:pPr>
        <w:pStyle w:val="76"/>
      </w:pPr>
      <w:r>
        <w:tab/>
      </w:r>
      <w:r>
        <w:t>C、通过镜片的周边发生不同色泽改变</w:t>
      </w:r>
    </w:p>
    <w:p w14:paraId="07EE7689">
      <w:pPr>
        <w:pStyle w:val="76"/>
      </w:pPr>
      <w:r>
        <w:tab/>
      </w:r>
      <w:r>
        <w:t>D、在理想像点处物别亮，弥散斑分布在一对称于该点与光轴连线的60度区域且亮度迅速降低</w:t>
      </w:r>
    </w:p>
    <w:p w14:paraId="6D239C21">
      <w:pPr>
        <w:pStyle w:val="75"/>
      </w:pPr>
      <w:r>
        <w:t>34、关于像散的说法不合适的是（　　）。</w:t>
      </w:r>
    </w:p>
    <w:p w14:paraId="52C87245">
      <w:pPr>
        <w:pStyle w:val="76"/>
      </w:pPr>
      <w:r>
        <w:tab/>
      </w:r>
      <w:r>
        <w:t>A、像散是一个物点的成像被聚焦为子午和弧矢两个焦线的像差</w:t>
      </w:r>
    </w:p>
    <w:p w14:paraId="4A985257">
      <w:pPr>
        <w:pStyle w:val="76"/>
      </w:pPr>
      <w:r>
        <w:tab/>
      </w:r>
      <w:r>
        <w:t>B、像散是由轴外物点发出的一束很细的光束通过瞳孔后形成</w:t>
      </w:r>
    </w:p>
    <w:p w14:paraId="3AD8A64E">
      <w:pPr>
        <w:pStyle w:val="76"/>
      </w:pPr>
      <w:r>
        <w:tab/>
      </w:r>
      <w:r>
        <w:t>C、像散是平面物体成弯曲像面的成像缺陷</w:t>
      </w:r>
    </w:p>
    <w:p w14:paraId="7CDD3425">
      <w:pPr>
        <w:pStyle w:val="76"/>
      </w:pPr>
      <w:r>
        <w:tab/>
      </w:r>
      <w:r>
        <w:t>D、像散是由于斜向光束的轴外子午面和弧矢面光线的不对称使得子午像点与弧矢像点不重合所致</w:t>
      </w:r>
    </w:p>
    <w:p w14:paraId="181BAAF3">
      <w:pPr>
        <w:pStyle w:val="75"/>
      </w:pPr>
      <w:r>
        <w:t>35、关于渐进多焦点镜片对称设计与非对称设计说法正确的是（　　）。</w:t>
      </w:r>
    </w:p>
    <w:p w14:paraId="0D4BAE45">
      <w:pPr>
        <w:pStyle w:val="76"/>
      </w:pPr>
      <w:r>
        <w:tab/>
      </w:r>
      <w:r>
        <w:t>A、对称设计没有眼别区别，因此定配眼镜时无需近用区向内旋转</w:t>
      </w:r>
    </w:p>
    <w:p w14:paraId="487B1609">
      <w:pPr>
        <w:pStyle w:val="76"/>
      </w:pPr>
      <w:r>
        <w:tab/>
      </w:r>
      <w:r>
        <w:t>B、非对称设计有眼别区别，因此定配眼镜时需近用区向内旋转</w:t>
      </w:r>
    </w:p>
    <w:p w14:paraId="7D00E339">
      <w:pPr>
        <w:pStyle w:val="76"/>
      </w:pPr>
      <w:r>
        <w:tab/>
      </w:r>
      <w:r>
        <w:t>C、对称设计有眼别区别，因此定配眼镜时需近用区向内旋转</w:t>
      </w:r>
    </w:p>
    <w:p w14:paraId="3CE3A0D7">
      <w:pPr>
        <w:pStyle w:val="76"/>
      </w:pPr>
      <w:r>
        <w:tab/>
      </w:r>
      <w:r>
        <w:t>D、对称设计没有眼别区别，因此定配眼镜时需近用区向内旋转</w:t>
      </w:r>
    </w:p>
    <w:p w14:paraId="3E5DD49F">
      <w:pPr>
        <w:pStyle w:val="75"/>
      </w:pPr>
      <w:r>
        <w:t>36、关于近反射三联运动中瞳孔缩小的说法不合适的是（　　）。</w:t>
      </w:r>
    </w:p>
    <w:p w14:paraId="700D7EC1">
      <w:pPr>
        <w:pStyle w:val="76"/>
      </w:pPr>
      <w:r>
        <w:tab/>
      </w:r>
      <w:r>
        <w:t>A、瞳孔括约肌收缩使瞳孔缩小</w:t>
      </w:r>
    </w:p>
    <w:p w14:paraId="1B70B2FB">
      <w:pPr>
        <w:pStyle w:val="76"/>
      </w:pPr>
      <w:r>
        <w:tab/>
      </w:r>
      <w:r>
        <w:t>B、瞳孔开大缩收缩使瞳孔缩</w:t>
      </w:r>
    </w:p>
    <w:p w14:paraId="0B5066D1">
      <w:pPr>
        <w:pStyle w:val="76"/>
      </w:pPr>
      <w:r>
        <w:tab/>
      </w:r>
      <w:r>
        <w:t>C、瞳孔缩小减少了球差和光的亮度</w:t>
      </w:r>
    </w:p>
    <w:p w14:paraId="7DA78919">
      <w:pPr>
        <w:pStyle w:val="76"/>
      </w:pPr>
      <w:r>
        <w:tab/>
      </w:r>
      <w:r>
        <w:t>D、瞳孔缩小是由三叉神经中副交感支兴奋所引起</w:t>
      </w:r>
    </w:p>
    <w:p w14:paraId="25E49116">
      <w:pPr>
        <w:pStyle w:val="75"/>
      </w:pPr>
      <w:r>
        <w:t>37、关于老视的说法下面正确是（　　）。</w:t>
      </w:r>
    </w:p>
    <w:p w14:paraId="3BA3C408">
      <w:pPr>
        <w:pStyle w:val="76"/>
      </w:pPr>
      <w:r>
        <w:tab/>
      </w:r>
      <w:r>
        <w:t>A、老视是屈光不正的一种</w:t>
      </w:r>
    </w:p>
    <w:p w14:paraId="77F5D0E3">
      <w:pPr>
        <w:pStyle w:val="76"/>
      </w:pPr>
      <w:r>
        <w:tab/>
      </w:r>
      <w:r>
        <w:t>B、老视会随年龄增长越来越重</w:t>
      </w:r>
    </w:p>
    <w:p w14:paraId="7BF0BE6B">
      <w:pPr>
        <w:pStyle w:val="76"/>
      </w:pPr>
      <w:r>
        <w:tab/>
      </w:r>
      <w:r>
        <w:t>C、老视是与年龄相关的眼调节力衰退的生理现象</w:t>
      </w:r>
    </w:p>
    <w:p w14:paraId="1ED6F2FF">
      <w:pPr>
        <w:pStyle w:val="76"/>
      </w:pPr>
      <w:r>
        <w:tab/>
      </w:r>
      <w:r>
        <w:t>D、近视眼的人不老视</w:t>
      </w:r>
    </w:p>
    <w:p w14:paraId="189D239C">
      <w:pPr>
        <w:pStyle w:val="75"/>
      </w:pPr>
      <w:r>
        <w:t>38、关于老视的形成原因下面说法合适的是（　　）。</w:t>
      </w:r>
    </w:p>
    <w:p w14:paraId="7FF132CC">
      <w:pPr>
        <w:pStyle w:val="76"/>
      </w:pPr>
      <w:r>
        <w:tab/>
      </w:r>
      <w:r>
        <w:t>A、是由于年龄因素导致生理性调节机能的减退</w:t>
      </w:r>
    </w:p>
    <w:p w14:paraId="51C121CB">
      <w:pPr>
        <w:pStyle w:val="76"/>
      </w:pPr>
      <w:r>
        <w:tab/>
      </w:r>
      <w:r>
        <w:t>B、是由于曾经应用过阿托品等药物的毒副反应</w:t>
      </w:r>
    </w:p>
    <w:p w14:paraId="78FF0FBE">
      <w:pPr>
        <w:pStyle w:val="76"/>
      </w:pPr>
      <w:r>
        <w:tab/>
      </w:r>
      <w:r>
        <w:t>C、是由于近视眼未能及时进行矫正所引起</w:t>
      </w:r>
    </w:p>
    <w:p w14:paraId="6B0C0C77">
      <w:pPr>
        <w:pStyle w:val="76"/>
      </w:pPr>
      <w:r>
        <w:tab/>
      </w:r>
      <w:r>
        <w:t>D、是由于持续性近距离阅读后引起</w:t>
      </w:r>
    </w:p>
    <w:p w14:paraId="44EF0E1B">
      <w:pPr>
        <w:pStyle w:val="75"/>
      </w:pPr>
      <w:r>
        <w:t>39、正视是指（　　）。</w:t>
      </w:r>
    </w:p>
    <w:p w14:paraId="08AE4733">
      <w:pPr>
        <w:pStyle w:val="76"/>
      </w:pPr>
      <w:r>
        <w:tab/>
      </w:r>
      <w:r>
        <w:t>A、没有屈光不正度</w:t>
      </w:r>
    </w:p>
    <w:p w14:paraId="1C4BBA18">
      <w:pPr>
        <w:pStyle w:val="76"/>
      </w:pPr>
      <w:r>
        <w:tab/>
      </w:r>
      <w:r>
        <w:t>B、是裸眼1.0视力的状态</w:t>
      </w:r>
    </w:p>
    <w:p w14:paraId="7298ACBE">
      <w:pPr>
        <w:pStyle w:val="76"/>
      </w:pPr>
      <w:r>
        <w:tab/>
      </w:r>
      <w:r>
        <w:t>C、是戴矫正镜后1.0视力的状态</w:t>
      </w:r>
    </w:p>
    <w:p w14:paraId="24F0A610">
      <w:pPr>
        <w:pStyle w:val="76"/>
      </w:pPr>
      <w:r>
        <w:tab/>
      </w:r>
      <w:r>
        <w:t>D、是5米外平行光线经眼屈折射聚焦在中心凹的状态</w:t>
      </w:r>
    </w:p>
    <w:p w14:paraId="0920BA45">
      <w:pPr>
        <w:pStyle w:val="75"/>
      </w:pPr>
      <w:r>
        <w:t>40、关于远视眼临床表现说法不合适的是（　　）。</w:t>
      </w:r>
    </w:p>
    <w:p w14:paraId="40A68B2A">
      <w:pPr>
        <w:pStyle w:val="76"/>
      </w:pPr>
      <w:r>
        <w:tab/>
      </w:r>
      <w:r>
        <w:t>A、远视眼散瞳后看远物清看近物不清</w:t>
      </w:r>
    </w:p>
    <w:p w14:paraId="62E6EE8B">
      <w:pPr>
        <w:pStyle w:val="76"/>
      </w:pPr>
      <w:r>
        <w:tab/>
      </w:r>
      <w:r>
        <w:t>B、远视眼易引起视近物疲劳</w:t>
      </w:r>
    </w:p>
    <w:p w14:paraId="0064B857">
      <w:pPr>
        <w:pStyle w:val="76"/>
      </w:pPr>
      <w:r>
        <w:tab/>
      </w:r>
      <w:r>
        <w:t>C、远视眼眼底可有假性视神经炎的外观</w:t>
      </w:r>
    </w:p>
    <w:p w14:paraId="68B4570E">
      <w:pPr>
        <w:pStyle w:val="76"/>
      </w:pPr>
      <w:r>
        <w:tab/>
      </w:r>
      <w:r>
        <w:t>D、远视眼可引起调节性内斜视</w:t>
      </w:r>
    </w:p>
    <w:p w14:paraId="42E416B0">
      <w:pPr>
        <w:pStyle w:val="75"/>
      </w:pPr>
      <w:r>
        <w:t>41、关于远视矫正的说法不合适的是（　　）。</w:t>
      </w:r>
    </w:p>
    <w:p w14:paraId="25A62D32">
      <w:pPr>
        <w:pStyle w:val="76"/>
      </w:pPr>
      <w:r>
        <w:tab/>
      </w:r>
      <w:r>
        <w:t>A、远视伴有外斜视要欠矫</w:t>
      </w:r>
    </w:p>
    <w:p w14:paraId="45645006">
      <w:pPr>
        <w:pStyle w:val="76"/>
      </w:pPr>
      <w:r>
        <w:tab/>
      </w:r>
      <w:r>
        <w:t>B、远视伴有内斜视要足矫</w:t>
      </w:r>
    </w:p>
    <w:p w14:paraId="7D8B3A7F">
      <w:pPr>
        <w:pStyle w:val="76"/>
      </w:pPr>
      <w:r>
        <w:tab/>
      </w:r>
      <w:r>
        <w:t>C、远视可通过角膜接触镜进行矫正</w:t>
      </w:r>
    </w:p>
    <w:p w14:paraId="7BAE0AD5">
      <w:pPr>
        <w:pStyle w:val="76"/>
      </w:pPr>
      <w:r>
        <w:tab/>
      </w:r>
      <w:r>
        <w:t>D、所有的远视均需戴镜矫正</w:t>
      </w:r>
    </w:p>
    <w:p w14:paraId="6D1E70AB">
      <w:pPr>
        <w:pStyle w:val="75"/>
      </w:pPr>
      <w:r>
        <w:t>42、关于散光眼镜的像的变形说法正确的是（　　）。</w:t>
      </w:r>
    </w:p>
    <w:p w14:paraId="188B1084">
      <w:pPr>
        <w:pStyle w:val="76"/>
      </w:pPr>
      <w:r>
        <w:tab/>
      </w:r>
      <w:r>
        <w:t>A、散光眼由于视物模糊因此不产生视网膜像的变形</w:t>
      </w:r>
    </w:p>
    <w:p w14:paraId="5372DA2E">
      <w:pPr>
        <w:pStyle w:val="76"/>
      </w:pPr>
      <w:r>
        <w:tab/>
      </w:r>
      <w:r>
        <w:t>B、散光眼矫正后视网膜像清晰变形消失</w:t>
      </w:r>
    </w:p>
    <w:p w14:paraId="2592A9A2">
      <w:pPr>
        <w:pStyle w:val="76"/>
      </w:pPr>
      <w:r>
        <w:tab/>
      </w:r>
      <w:r>
        <w:t>C、散光眼矫正前后视网膜成像均存在变形</w:t>
      </w:r>
    </w:p>
    <w:p w14:paraId="7A0931C5">
      <w:pPr>
        <w:pStyle w:val="76"/>
      </w:pPr>
      <w:r>
        <w:tab/>
      </w:r>
      <w:r>
        <w:t>D、散光眼矫正前无视网膜像变形,矫正后由于镜片两个主方向的屈光力不同而出现视物变形</w:t>
      </w:r>
    </w:p>
    <w:p w14:paraId="447756DF">
      <w:pPr>
        <w:pStyle w:val="75"/>
      </w:pPr>
      <w:r>
        <w:t>43、散光眼的临床症状有（　　）。</w:t>
      </w:r>
    </w:p>
    <w:p w14:paraId="33688AA8">
      <w:pPr>
        <w:pStyle w:val="76"/>
      </w:pPr>
      <w:r>
        <w:tab/>
      </w:r>
      <w:r>
        <w:t>A、视物易引起调节性视疲劳如眼痛、头痛</w:t>
      </w:r>
    </w:p>
    <w:p w14:paraId="162C0886">
      <w:pPr>
        <w:pStyle w:val="76"/>
      </w:pPr>
      <w:r>
        <w:tab/>
      </w:r>
      <w:r>
        <w:t>B、小视症</w:t>
      </w:r>
    </w:p>
    <w:p w14:paraId="1F09FC3D">
      <w:pPr>
        <w:pStyle w:val="76"/>
      </w:pPr>
      <w:r>
        <w:tab/>
      </w:r>
      <w:r>
        <w:t>C、大视症</w:t>
      </w:r>
    </w:p>
    <w:p w14:paraId="302B1ED3">
      <w:pPr>
        <w:pStyle w:val="76"/>
      </w:pPr>
      <w:r>
        <w:tab/>
      </w:r>
      <w:r>
        <w:t>D、调节性内斜视</w:t>
      </w:r>
    </w:p>
    <w:p w14:paraId="652160ED">
      <w:pPr>
        <w:pStyle w:val="75"/>
      </w:pPr>
      <w:r>
        <w:t>44、双眼在一条或者两条子午线上的屈光力存在差异，且差异＞1D时，称为（　　）。</w:t>
      </w:r>
    </w:p>
    <w:p w14:paraId="1799EC11">
      <w:pPr>
        <w:pStyle w:val="77"/>
      </w:pPr>
      <w:r>
        <w:tab/>
      </w:r>
      <w:r>
        <w:t>A、屈光不正</w:t>
      </w:r>
      <w:r>
        <w:tab/>
      </w:r>
      <w:r>
        <w:t>B、病理性屈光参差</w:t>
      </w:r>
    </w:p>
    <w:p w14:paraId="12FF6DBC">
      <w:pPr>
        <w:pStyle w:val="77"/>
      </w:pPr>
      <w:r>
        <w:tab/>
      </w:r>
      <w:r>
        <w:t>C、散光</w:t>
      </w:r>
      <w:r>
        <w:tab/>
      </w:r>
      <w:r>
        <w:t>D、斜轴散光</w:t>
      </w:r>
    </w:p>
    <w:p w14:paraId="3B42AD89">
      <w:pPr>
        <w:pStyle w:val="75"/>
      </w:pPr>
      <w:r>
        <w:t>45、关于镜片折射率的说法不合适的是（　　）。</w:t>
      </w:r>
    </w:p>
    <w:p w14:paraId="78ECFAA0">
      <w:pPr>
        <w:pStyle w:val="76"/>
      </w:pPr>
      <w:r>
        <w:tab/>
      </w:r>
      <w:r>
        <w:t>A、镜片折射率越高，光的反射率越大</w:t>
      </w:r>
    </w:p>
    <w:p w14:paraId="7CA14C9B">
      <w:pPr>
        <w:pStyle w:val="76"/>
      </w:pPr>
      <w:r>
        <w:tab/>
      </w:r>
      <w:r>
        <w:t>B、镜片反射率与材料周围介质有关</w:t>
      </w:r>
    </w:p>
    <w:p w14:paraId="5F03CE60">
      <w:pPr>
        <w:pStyle w:val="76"/>
      </w:pPr>
      <w:r>
        <w:tab/>
      </w:r>
      <w:r>
        <w:t>C、镜片的反射率由阿贝数来描述</w:t>
      </w:r>
    </w:p>
    <w:p w14:paraId="7B92EB0B">
      <w:pPr>
        <w:pStyle w:val="76"/>
      </w:pPr>
      <w:r>
        <w:tab/>
      </w:r>
      <w:r>
        <w:t>D、反射率的大小与光线的入射角有关</w:t>
      </w:r>
    </w:p>
    <w:p w14:paraId="2C8323ED">
      <w:pPr>
        <w:pStyle w:val="75"/>
      </w:pPr>
      <w:r>
        <w:t>46、光学白托镜片的折射率为（　　）。</w:t>
      </w:r>
    </w:p>
    <w:p w14:paraId="191A09ED">
      <w:pPr>
        <w:pStyle w:val="78"/>
      </w:pPr>
      <w:r>
        <w:tab/>
      </w:r>
      <w:r>
        <w:t>A、1.523</w:t>
      </w:r>
      <w:r>
        <w:tab/>
      </w:r>
      <w:r>
        <w:t>B、1.6</w:t>
      </w:r>
      <w:r>
        <w:tab/>
      </w:r>
      <w:r>
        <w:t>C、1.7</w:t>
      </w:r>
      <w:r>
        <w:tab/>
      </w:r>
      <w:r>
        <w:t>D、1.8</w:t>
      </w:r>
    </w:p>
    <w:p w14:paraId="1974E0BD">
      <w:pPr>
        <w:pStyle w:val="75"/>
      </w:pPr>
      <w:r>
        <w:t>47、光由一种介质进入另一种介质后会有一部份转为其他形式的能，此种现象称为（　　）。</w:t>
      </w:r>
    </w:p>
    <w:p w14:paraId="56AC8EB0">
      <w:pPr>
        <w:pStyle w:val="78"/>
      </w:pPr>
      <w:r>
        <w:tab/>
      </w:r>
      <w:r>
        <w:t>A、反射</w:t>
      </w:r>
      <w:r>
        <w:tab/>
      </w:r>
      <w:r>
        <w:t>B、折射</w:t>
      </w:r>
      <w:r>
        <w:tab/>
      </w:r>
      <w:r>
        <w:t>C、吸收</w:t>
      </w:r>
      <w:r>
        <w:tab/>
      </w:r>
      <w:r>
        <w:t>D、衍射</w:t>
      </w:r>
    </w:p>
    <w:p w14:paraId="2BF0018D">
      <w:pPr>
        <w:pStyle w:val="75"/>
      </w:pPr>
      <w:r>
        <w:t>48、下面不属于镜片的化学性质的是（　　）。</w:t>
      </w:r>
    </w:p>
    <w:p w14:paraId="6F34A71F">
      <w:pPr>
        <w:pStyle w:val="76"/>
      </w:pPr>
      <w:r>
        <w:tab/>
      </w:r>
      <w:r>
        <w:t>A、树脂镜片长时间放置于阳光下发黄</w:t>
      </w:r>
    </w:p>
    <w:p w14:paraId="43E3C4C9">
      <w:pPr>
        <w:pStyle w:val="76"/>
      </w:pPr>
      <w:r>
        <w:tab/>
      </w:r>
      <w:r>
        <w:t>B、镜片变色现象</w:t>
      </w:r>
    </w:p>
    <w:p w14:paraId="62C61994">
      <w:pPr>
        <w:pStyle w:val="76"/>
      </w:pPr>
      <w:r>
        <w:tab/>
      </w:r>
      <w:r>
        <w:t>C、镜片的电磁波效应</w:t>
      </w:r>
    </w:p>
    <w:p w14:paraId="001C2D04">
      <w:pPr>
        <w:pStyle w:val="76"/>
      </w:pPr>
      <w:r>
        <w:tab/>
      </w:r>
      <w:r>
        <w:t>D、镜片可被强酸腐蚀</w:t>
      </w:r>
    </w:p>
    <w:p w14:paraId="05A3C2A6">
      <w:pPr>
        <w:pStyle w:val="75"/>
      </w:pPr>
      <w:r>
        <w:t>49、关于玻璃致变色材料的说法正确的是（　　）。</w:t>
      </w:r>
    </w:p>
    <w:p w14:paraId="719C5E7F">
      <w:pPr>
        <w:pStyle w:val="76"/>
      </w:pPr>
      <w:r>
        <w:tab/>
      </w:r>
      <w:r>
        <w:t>A、变色过程是可逆的</w:t>
      </w:r>
    </w:p>
    <w:p w14:paraId="07C48E3F">
      <w:pPr>
        <w:pStyle w:val="76"/>
      </w:pPr>
      <w:r>
        <w:tab/>
      </w:r>
      <w:r>
        <w:t>B、变色镜片可无限次使用</w:t>
      </w:r>
    </w:p>
    <w:p w14:paraId="5C0F2708">
      <w:pPr>
        <w:pStyle w:val="76"/>
      </w:pPr>
      <w:r>
        <w:tab/>
      </w:r>
      <w:r>
        <w:t>C、镜片无色是因为氯化银处于合成状态</w:t>
      </w:r>
    </w:p>
    <w:p w14:paraId="3D02FA53">
      <w:pPr>
        <w:pStyle w:val="76"/>
      </w:pPr>
      <w:r>
        <w:tab/>
      </w:r>
      <w:r>
        <w:t>D、变色只能为灰色和棕色两种</w:t>
      </w:r>
    </w:p>
    <w:p w14:paraId="756BD55F">
      <w:pPr>
        <w:pStyle w:val="75"/>
      </w:pPr>
      <w:r>
        <w:t>50、关于光学镜片表面膜的说法不合适的是（　　）。</w:t>
      </w:r>
    </w:p>
    <w:p w14:paraId="437E424E">
      <w:pPr>
        <w:pStyle w:val="76"/>
      </w:pPr>
      <w:r>
        <w:tab/>
      </w:r>
      <w:r>
        <w:t>A、光学镜片的表面复合膜中最薄的是顶膜</w:t>
      </w:r>
    </w:p>
    <w:p w14:paraId="3DE0194C">
      <w:pPr>
        <w:pStyle w:val="76"/>
      </w:pPr>
      <w:r>
        <w:tab/>
      </w:r>
      <w:r>
        <w:t>B、镜片加膜中只能加硬膜及减反射膜</w:t>
      </w:r>
    </w:p>
    <w:p w14:paraId="188675CE">
      <w:pPr>
        <w:pStyle w:val="76"/>
      </w:pPr>
      <w:r>
        <w:tab/>
      </w:r>
      <w:r>
        <w:t>C、加膜处理后的树脂片会使硬度提高</w:t>
      </w:r>
    </w:p>
    <w:p w14:paraId="0EEF0580">
      <w:pPr>
        <w:pStyle w:val="76"/>
      </w:pPr>
      <w:r>
        <w:tab/>
      </w:r>
      <w:r>
        <w:t>D、加膜处理后的树脂镜片会使光的通透性增强</w:t>
      </w:r>
    </w:p>
    <w:p w14:paraId="4851251F">
      <w:pPr>
        <w:pStyle w:val="75"/>
      </w:pPr>
      <w:r>
        <w:t>51、光学镜片镀加硬膜层的涂层厚度一般为（　　）。</w:t>
      </w:r>
    </w:p>
    <w:p w14:paraId="454152C3">
      <w:pPr>
        <w:pStyle w:val="77"/>
      </w:pPr>
      <w:r>
        <w:tab/>
      </w:r>
      <w:r>
        <w:t>A、0.005～0.01um</w:t>
      </w:r>
      <w:r>
        <w:tab/>
      </w:r>
      <w:r>
        <w:t>B、0.3um</w:t>
      </w:r>
    </w:p>
    <w:p w14:paraId="1B04BFF5">
      <w:pPr>
        <w:pStyle w:val="77"/>
      </w:pPr>
      <w:r>
        <w:tab/>
      </w:r>
      <w:r>
        <w:t>C、1～3nm</w:t>
      </w:r>
      <w:r>
        <w:tab/>
      </w:r>
      <w:r>
        <w:t>D、3～5um</w:t>
      </w:r>
    </w:p>
    <w:p w14:paraId="7CE8F297">
      <w:pPr>
        <w:pStyle w:val="75"/>
      </w:pPr>
      <w:r>
        <w:t>52、光学镜片表面耐磨损膜的处理方法主要是（　　）。</w:t>
      </w:r>
    </w:p>
    <w:p w14:paraId="2DA5A286">
      <w:pPr>
        <w:pStyle w:val="78"/>
      </w:pPr>
      <w:r>
        <w:tab/>
      </w:r>
      <w:r>
        <w:t>A、提升法</w:t>
      </w:r>
      <w:r>
        <w:tab/>
      </w:r>
      <w:r>
        <w:t>B、真空电镀法</w:t>
      </w:r>
      <w:r>
        <w:tab/>
      </w:r>
      <w:r>
        <w:t>C、阴极溅射法</w:t>
      </w:r>
      <w:r>
        <w:tab/>
      </w:r>
      <w:r>
        <w:t>D、离子镀法</w:t>
      </w:r>
    </w:p>
    <w:p w14:paraId="7390DFDC">
      <w:pPr>
        <w:pStyle w:val="75"/>
      </w:pPr>
      <w:r>
        <w:t>53、树脂镜片镀减反射膜的原理是利用（　　）。</w:t>
      </w:r>
    </w:p>
    <w:p w14:paraId="4E0FC1C2">
      <w:pPr>
        <w:pStyle w:val="77"/>
      </w:pPr>
      <w:r>
        <w:tab/>
      </w:r>
      <w:r>
        <w:t>A、光的散射原理</w:t>
      </w:r>
      <w:r>
        <w:tab/>
      </w:r>
      <w:r>
        <w:t>B、光的反射定律</w:t>
      </w:r>
    </w:p>
    <w:p w14:paraId="2716CCBC">
      <w:pPr>
        <w:pStyle w:val="77"/>
      </w:pPr>
      <w:r>
        <w:tab/>
      </w:r>
      <w:r>
        <w:t>C、光的干涉原理</w:t>
      </w:r>
      <w:r>
        <w:tab/>
      </w:r>
      <w:r>
        <w:t>D、光的折射原理</w:t>
      </w:r>
    </w:p>
    <w:p w14:paraId="2105E7B7">
      <w:pPr>
        <w:pStyle w:val="75"/>
      </w:pPr>
      <w:r>
        <w:t>54、关于蒙耐尔合金属材料镜架的说法下面不合适的是（　　）。</w:t>
      </w:r>
    </w:p>
    <w:p w14:paraId="3FC2E7E9">
      <w:pPr>
        <w:pStyle w:val="76"/>
      </w:pPr>
      <w:r>
        <w:tab/>
      </w:r>
      <w:r>
        <w:t>A、蒙耐尔合金属材料的优点是强度好、弹性好、耐腐蚀性好</w:t>
      </w:r>
    </w:p>
    <w:p w14:paraId="48FD1C7C">
      <w:pPr>
        <w:pStyle w:val="76"/>
      </w:pPr>
      <w:r>
        <w:tab/>
      </w:r>
      <w:r>
        <w:t>B、蒙耐尔合金属材料中含镍的比例为65%</w:t>
      </w:r>
    </w:p>
    <w:p w14:paraId="16DF612A">
      <w:pPr>
        <w:pStyle w:val="76"/>
      </w:pPr>
      <w:r>
        <w:tab/>
      </w:r>
      <w:r>
        <w:t>C、蒙耐尔合金又称为镍铜合金</w:t>
      </w:r>
    </w:p>
    <w:p w14:paraId="5464A516">
      <w:pPr>
        <w:pStyle w:val="76"/>
      </w:pPr>
      <w:r>
        <w:tab/>
      </w:r>
      <w:r>
        <w:t>D、蒙耐尔合金适合于高档镜架的制作</w:t>
      </w:r>
    </w:p>
    <w:p w14:paraId="6F95E0ED">
      <w:pPr>
        <w:pStyle w:val="75"/>
      </w:pPr>
      <w:r>
        <w:t>55、固定镜片需要很细尼龙丝的镜架通常是（　　）。</w:t>
      </w:r>
    </w:p>
    <w:p w14:paraId="4846FF53">
      <w:pPr>
        <w:pStyle w:val="78"/>
      </w:pPr>
      <w:r>
        <w:tab/>
      </w:r>
      <w:r>
        <w:t>A、半框眼镜</w:t>
      </w:r>
      <w:r>
        <w:tab/>
      </w:r>
      <w:r>
        <w:t>B、全框眼镜</w:t>
      </w:r>
      <w:r>
        <w:tab/>
      </w:r>
      <w:r>
        <w:t>C、无框眼镜</w:t>
      </w:r>
      <w:r>
        <w:tab/>
      </w:r>
      <w:r>
        <w:t>D、混合架</w:t>
      </w:r>
    </w:p>
    <w:p w14:paraId="730A5298">
      <w:pPr>
        <w:pStyle w:val="75"/>
      </w:pPr>
      <w:r>
        <w:t>56、每一眼眶的内外壁所成的角度约为（　　）。</w:t>
      </w:r>
    </w:p>
    <w:p w14:paraId="7E7BC808">
      <w:pPr>
        <w:pStyle w:val="78"/>
      </w:pPr>
      <w:r>
        <w:tab/>
      </w:r>
      <w:r>
        <w:t>A、30°</w:t>
      </w:r>
      <w:r>
        <w:tab/>
      </w:r>
      <w:r>
        <w:t>B、45°</w:t>
      </w:r>
      <w:r>
        <w:tab/>
      </w:r>
      <w:r>
        <w:t>C、60°</w:t>
      </w:r>
      <w:r>
        <w:tab/>
      </w:r>
      <w:r>
        <w:t>D、90°</w:t>
      </w:r>
    </w:p>
    <w:p w14:paraId="22CC9D8A">
      <w:pPr>
        <w:pStyle w:val="75"/>
      </w:pPr>
      <w:r>
        <w:t>57、内直肌的功能是使眼球（　　）。</w:t>
      </w:r>
    </w:p>
    <w:p w14:paraId="00089C00">
      <w:pPr>
        <w:pStyle w:val="78"/>
      </w:pPr>
      <w:r>
        <w:tab/>
      </w:r>
      <w:r>
        <w:t>A、内收</w:t>
      </w:r>
      <w:r>
        <w:tab/>
      </w:r>
      <w:r>
        <w:t>B、外展</w:t>
      </w:r>
      <w:r>
        <w:tab/>
      </w:r>
      <w:r>
        <w:t>C、上转</w:t>
      </w:r>
      <w:r>
        <w:tab/>
      </w:r>
      <w:r>
        <w:t>D、下转</w:t>
      </w:r>
    </w:p>
    <w:p w14:paraId="39347719">
      <w:pPr>
        <w:pStyle w:val="75"/>
      </w:pPr>
      <w:r>
        <w:t>58、双眼外直肌收缩后，眼球运动是（　　）。</w:t>
      </w:r>
    </w:p>
    <w:p w14:paraId="4D12C705">
      <w:pPr>
        <w:pStyle w:val="78"/>
      </w:pPr>
      <w:r>
        <w:tab/>
      </w:r>
      <w:r>
        <w:t>A、内旋</w:t>
      </w:r>
      <w:r>
        <w:tab/>
      </w:r>
      <w:r>
        <w:t>B、外旋</w:t>
      </w:r>
      <w:r>
        <w:tab/>
      </w:r>
      <w:r>
        <w:t>C、集合</w:t>
      </w:r>
      <w:r>
        <w:tab/>
      </w:r>
      <w:r>
        <w:t>D、发散</w:t>
      </w:r>
    </w:p>
    <w:p w14:paraId="46321302">
      <w:pPr>
        <w:pStyle w:val="75"/>
      </w:pPr>
      <w:r>
        <w:t>59、勤劳节俭的现代意义在于（　　）。</w:t>
      </w:r>
    </w:p>
    <w:p w14:paraId="71A1D0B0">
      <w:pPr>
        <w:pStyle w:val="76"/>
      </w:pPr>
      <w:r>
        <w:tab/>
      </w:r>
      <w:r>
        <w:t>A、勤劳节俭是促进经济和社会发展的重要手段</w:t>
      </w:r>
    </w:p>
    <w:p w14:paraId="5966A0B4">
      <w:pPr>
        <w:pStyle w:val="76"/>
      </w:pPr>
      <w:r>
        <w:tab/>
      </w:r>
      <w:r>
        <w:t>B、勤劳是现代市场经济需要的，而节俭则不宜提倡</w:t>
      </w:r>
    </w:p>
    <w:p w14:paraId="36A566DB">
      <w:pPr>
        <w:pStyle w:val="76"/>
      </w:pPr>
      <w:r>
        <w:tab/>
      </w:r>
      <w:r>
        <w:t>C、节俭阻碍消费，因而会阻碍市场经济的发展</w:t>
      </w:r>
    </w:p>
    <w:p w14:paraId="3262DD72">
      <w:pPr>
        <w:pStyle w:val="76"/>
      </w:pPr>
      <w:r>
        <w:tab/>
      </w:r>
      <w:r>
        <w:t>D、勤劳节俭只有利于节省资源，但与提高生产效率无关</w:t>
      </w:r>
    </w:p>
    <w:p w14:paraId="2F824601">
      <w:pPr>
        <w:pStyle w:val="75"/>
      </w:pPr>
      <w:r>
        <w:t>60、职业纪律是企业的行为规范，职业纪律具有（　　）的特点。</w:t>
      </w:r>
    </w:p>
    <w:p w14:paraId="0576272D">
      <w:pPr>
        <w:pStyle w:val="77"/>
      </w:pPr>
      <w:r>
        <w:tab/>
      </w:r>
      <w:r>
        <w:t>A、明确的规定性</w:t>
      </w:r>
      <w:r>
        <w:tab/>
      </w:r>
      <w:r>
        <w:t>B、高度的强制性</w:t>
      </w:r>
    </w:p>
    <w:p w14:paraId="1D98EA0E">
      <w:pPr>
        <w:pStyle w:val="77"/>
      </w:pPr>
      <w:r>
        <w:tab/>
      </w:r>
      <w:r>
        <w:t>C、通用性</w:t>
      </w:r>
      <w:r>
        <w:tab/>
      </w:r>
      <w:r>
        <w:t>D、自愿性</w:t>
      </w:r>
    </w:p>
    <w:p w14:paraId="519A3B6F">
      <w:pPr>
        <w:pStyle w:val="75"/>
      </w:pPr>
      <w:r>
        <w:t>61、角膜的组织学特点是（　　）。</w:t>
      </w:r>
    </w:p>
    <w:p w14:paraId="6BE54DE7">
      <w:pPr>
        <w:pStyle w:val="77"/>
      </w:pPr>
      <w:r>
        <w:tab/>
      </w:r>
      <w:r>
        <w:t>A、有血管、不透明</w:t>
      </w:r>
      <w:r>
        <w:tab/>
      </w:r>
      <w:r>
        <w:t>B、无血管、部分透明</w:t>
      </w:r>
    </w:p>
    <w:p w14:paraId="2DC5CE65">
      <w:pPr>
        <w:pStyle w:val="77"/>
      </w:pPr>
      <w:r>
        <w:tab/>
      </w:r>
      <w:r>
        <w:t>C、无血管、透明</w:t>
      </w:r>
      <w:r>
        <w:tab/>
      </w:r>
      <w:r>
        <w:t>D、有血管但是可以透光</w:t>
      </w:r>
    </w:p>
    <w:p w14:paraId="473E6DE9">
      <w:pPr>
        <w:pStyle w:val="75"/>
      </w:pPr>
      <w:r>
        <w:t>62、角膜上皮细胞层由（　　）层鳞状上皮细胞组成。</w:t>
      </w:r>
    </w:p>
    <w:p w14:paraId="48F9BA15">
      <w:pPr>
        <w:pStyle w:val="78"/>
      </w:pPr>
      <w:r>
        <w:tab/>
      </w:r>
      <w:r>
        <w:t>A、1层</w:t>
      </w:r>
      <w:r>
        <w:tab/>
      </w:r>
      <w:r>
        <w:t>B、2～3层</w:t>
      </w:r>
      <w:r>
        <w:tab/>
      </w:r>
      <w:r>
        <w:t>C、5～6层</w:t>
      </w:r>
      <w:r>
        <w:tab/>
      </w:r>
      <w:r>
        <w:t>D、10层</w:t>
      </w:r>
    </w:p>
    <w:p w14:paraId="489CE509">
      <w:pPr>
        <w:pStyle w:val="75"/>
      </w:pPr>
      <w:r>
        <w:t>63、关于角膜上皮细胞层的说法正确的是（　　）。</w:t>
      </w:r>
    </w:p>
    <w:p w14:paraId="7CF89710">
      <w:pPr>
        <w:pStyle w:val="76"/>
      </w:pPr>
      <w:r>
        <w:tab/>
      </w:r>
      <w:r>
        <w:t>A、角膜上皮层通过基底膜与前弹力层紧密连接</w:t>
      </w:r>
    </w:p>
    <w:p w14:paraId="2D0240A3">
      <w:pPr>
        <w:pStyle w:val="76"/>
      </w:pPr>
      <w:r>
        <w:tab/>
      </w:r>
      <w:r>
        <w:t>B、角膜上皮层约有200～250个板层</w:t>
      </w:r>
    </w:p>
    <w:p w14:paraId="6A2B50D4">
      <w:pPr>
        <w:pStyle w:val="76"/>
      </w:pPr>
      <w:r>
        <w:tab/>
      </w:r>
      <w:r>
        <w:t>C、角膜上皮层由5～6层柱状上皮细胞所组成</w:t>
      </w:r>
    </w:p>
    <w:p w14:paraId="28CCD92E">
      <w:pPr>
        <w:pStyle w:val="76"/>
      </w:pPr>
      <w:r>
        <w:tab/>
      </w:r>
      <w:r>
        <w:t>D、角膜上皮细胞为六角形细胞，大约4000个每平方毫米</w:t>
      </w:r>
    </w:p>
    <w:p w14:paraId="173CA734">
      <w:pPr>
        <w:pStyle w:val="75"/>
      </w:pPr>
      <w:r>
        <w:t>64、巩膜从外至内分别是（　　）。</w:t>
      </w:r>
    </w:p>
    <w:p w14:paraId="3A9CA9C6">
      <w:pPr>
        <w:pStyle w:val="76"/>
      </w:pPr>
      <w:r>
        <w:tab/>
      </w:r>
      <w:r>
        <w:t>A、表层巩膜、巩膜实质层、棕黑板层</w:t>
      </w:r>
    </w:p>
    <w:p w14:paraId="7829F61A">
      <w:pPr>
        <w:pStyle w:val="76"/>
      </w:pPr>
      <w:r>
        <w:tab/>
      </w:r>
      <w:r>
        <w:t>B、棕黑板层、巩膜实质层、表层巩膜</w:t>
      </w:r>
    </w:p>
    <w:p w14:paraId="3CAEF220">
      <w:pPr>
        <w:pStyle w:val="76"/>
      </w:pPr>
      <w:r>
        <w:tab/>
      </w:r>
      <w:r>
        <w:t>C、巩膜实质层、表层巩膜、棕黑板层</w:t>
      </w:r>
    </w:p>
    <w:p w14:paraId="56050440">
      <w:pPr>
        <w:pStyle w:val="76"/>
      </w:pPr>
      <w:r>
        <w:tab/>
      </w:r>
      <w:r>
        <w:t>D、角巩膜、表层巩膜、色素膜</w:t>
      </w:r>
    </w:p>
    <w:p w14:paraId="48990B51">
      <w:pPr>
        <w:pStyle w:val="75"/>
      </w:pPr>
      <w:r>
        <w:t>65、支配上直肌的神经是（　　）。</w:t>
      </w:r>
    </w:p>
    <w:p w14:paraId="30F94FDF">
      <w:pPr>
        <w:pStyle w:val="78"/>
      </w:pPr>
      <w:r>
        <w:tab/>
      </w:r>
      <w:r>
        <w:t>A、滑车神经</w:t>
      </w:r>
      <w:r>
        <w:tab/>
      </w:r>
      <w:r>
        <w:t>B、外展神经</w:t>
      </w:r>
      <w:r>
        <w:tab/>
      </w:r>
      <w:r>
        <w:t>C、三叉神经</w:t>
      </w:r>
      <w:r>
        <w:tab/>
      </w:r>
      <w:r>
        <w:t>D、动眼神经</w:t>
      </w:r>
    </w:p>
    <w:p w14:paraId="53FAC918">
      <w:pPr>
        <w:pStyle w:val="75"/>
      </w:pPr>
      <w:r>
        <w:t>66、上直肌的对抗肌为（　　）。</w:t>
      </w:r>
    </w:p>
    <w:p w14:paraId="4115A2B3">
      <w:pPr>
        <w:pStyle w:val="78"/>
      </w:pPr>
      <w:r>
        <w:tab/>
      </w:r>
      <w:r>
        <w:t>A、上斜肌</w:t>
      </w:r>
      <w:r>
        <w:tab/>
      </w:r>
      <w:r>
        <w:t>B、下斜肌</w:t>
      </w:r>
      <w:r>
        <w:tab/>
      </w:r>
      <w:r>
        <w:t>C、外直肌</w:t>
      </w:r>
      <w:r>
        <w:tab/>
      </w:r>
      <w:r>
        <w:t>D、下直肌</w:t>
      </w:r>
    </w:p>
    <w:p w14:paraId="0E7F66B9">
      <w:pPr>
        <w:pStyle w:val="75"/>
      </w:pPr>
      <w:r>
        <w:t>67、右眼球左下转时，主动肌为（　　）。</w:t>
      </w:r>
    </w:p>
    <w:p w14:paraId="4C8332B5">
      <w:pPr>
        <w:pStyle w:val="78"/>
      </w:pPr>
      <w:r>
        <w:tab/>
      </w:r>
      <w:r>
        <w:t>A、右眼上直肌</w:t>
      </w:r>
      <w:r>
        <w:tab/>
      </w:r>
      <w:r>
        <w:t>B、右眼下直肌</w:t>
      </w:r>
      <w:r>
        <w:tab/>
      </w:r>
      <w:r>
        <w:t>C、右眼下斜肌</w:t>
      </w:r>
      <w:r>
        <w:tab/>
      </w:r>
      <w:r>
        <w:t>D、右眼上斜肌</w:t>
      </w:r>
    </w:p>
    <w:p w14:paraId="5D3E1F15">
      <w:pPr>
        <w:pStyle w:val="75"/>
      </w:pPr>
      <w:r>
        <w:t>68、上斜肌的对抗肌为（　　）。</w:t>
      </w:r>
    </w:p>
    <w:p w14:paraId="0370BB51">
      <w:pPr>
        <w:pStyle w:val="78"/>
      </w:pPr>
      <w:r>
        <w:tab/>
      </w:r>
      <w:r>
        <w:t>A、下斜肌</w:t>
      </w:r>
      <w:r>
        <w:tab/>
      </w:r>
      <w:r>
        <w:t>B、内直肌</w:t>
      </w:r>
      <w:r>
        <w:tab/>
      </w:r>
      <w:r>
        <w:t>C、上直肌</w:t>
      </w:r>
      <w:r>
        <w:tab/>
      </w:r>
      <w:r>
        <w:t>D、下直肌</w:t>
      </w:r>
    </w:p>
    <w:p w14:paraId="0F66BAB0">
      <w:pPr>
        <w:pStyle w:val="75"/>
      </w:pPr>
      <w:r>
        <w:t>69、下列哪个不属于共同性外斜视（　　）。</w:t>
      </w:r>
    </w:p>
    <w:p w14:paraId="6702A9E2">
      <w:pPr>
        <w:pStyle w:val="77"/>
      </w:pPr>
      <w:r>
        <w:tab/>
      </w:r>
      <w:r>
        <w:t>A、限制性外斜视</w:t>
      </w:r>
      <w:r>
        <w:tab/>
      </w:r>
      <w:r>
        <w:t>B、间歇性外斜视</w:t>
      </w:r>
    </w:p>
    <w:p w14:paraId="451B8AB2">
      <w:pPr>
        <w:pStyle w:val="77"/>
      </w:pPr>
      <w:r>
        <w:tab/>
      </w:r>
      <w:r>
        <w:t>C、恒定性外斜视</w:t>
      </w:r>
      <w:r>
        <w:tab/>
      </w:r>
      <w:r>
        <w:t>D、先天性外斜视</w:t>
      </w:r>
    </w:p>
    <w:p w14:paraId="1BD1908A">
      <w:pPr>
        <w:pStyle w:val="75"/>
      </w:pPr>
      <w:r>
        <w:t>70、麻痹性斜视的眼肌运动检查通常不包括（　　）。</w:t>
      </w:r>
    </w:p>
    <w:p w14:paraId="44DFB45A">
      <w:pPr>
        <w:pStyle w:val="77"/>
      </w:pPr>
      <w:r>
        <w:tab/>
      </w:r>
      <w:r>
        <w:t>A、麻痹肌运动不足</w:t>
      </w:r>
      <w:r>
        <w:tab/>
      </w:r>
      <w:r>
        <w:t>B、对抗肌挛缩</w:t>
      </w:r>
    </w:p>
    <w:p w14:paraId="48AD43CD">
      <w:pPr>
        <w:pStyle w:val="77"/>
      </w:pPr>
      <w:r>
        <w:tab/>
      </w:r>
      <w:r>
        <w:t>C、对侧眼对抗肌过强</w:t>
      </w:r>
      <w:r>
        <w:tab/>
      </w:r>
      <w:r>
        <w:t>D、对侧眼协同肌过强</w:t>
      </w:r>
    </w:p>
    <w:p w14:paraId="224BE6EC">
      <w:pPr>
        <w:pStyle w:val="75"/>
      </w:pPr>
      <w:r>
        <w:t>71、若患者平视时，尽量向上看后较窄的上睑呈过度上举，诊断为（　　）。</w:t>
      </w:r>
    </w:p>
    <w:p w14:paraId="5EB3018F">
      <w:pPr>
        <w:pStyle w:val="77"/>
      </w:pPr>
      <w:r>
        <w:tab/>
      </w:r>
      <w:r>
        <w:t>A、Duane后退综合症</w:t>
      </w:r>
      <w:r>
        <w:tab/>
      </w:r>
      <w:r>
        <w:t>B、内眦赘皮</w:t>
      </w:r>
    </w:p>
    <w:p w14:paraId="47A92B14">
      <w:pPr>
        <w:pStyle w:val="77"/>
      </w:pPr>
      <w:r>
        <w:tab/>
      </w:r>
      <w:r>
        <w:t>C、假性上睑下垂</w:t>
      </w:r>
      <w:r>
        <w:tab/>
      </w:r>
      <w:r>
        <w:t>D、真性上睑下垂</w:t>
      </w:r>
    </w:p>
    <w:p w14:paraId="3B1349AD">
      <w:pPr>
        <w:pStyle w:val="75"/>
      </w:pPr>
      <w:r>
        <w:t>72、双上睑无力下垂，导致双睑裂狭窄，咀嚼后可使双眼睑上举，诊断为（　　）。</w:t>
      </w:r>
    </w:p>
    <w:p w14:paraId="0C77A010">
      <w:pPr>
        <w:pStyle w:val="76"/>
      </w:pPr>
      <w:r>
        <w:tab/>
      </w:r>
      <w:r>
        <w:t>A、Duane后退综合症</w:t>
      </w:r>
    </w:p>
    <w:p w14:paraId="13940B4C">
      <w:pPr>
        <w:pStyle w:val="76"/>
      </w:pPr>
      <w:r>
        <w:tab/>
      </w:r>
      <w:r>
        <w:t>B、Tolosa-Hunt氏综合征</w:t>
      </w:r>
    </w:p>
    <w:p w14:paraId="0F59B965">
      <w:pPr>
        <w:pStyle w:val="76"/>
      </w:pPr>
      <w:r>
        <w:tab/>
      </w:r>
      <w:r>
        <w:t>C、Brown综合征</w:t>
      </w:r>
    </w:p>
    <w:p w14:paraId="6F50C17A">
      <w:pPr>
        <w:pStyle w:val="76"/>
      </w:pPr>
      <w:r>
        <w:tab/>
      </w:r>
      <w:r>
        <w:t>D、MarCus-Gunn 综合症</w:t>
      </w:r>
    </w:p>
    <w:p w14:paraId="273E8421">
      <w:pPr>
        <w:pStyle w:val="75"/>
      </w:pPr>
      <w:r>
        <w:t>73、Kappa角是（　　）与瞳孔轴延长线的夹角。</w:t>
      </w:r>
    </w:p>
    <w:p w14:paraId="254A787C">
      <w:pPr>
        <w:pStyle w:val="77"/>
      </w:pPr>
      <w:r>
        <w:tab/>
      </w:r>
      <w:r>
        <w:t>A、光轴</w:t>
      </w:r>
      <w:r>
        <w:tab/>
      </w:r>
      <w:r>
        <w:t>B、固定轴</w:t>
      </w:r>
    </w:p>
    <w:p w14:paraId="773311FC">
      <w:pPr>
        <w:pStyle w:val="77"/>
      </w:pPr>
      <w:r>
        <w:tab/>
      </w:r>
      <w:r>
        <w:t>C、角膜几何延长线</w:t>
      </w:r>
      <w:r>
        <w:tab/>
      </w:r>
      <w:r>
        <w:t>D、视轴</w:t>
      </w:r>
    </w:p>
    <w:p w14:paraId="1AB145B9">
      <w:pPr>
        <w:pStyle w:val="75"/>
      </w:pPr>
      <w:r>
        <w:t>74、关于斜视眼的瞳距测量下面说法正确的是（　　）。</w:t>
      </w:r>
    </w:p>
    <w:p w14:paraId="37C1293A">
      <w:pPr>
        <w:pStyle w:val="76"/>
      </w:pPr>
      <w:r>
        <w:tab/>
      </w:r>
      <w:r>
        <w:t>A、斜视眼的瞳距就是平视时右眼瞳孔外缘到左眼瞳孔内缘的距离</w:t>
      </w:r>
    </w:p>
    <w:p w14:paraId="10DF14CB">
      <w:pPr>
        <w:pStyle w:val="76"/>
      </w:pPr>
      <w:r>
        <w:tab/>
      </w:r>
      <w:r>
        <w:t>B、交替遮盖法检查斜视眼的瞳距较为准确</w:t>
      </w:r>
    </w:p>
    <w:p w14:paraId="00EF4B2B">
      <w:pPr>
        <w:pStyle w:val="76"/>
      </w:pPr>
      <w:r>
        <w:tab/>
      </w:r>
      <w:r>
        <w:t>C、测量斜视眼的瞳距时，以测量瞳孔缘的距离更为容易及准确</w:t>
      </w:r>
    </w:p>
    <w:p w14:paraId="59760BA5">
      <w:pPr>
        <w:pStyle w:val="76"/>
      </w:pPr>
      <w:r>
        <w:tab/>
      </w:r>
      <w:r>
        <w:t>D、斜视眼的瞳距不用考虑斜视眼的视觉方向</w:t>
      </w:r>
    </w:p>
    <w:p w14:paraId="4C7A08A1">
      <w:pPr>
        <w:pStyle w:val="75"/>
      </w:pPr>
      <w:r>
        <w:t>75、交替遮盖结合三棱镜测量斜视角，麻痹性内斜视须将（　　）的三棱镜置于注视眼前。</w:t>
      </w:r>
    </w:p>
    <w:p w14:paraId="34356F26">
      <w:pPr>
        <w:pStyle w:val="78"/>
      </w:pPr>
      <w:r>
        <w:tab/>
      </w:r>
      <w:r>
        <w:t>A、底向内</w:t>
      </w:r>
      <w:r>
        <w:tab/>
      </w:r>
      <w:r>
        <w:t>B、底向外</w:t>
      </w:r>
      <w:r>
        <w:tab/>
      </w:r>
      <w:r>
        <w:t>C、底向上</w:t>
      </w:r>
      <w:r>
        <w:tab/>
      </w:r>
      <w:r>
        <w:t>D、底向下</w:t>
      </w:r>
    </w:p>
    <w:p w14:paraId="4C772B56">
      <w:pPr>
        <w:pStyle w:val="75"/>
      </w:pPr>
      <w:r>
        <w:t>76、显性外斜视患者进行遮盖试验时，未遮眼应（　　）。</w:t>
      </w:r>
    </w:p>
    <w:p w14:paraId="7E4DD7E7">
      <w:pPr>
        <w:pStyle w:val="78"/>
      </w:pPr>
      <w:r>
        <w:tab/>
      </w:r>
      <w:r>
        <w:t>A、不动</w:t>
      </w:r>
      <w:r>
        <w:tab/>
      </w:r>
      <w:r>
        <w:t>B、移向下方</w:t>
      </w:r>
      <w:r>
        <w:tab/>
      </w:r>
      <w:r>
        <w:t>C、移向鼻侧</w:t>
      </w:r>
      <w:r>
        <w:tab/>
      </w:r>
      <w:r>
        <w:t>D、移向颞侧</w:t>
      </w:r>
    </w:p>
    <w:p w14:paraId="23D03468">
      <w:pPr>
        <w:pStyle w:val="75"/>
      </w:pPr>
      <w:r>
        <w:t>77、去遮盖试验检查眼位时，去遮眼移向鼻侧，提示（　　）。</w:t>
      </w:r>
    </w:p>
    <w:p w14:paraId="63BD761B">
      <w:pPr>
        <w:pStyle w:val="78"/>
      </w:pPr>
      <w:r>
        <w:tab/>
      </w:r>
      <w:r>
        <w:t>A、隐性内斜视</w:t>
      </w:r>
      <w:r>
        <w:tab/>
      </w:r>
      <w:r>
        <w:t>B、隐性外斜视</w:t>
      </w:r>
      <w:r>
        <w:tab/>
      </w:r>
      <w:r>
        <w:t>C、显性内斜视</w:t>
      </w:r>
      <w:r>
        <w:tab/>
      </w:r>
      <w:r>
        <w:t>D、显性外斜视</w:t>
      </w:r>
    </w:p>
    <w:p w14:paraId="0F3BEF5B">
      <w:pPr>
        <w:pStyle w:val="75"/>
      </w:pPr>
      <w:r>
        <w:t>78、下列哪个不符合隐性斜视的特点（　　）。</w:t>
      </w:r>
    </w:p>
    <w:p w14:paraId="47FA7EC4">
      <w:pPr>
        <w:pStyle w:val="77"/>
      </w:pPr>
      <w:r>
        <w:tab/>
      </w:r>
      <w:r>
        <w:t>A、双眼同时注视时不出现斜视</w:t>
      </w:r>
      <w:r>
        <w:tab/>
      </w:r>
      <w:r>
        <w:t>B、遮盖一眼时，被遮眼出现偏斜</w:t>
      </w:r>
    </w:p>
    <w:p w14:paraId="7E9EC047">
      <w:pPr>
        <w:pStyle w:val="77"/>
      </w:pPr>
      <w:r>
        <w:tab/>
      </w:r>
      <w:r>
        <w:t>C、常有复视</w:t>
      </w:r>
      <w:r>
        <w:tab/>
      </w:r>
      <w:r>
        <w:t>D、严重者可影响立体视功能</w:t>
      </w:r>
    </w:p>
    <w:p w14:paraId="5AF1E077">
      <w:pPr>
        <w:pStyle w:val="75"/>
      </w:pPr>
      <w:r>
        <w:t>79、采用十字环形视标检测隐斜时(右红左绿)，看到红色十字视标在左，绿色环形视标在右，应诊断为（　　）。</w:t>
      </w:r>
    </w:p>
    <w:p w14:paraId="64E95132">
      <w:pPr>
        <w:pStyle w:val="77"/>
      </w:pPr>
      <w:r>
        <w:tab/>
      </w:r>
      <w:r>
        <w:t>A、隐性右上斜视</w:t>
      </w:r>
      <w:r>
        <w:tab/>
      </w:r>
      <w:r>
        <w:t>B、隐性左上斜视</w:t>
      </w:r>
    </w:p>
    <w:p w14:paraId="6F873051">
      <w:pPr>
        <w:pStyle w:val="77"/>
      </w:pPr>
      <w:r>
        <w:tab/>
      </w:r>
      <w:r>
        <w:t>C、隐性内斜视</w:t>
      </w:r>
      <w:r>
        <w:tab/>
      </w:r>
      <w:r>
        <w:t>D、隐性外斜视</w:t>
      </w:r>
    </w:p>
    <w:p w14:paraId="26B4C169">
      <w:pPr>
        <w:pStyle w:val="75"/>
      </w:pPr>
      <w:r>
        <w:t>80、采用马氏杆检测隐斜时，右眼看到的红色纵向线条在左，左眼看到的白色点视标在右，应诊断为（　　）。</w:t>
      </w:r>
    </w:p>
    <w:p w14:paraId="1AA04139">
      <w:pPr>
        <w:pStyle w:val="77"/>
      </w:pPr>
      <w:r>
        <w:tab/>
      </w:r>
      <w:r>
        <w:t>A、隐性右上隐斜</w:t>
      </w:r>
      <w:r>
        <w:tab/>
      </w:r>
      <w:r>
        <w:t>B、隐性左上隐斜</w:t>
      </w:r>
    </w:p>
    <w:p w14:paraId="00E841E2">
      <w:pPr>
        <w:pStyle w:val="77"/>
      </w:pPr>
      <w:r>
        <w:tab/>
      </w:r>
      <w:r>
        <w:t>C、隐性内斜视</w:t>
      </w:r>
      <w:r>
        <w:tab/>
      </w:r>
      <w:r>
        <w:t>D、隐性外斜视</w:t>
      </w:r>
    </w:p>
    <w:p w14:paraId="56FEB151">
      <w:pPr>
        <w:pStyle w:val="75"/>
      </w:pPr>
      <w:r>
        <w:t>81、关于直接眼底镜的结构，说法错误的的是（　　）。</w:t>
      </w:r>
    </w:p>
    <w:p w14:paraId="249D35C5">
      <w:pPr>
        <w:pStyle w:val="76"/>
      </w:pPr>
      <w:r>
        <w:tab/>
      </w:r>
      <w:r>
        <w:t>A、眼底镜的结构包括照明系统和观察系统</w:t>
      </w:r>
    </w:p>
    <w:p w14:paraId="28D8C362">
      <w:pPr>
        <w:pStyle w:val="76"/>
      </w:pPr>
      <w:r>
        <w:tab/>
      </w:r>
      <w:r>
        <w:t>B、聚光透镜属于照明系统</w:t>
      </w:r>
    </w:p>
    <w:p w14:paraId="3C54C70F">
      <w:pPr>
        <w:pStyle w:val="76"/>
      </w:pPr>
      <w:r>
        <w:tab/>
      </w:r>
      <w:r>
        <w:t>C、窥孔属于观察系统</w:t>
      </w:r>
    </w:p>
    <w:p w14:paraId="2AC7C5AC">
      <w:pPr>
        <w:pStyle w:val="76"/>
      </w:pPr>
      <w:r>
        <w:tab/>
      </w:r>
      <w:r>
        <w:t>D、补偿透镜属于照明系统</w:t>
      </w:r>
    </w:p>
    <w:p w14:paraId="35C5EE20">
      <w:pPr>
        <w:pStyle w:val="75"/>
      </w:pPr>
      <w:r>
        <w:t>82、下列哪个是直接眼底镜观察系统的结构（　　）。</w:t>
      </w:r>
    </w:p>
    <w:p w14:paraId="3794B72A">
      <w:pPr>
        <w:pStyle w:val="78"/>
      </w:pPr>
      <w:r>
        <w:tab/>
      </w:r>
      <w:r>
        <w:t>A、窥孔</w:t>
      </w:r>
      <w:r>
        <w:tab/>
      </w:r>
      <w:r>
        <w:t>B、聚光透镜</w:t>
      </w:r>
      <w:r>
        <w:tab/>
      </w:r>
      <w:r>
        <w:t>C、灯泡</w:t>
      </w:r>
      <w:r>
        <w:tab/>
      </w:r>
      <w:r>
        <w:t>D、折射透镜</w:t>
      </w:r>
    </w:p>
    <w:p w14:paraId="143B2FC3">
      <w:pPr>
        <w:pStyle w:val="75"/>
      </w:pPr>
      <w:r>
        <w:t>83、直接眼底镜检查的后映照法，方法不正确的是（　　）。</w:t>
      </w:r>
    </w:p>
    <w:p w14:paraId="5DC3CF67">
      <w:pPr>
        <w:pStyle w:val="77"/>
      </w:pPr>
      <w:r>
        <w:tab/>
      </w:r>
      <w:r>
        <w:t>A、必须散瞳后检查</w:t>
      </w:r>
      <w:r>
        <w:tab/>
      </w:r>
      <w:r>
        <w:t>B、距离被测眼25cm</w:t>
      </w:r>
    </w:p>
    <w:p w14:paraId="70BD849E">
      <w:pPr>
        <w:pStyle w:val="77"/>
      </w:pPr>
      <w:r>
        <w:tab/>
      </w:r>
      <w:r>
        <w:t>C、将可调光阑调整到大投照野</w:t>
      </w:r>
      <w:r>
        <w:tab/>
      </w:r>
      <w:r>
        <w:t>D、要求在暗室检查</w:t>
      </w:r>
    </w:p>
    <w:p w14:paraId="336972BC">
      <w:pPr>
        <w:pStyle w:val="75"/>
      </w:pPr>
      <w:r>
        <w:t>84、直接眼底镜采用后映照法观察屈光介质时，见到瞳孔区呈黑色无反光，提示（　　）。</w:t>
      </w:r>
    </w:p>
    <w:p w14:paraId="2EB9829F">
      <w:pPr>
        <w:pStyle w:val="78"/>
      </w:pPr>
      <w:r>
        <w:tab/>
      </w:r>
      <w:r>
        <w:t>A、玻璃体出血</w:t>
      </w:r>
      <w:r>
        <w:tab/>
      </w:r>
      <w:r>
        <w:t>B、晶状体混浊</w:t>
      </w:r>
      <w:r>
        <w:tab/>
      </w:r>
      <w:r>
        <w:t>C、视网膜脱离</w:t>
      </w:r>
      <w:r>
        <w:tab/>
      </w:r>
      <w:r>
        <w:t>D、眼内肿瘤</w:t>
      </w:r>
    </w:p>
    <w:p w14:paraId="7364C086">
      <w:pPr>
        <w:pStyle w:val="75"/>
      </w:pPr>
      <w:r>
        <w:t>85、直接眼底镜聚焦检查时，不正确的是（　　）。</w:t>
      </w:r>
    </w:p>
    <w:p w14:paraId="4E3FC97A">
      <w:pPr>
        <w:pStyle w:val="77"/>
      </w:pPr>
      <w:r>
        <w:tab/>
      </w:r>
      <w:r>
        <w:t>A、使用小投照野观察黄斑</w:t>
      </w:r>
      <w:r>
        <w:tab/>
      </w:r>
      <w:r>
        <w:t>B、患者注视前方观察视盘</w:t>
      </w:r>
    </w:p>
    <w:p w14:paraId="345E9740">
      <w:pPr>
        <w:pStyle w:val="77"/>
      </w:pPr>
      <w:r>
        <w:tab/>
      </w:r>
      <w:r>
        <w:t>C、使用无赤光滤镜观察血管</w:t>
      </w:r>
      <w:r>
        <w:tab/>
      </w:r>
      <w:r>
        <w:t>D、散瞳后检查可观察到睫状体</w:t>
      </w:r>
    </w:p>
    <w:p w14:paraId="729D66BB">
      <w:pPr>
        <w:pStyle w:val="75"/>
      </w:pPr>
      <w:r>
        <w:t>86、关于房水的组成，说法不正确的是（　　）。</w:t>
      </w:r>
    </w:p>
    <w:p w14:paraId="0D272860">
      <w:pPr>
        <w:pStyle w:val="76"/>
      </w:pPr>
      <w:r>
        <w:tab/>
      </w:r>
      <w:r>
        <w:t>A、房水的主要成份是水</w:t>
      </w:r>
    </w:p>
    <w:p w14:paraId="2954CD4A">
      <w:pPr>
        <w:pStyle w:val="76"/>
      </w:pPr>
      <w:r>
        <w:tab/>
      </w:r>
      <w:r>
        <w:t>B、房水的pH值为6.8～7.0</w:t>
      </w:r>
    </w:p>
    <w:p w14:paraId="6E3B70F3">
      <w:pPr>
        <w:pStyle w:val="76"/>
      </w:pPr>
      <w:r>
        <w:tab/>
      </w:r>
      <w:r>
        <w:t>C、房水的渗透压比血浆高</w:t>
      </w:r>
    </w:p>
    <w:p w14:paraId="725CDD61">
      <w:pPr>
        <w:pStyle w:val="76"/>
      </w:pPr>
      <w:r>
        <w:tab/>
      </w:r>
      <w:r>
        <w:t>D、前房水的体积比后房水的体积大</w:t>
      </w:r>
    </w:p>
    <w:p w14:paraId="3BE94EDE">
      <w:pPr>
        <w:pStyle w:val="75"/>
      </w:pPr>
      <w:r>
        <w:t>87、小梁－SChlemm管通路是房水流出的主要通路，占总量的（　　）。</w:t>
      </w:r>
    </w:p>
    <w:p w14:paraId="517FFBBE">
      <w:pPr>
        <w:pStyle w:val="77"/>
      </w:pPr>
      <w:r>
        <w:tab/>
      </w:r>
      <w:r>
        <w:t>A、50%～60%</w:t>
      </w:r>
      <w:r>
        <w:tab/>
      </w:r>
      <w:r>
        <w:t>B、60%～70%</w:t>
      </w:r>
    </w:p>
    <w:p w14:paraId="672B0E14">
      <w:pPr>
        <w:pStyle w:val="77"/>
      </w:pPr>
      <w:r>
        <w:tab/>
      </w:r>
      <w:r>
        <w:t>C、80%～ 90%</w:t>
      </w:r>
      <w:r>
        <w:tab/>
      </w:r>
      <w:r>
        <w:t>D、90%以上</w:t>
      </w:r>
    </w:p>
    <w:p w14:paraId="334DAD34">
      <w:pPr>
        <w:pStyle w:val="75"/>
      </w:pPr>
      <w:r>
        <w:t>88、房水是屈光介质的组成部分，其屈光指数为（　　）。</w:t>
      </w:r>
    </w:p>
    <w:p w14:paraId="6AD8D73E">
      <w:pPr>
        <w:pStyle w:val="78"/>
      </w:pPr>
      <w:r>
        <w:tab/>
      </w:r>
      <w:r>
        <w:t>A、1.336</w:t>
      </w:r>
      <w:r>
        <w:tab/>
      </w:r>
      <w:r>
        <w:t>B、1.557</w:t>
      </w:r>
      <w:r>
        <w:tab/>
      </w:r>
      <w:r>
        <w:t>C、1.0</w:t>
      </w:r>
      <w:r>
        <w:tab/>
      </w:r>
      <w:r>
        <w:t>D、1.663</w:t>
      </w:r>
    </w:p>
    <w:p w14:paraId="600D0217">
      <w:pPr>
        <w:pStyle w:val="75"/>
      </w:pPr>
      <w:r>
        <w:t>89、影响眼压的因素不包括（　　）。</w:t>
      </w:r>
    </w:p>
    <w:p w14:paraId="765EBA8B">
      <w:pPr>
        <w:pStyle w:val="77"/>
      </w:pPr>
      <w:r>
        <w:tab/>
      </w:r>
      <w:r>
        <w:t>A、房水形成速率</w:t>
      </w:r>
      <w:r>
        <w:tab/>
      </w:r>
      <w:r>
        <w:t>B、房水外流易度</w:t>
      </w:r>
    </w:p>
    <w:p w14:paraId="72A361B2">
      <w:pPr>
        <w:pStyle w:val="77"/>
      </w:pPr>
      <w:r>
        <w:tab/>
      </w:r>
      <w:r>
        <w:t>C、浅层巩膜小静脉压</w:t>
      </w:r>
      <w:r>
        <w:tab/>
      </w:r>
      <w:r>
        <w:t>D、眼上静脉压</w:t>
      </w:r>
    </w:p>
    <w:p w14:paraId="02E23055">
      <w:pPr>
        <w:pStyle w:val="75"/>
      </w:pPr>
      <w:r>
        <w:t>90、高眼压带来的损害不包括（　　）。</w:t>
      </w:r>
    </w:p>
    <w:p w14:paraId="0CBA30C2">
      <w:pPr>
        <w:pStyle w:val="78"/>
      </w:pPr>
      <w:r>
        <w:tab/>
      </w:r>
      <w:r>
        <w:t>A、视神经萎缩</w:t>
      </w:r>
      <w:r>
        <w:tab/>
      </w:r>
      <w:r>
        <w:t>B、视野缺损</w:t>
      </w:r>
      <w:r>
        <w:tab/>
      </w:r>
      <w:r>
        <w:t>C、视盘凹陷</w:t>
      </w:r>
      <w:r>
        <w:tab/>
      </w:r>
      <w:r>
        <w:t>D、晶体混浊</w:t>
      </w:r>
    </w:p>
    <w:p w14:paraId="7C273702">
      <w:pPr>
        <w:pStyle w:val="75"/>
      </w:pPr>
      <w:r>
        <w:t>91、Goldmann眼压计测量读数时，将刻度鼓上的压力值乘以（　　）为眼压值。</w:t>
      </w:r>
    </w:p>
    <w:p w14:paraId="7814FE75">
      <w:pPr>
        <w:pStyle w:val="78"/>
      </w:pPr>
      <w:r>
        <w:tab/>
      </w:r>
      <w:r>
        <w:t>A、7</w:t>
      </w:r>
      <w:r>
        <w:tab/>
      </w:r>
      <w:r>
        <w:t>B、8</w:t>
      </w:r>
      <w:r>
        <w:tab/>
      </w:r>
      <w:r>
        <w:t>C、9</w:t>
      </w:r>
      <w:r>
        <w:tab/>
      </w:r>
      <w:r>
        <w:t>D、10</w:t>
      </w:r>
    </w:p>
    <w:p w14:paraId="2E36D34B">
      <w:pPr>
        <w:pStyle w:val="75"/>
      </w:pPr>
      <w:r>
        <w:t>92、属于压陷式眼压计的是（　　）。</w:t>
      </w:r>
    </w:p>
    <w:p w14:paraId="5925899D">
      <w:pPr>
        <w:pStyle w:val="77"/>
      </w:pPr>
      <w:r>
        <w:tab/>
      </w:r>
      <w:r>
        <w:t>A、SChi?tz眼压计</w:t>
      </w:r>
      <w:r>
        <w:tab/>
      </w:r>
      <w:r>
        <w:t>B、GolDmann眼压计</w:t>
      </w:r>
    </w:p>
    <w:p w14:paraId="64315008">
      <w:pPr>
        <w:pStyle w:val="77"/>
      </w:pPr>
      <w:r>
        <w:tab/>
      </w:r>
      <w:r>
        <w:t>C、非接触眼压计</w:t>
      </w:r>
      <w:r>
        <w:tab/>
      </w:r>
      <w:r>
        <w:t>D、Perkins眼压计</w:t>
      </w:r>
    </w:p>
    <w:p w14:paraId="49B38C02">
      <w:pPr>
        <w:pStyle w:val="75"/>
      </w:pPr>
      <w:r>
        <w:t>93、对非接触眼压计的测量结果影响最小的因素是（　　）。</w:t>
      </w:r>
    </w:p>
    <w:p w14:paraId="757A154E">
      <w:pPr>
        <w:pStyle w:val="77"/>
      </w:pPr>
      <w:r>
        <w:tab/>
      </w:r>
      <w:r>
        <w:t>A、眼压测量的次数过多</w:t>
      </w:r>
      <w:r>
        <w:tab/>
      </w:r>
      <w:r>
        <w:t>B、角膜混浊</w:t>
      </w:r>
    </w:p>
    <w:p w14:paraId="01F17986">
      <w:pPr>
        <w:pStyle w:val="77"/>
      </w:pPr>
      <w:r>
        <w:tab/>
      </w:r>
      <w:r>
        <w:t>C、泪液过多</w:t>
      </w:r>
      <w:r>
        <w:tab/>
      </w:r>
      <w:r>
        <w:t>D、瞬目及挤眼</w:t>
      </w:r>
    </w:p>
    <w:p w14:paraId="62CCDF5B">
      <w:pPr>
        <w:pStyle w:val="75"/>
      </w:pPr>
      <w:r>
        <w:t>94、下列关于综合验光仪结构的说法不合适的是（　　）。</w:t>
      </w:r>
    </w:p>
    <w:p w14:paraId="7334A468">
      <w:pPr>
        <w:pStyle w:val="76"/>
      </w:pPr>
      <w:r>
        <w:tab/>
      </w:r>
      <w:r>
        <w:t>A、综合验光仪由验光盘、视标组成</w:t>
      </w:r>
    </w:p>
    <w:p w14:paraId="0EB54E9A">
      <w:pPr>
        <w:pStyle w:val="76"/>
      </w:pPr>
      <w:r>
        <w:tab/>
      </w:r>
      <w:r>
        <w:t>B、眼底镜不是综合验光仪的组成部分</w:t>
      </w:r>
    </w:p>
    <w:p w14:paraId="0D42019E">
      <w:pPr>
        <w:pStyle w:val="76"/>
      </w:pPr>
      <w:r>
        <w:tab/>
      </w:r>
      <w:r>
        <w:t>C、检眼镜不是综合验光仪的组成部分</w:t>
      </w:r>
    </w:p>
    <w:p w14:paraId="71899762">
      <w:pPr>
        <w:pStyle w:val="76"/>
      </w:pPr>
      <w:r>
        <w:tab/>
      </w:r>
      <w:r>
        <w:rPr>
          <w:color w:val="FF0000"/>
        </w:rPr>
        <w:t>D、综合验光仪由眼压计、验光盘及视标组成</w:t>
      </w:r>
    </w:p>
    <w:p w14:paraId="368425DA">
      <w:pPr>
        <w:pStyle w:val="75"/>
      </w:pPr>
      <w:r>
        <w:t>95、如果以1/4DS为间距,则镜片箱内的镜片度数可能为（　　）。</w:t>
      </w:r>
    </w:p>
    <w:p w14:paraId="07EC89D6">
      <w:pPr>
        <w:pStyle w:val="76"/>
      </w:pPr>
      <w:r>
        <w:tab/>
      </w:r>
      <w:r>
        <w:t>A、0</w:t>
      </w:r>
      <w:bookmarkStart w:id="0" w:name="_GoBack"/>
      <w:bookmarkEnd w:id="0"/>
      <w:r>
        <w:t>.12 D 0.37 D 0.62D</w:t>
      </w:r>
    </w:p>
    <w:p w14:paraId="1411EB7A">
      <w:pPr>
        <w:pStyle w:val="76"/>
      </w:pPr>
      <w:r>
        <w:tab/>
      </w:r>
      <w:r>
        <w:t>B、0.25D 0.50D 0.75D</w:t>
      </w:r>
    </w:p>
    <w:p w14:paraId="0019B4F7">
      <w:pPr>
        <w:pStyle w:val="76"/>
      </w:pPr>
      <w:r>
        <w:tab/>
      </w:r>
      <w:r>
        <w:t>C、0.08D 0.16D 0.32D</w:t>
      </w:r>
    </w:p>
    <w:p w14:paraId="653013F9">
      <w:pPr>
        <w:pStyle w:val="76"/>
      </w:pPr>
      <w:r>
        <w:tab/>
      </w:r>
      <w:r>
        <w:t>D、0.50D 1.0D 1.50D</w:t>
      </w:r>
    </w:p>
    <w:p w14:paraId="3DBE5091">
      <w:pPr>
        <w:pStyle w:val="75"/>
      </w:pPr>
      <w:r>
        <w:t>96、在综合验光仪上应用交叉柱镜进行散光轴位检查时，遵循“追红”原则是因为（　　）。</w:t>
      </w:r>
    </w:p>
    <w:p w14:paraId="529E0C68">
      <w:pPr>
        <w:pStyle w:val="76"/>
      </w:pPr>
      <w:r>
        <w:tab/>
      </w:r>
      <w:r>
        <w:t>A、旋动柱镜试片的手轮只能向红色方向转</w:t>
      </w:r>
    </w:p>
    <w:p w14:paraId="09AF6AE4">
      <w:pPr>
        <w:pStyle w:val="76"/>
      </w:pPr>
      <w:r>
        <w:tab/>
      </w:r>
      <w:r>
        <w:t>B、主镜片组内只有负柱镜片</w:t>
      </w:r>
    </w:p>
    <w:p w14:paraId="689C7EEE">
      <w:pPr>
        <w:pStyle w:val="76"/>
      </w:pPr>
      <w:r>
        <w:tab/>
      </w:r>
      <w:r>
        <w:t>C、内置附镜内正镜片少</w:t>
      </w:r>
    </w:p>
    <w:p w14:paraId="745D70A4">
      <w:pPr>
        <w:pStyle w:val="76"/>
      </w:pPr>
      <w:r>
        <w:tab/>
      </w:r>
      <w:r>
        <w:t>D、交叉柱镜上只有二个红点</w:t>
      </w:r>
    </w:p>
    <w:p w14:paraId="2BB6E39B">
      <w:pPr>
        <w:pStyle w:val="75"/>
      </w:pPr>
      <w:r>
        <w:t>97、下列关于外置附镜的说法正确的是（　　）。</w:t>
      </w:r>
    </w:p>
    <w:p w14:paraId="515591E1">
      <w:pPr>
        <w:pStyle w:val="76"/>
      </w:pPr>
      <w:r>
        <w:tab/>
      </w:r>
      <w:r>
        <w:t>A、综合验光仪外置附镜由交叉柱镜及6棱底向上三棱镜组成</w:t>
      </w:r>
    </w:p>
    <w:p w14:paraId="3C2FC7BA">
      <w:pPr>
        <w:pStyle w:val="76"/>
      </w:pPr>
      <w:r>
        <w:tab/>
      </w:r>
      <w:r>
        <w:t>B、综合验光仪外置附镜由交叉柱镜及10棱底向内三棱镜组成</w:t>
      </w:r>
    </w:p>
    <w:p w14:paraId="601C3B33">
      <w:pPr>
        <w:pStyle w:val="76"/>
      </w:pPr>
      <w:r>
        <w:tab/>
      </w:r>
      <w:r>
        <w:t>C、综合验光仪外置附镜由交叉柱镜及旋转棱镜组成</w:t>
      </w:r>
    </w:p>
    <w:p w14:paraId="2CBAFBE9">
      <w:pPr>
        <w:pStyle w:val="76"/>
      </w:pPr>
      <w:r>
        <w:tab/>
      </w:r>
      <w:r>
        <w:t>D、综合验光仪外置附镜由旋转棱镜及马氏杆组成</w:t>
      </w:r>
    </w:p>
    <w:p w14:paraId="4533F997">
      <w:pPr>
        <w:pStyle w:val="75"/>
      </w:pPr>
      <w:r>
        <w:t>98、综合验光仪主透镜组的组成为（　　）。</w:t>
      </w:r>
    </w:p>
    <w:p w14:paraId="2EDBDEFD">
      <w:pPr>
        <w:pStyle w:val="76"/>
      </w:pPr>
      <w:r>
        <w:tab/>
      </w:r>
      <w:r>
        <w:t>A、±20.0DS的球镜及0～-6.0DC的柱镜组成</w:t>
      </w:r>
    </w:p>
    <w:p w14:paraId="2BF2F6ED">
      <w:pPr>
        <w:pStyle w:val="76"/>
      </w:pPr>
      <w:r>
        <w:tab/>
      </w:r>
      <w:r>
        <w:t>B、±20.0DS的球镜及正负6.0DC的柱镜组成</w:t>
      </w:r>
    </w:p>
    <w:p w14:paraId="5AAA8B18">
      <w:pPr>
        <w:pStyle w:val="76"/>
      </w:pPr>
      <w:r>
        <w:tab/>
      </w:r>
      <w:r>
        <w:t>C、±20.0DS的球镜及旋转棱镜组成</w:t>
      </w:r>
    </w:p>
    <w:p w14:paraId="73EED0B8">
      <w:pPr>
        <w:pStyle w:val="76"/>
      </w:pPr>
      <w:r>
        <w:tab/>
      </w:r>
      <w:r>
        <w:t>D、±20.0DS的球镜及正负5.0DC的柱镜组成</w:t>
      </w:r>
    </w:p>
    <w:p w14:paraId="1907061F">
      <w:pPr>
        <w:pStyle w:val="75"/>
      </w:pPr>
      <w:r>
        <w:t>99、使用综合验光仪前调整镜眼距的手轮为（　　）。</w:t>
      </w:r>
    </w:p>
    <w:p w14:paraId="276E0DC9">
      <w:pPr>
        <w:pStyle w:val="77"/>
      </w:pPr>
      <w:r>
        <w:tab/>
      </w:r>
      <w:r>
        <w:t>A、额托手轮</w:t>
      </w:r>
      <w:r>
        <w:tab/>
      </w:r>
      <w:r>
        <w:t>B、光心距手轮</w:t>
      </w:r>
    </w:p>
    <w:p w14:paraId="2E19BF84">
      <w:pPr>
        <w:pStyle w:val="77"/>
      </w:pPr>
      <w:r>
        <w:tab/>
      </w:r>
      <w:r>
        <w:t>C、垂直平衡手轮</w:t>
      </w:r>
      <w:r>
        <w:tab/>
      </w:r>
      <w:r>
        <w:t>D、水平平衡手轮</w:t>
      </w:r>
    </w:p>
    <w:p w14:paraId="24FA9DA9">
      <w:pPr>
        <w:pStyle w:val="75"/>
      </w:pPr>
      <w:r>
        <w:t>100、使用综合验光仪进行主观验光时，雾视的方法为（　　）。</w:t>
      </w:r>
    </w:p>
    <w:p w14:paraId="5802AF7A">
      <w:pPr>
        <w:pStyle w:val="76"/>
      </w:pPr>
      <w:r>
        <w:tab/>
      </w:r>
      <w:r>
        <w:t>A、双眼同时雾视，雾视量为视0.3视标模糊</w:t>
      </w:r>
    </w:p>
    <w:p w14:paraId="3B3F2880">
      <w:pPr>
        <w:pStyle w:val="76"/>
      </w:pPr>
      <w:r>
        <w:tab/>
      </w:r>
      <w:r>
        <w:t>B、先右眼后左眼雾视，雾视量为0.3视标不清晰</w:t>
      </w:r>
    </w:p>
    <w:p w14:paraId="0EBC7AD4">
      <w:pPr>
        <w:pStyle w:val="76"/>
      </w:pPr>
      <w:r>
        <w:tab/>
      </w:r>
      <w:r>
        <w:t>C、投0.3视标，近视眼逐渐加负球镜</w:t>
      </w:r>
    </w:p>
    <w:p w14:paraId="2F2CFDE1">
      <w:pPr>
        <w:pStyle w:val="76"/>
      </w:pPr>
      <w:r>
        <w:tab/>
      </w:r>
      <w:r>
        <w:t>D、投0.3视标，远视眼逐渐减正镜片</w:t>
      </w:r>
    </w:p>
    <w:p w14:paraId="2FFB5D98">
      <w:pPr>
        <w:pStyle w:val="75"/>
      </w:pPr>
      <w:r>
        <w:t>101、当红色及绿色视标均不清晰时，可能的原因是（　　）。</w:t>
      </w:r>
    </w:p>
    <w:p w14:paraId="36E7AA05">
      <w:pPr>
        <w:pStyle w:val="77"/>
      </w:pPr>
      <w:r>
        <w:tab/>
      </w:r>
      <w:r>
        <w:t>A、仪器故障，电源未开</w:t>
      </w:r>
      <w:r>
        <w:tab/>
      </w:r>
      <w:r>
        <w:t>B、色觉障碍</w:t>
      </w:r>
    </w:p>
    <w:p w14:paraId="7BFCFA2D">
      <w:pPr>
        <w:pStyle w:val="77"/>
      </w:pPr>
      <w:r>
        <w:tab/>
      </w:r>
      <w:r>
        <w:t>C、斜视引起</w:t>
      </w:r>
      <w:r>
        <w:tab/>
      </w:r>
      <w:r>
        <w:t>D、屈光未矫正</w:t>
      </w:r>
    </w:p>
    <w:p w14:paraId="3FEB98C1">
      <w:pPr>
        <w:pStyle w:val="75"/>
      </w:pPr>
      <w:r>
        <w:t>102、进行综合验光仪检查时，哪项操作是不必的（　　）。</w:t>
      </w:r>
    </w:p>
    <w:p w14:paraId="064A024B">
      <w:pPr>
        <w:pStyle w:val="76"/>
      </w:pPr>
      <w:r>
        <w:tab/>
      </w:r>
      <w:r>
        <w:t>A、电脑及检影验光</w:t>
      </w:r>
    </w:p>
    <w:p w14:paraId="3A123B73">
      <w:pPr>
        <w:pStyle w:val="76"/>
      </w:pPr>
      <w:r>
        <w:tab/>
      </w:r>
      <w:r>
        <w:t>B、散光盘检查提示无散光时的交叉柱镜检查</w:t>
      </w:r>
    </w:p>
    <w:p w14:paraId="0EF30468">
      <w:pPr>
        <w:pStyle w:val="76"/>
      </w:pPr>
      <w:r>
        <w:tab/>
      </w:r>
      <w:r>
        <w:t>C、散光病人的交叉柱镜检查</w:t>
      </w:r>
    </w:p>
    <w:p w14:paraId="7D39F466">
      <w:pPr>
        <w:pStyle w:val="76"/>
      </w:pPr>
      <w:r>
        <w:tab/>
      </w:r>
      <w:r>
        <w:t>D、成人首次配镜前的雾视检查</w:t>
      </w:r>
    </w:p>
    <w:p w14:paraId="1E9FC0F9">
      <w:pPr>
        <w:pStyle w:val="75"/>
      </w:pPr>
      <w:r>
        <w:t>103、应用交叉柱镜进行散光轴位调整时，当柱镜试片大于10度时，一次、二次调整的轴位量为（　　）。</w:t>
      </w:r>
    </w:p>
    <w:p w14:paraId="501ADFE3">
      <w:pPr>
        <w:pStyle w:val="78"/>
      </w:pPr>
      <w:r>
        <w:tab/>
      </w:r>
      <w:r>
        <w:t>A、进五退二</w:t>
      </w:r>
      <w:r>
        <w:tab/>
      </w:r>
      <w:r>
        <w:t>B、进十退五</w:t>
      </w:r>
      <w:r>
        <w:tab/>
      </w:r>
      <w:r>
        <w:t>C、进二退三</w:t>
      </w:r>
      <w:r>
        <w:tab/>
      </w:r>
      <w:r>
        <w:t>D、进十退二</w:t>
      </w:r>
    </w:p>
    <w:p w14:paraId="02237835">
      <w:pPr>
        <w:pStyle w:val="75"/>
      </w:pPr>
      <w:r>
        <w:t>104、进行交叉柱镜调整焦度时，如果柱镜欠矫大于-0.25DC，则调整方法为（　　）。</w:t>
      </w:r>
    </w:p>
    <w:p w14:paraId="03C5602F">
      <w:pPr>
        <w:pStyle w:val="76"/>
      </w:pPr>
      <w:r>
        <w:tab/>
      </w:r>
      <w:r>
        <w:t>A、先将球镜焦度减去-0.25DS，再将柱镜试片增加-0.50DC</w:t>
      </w:r>
    </w:p>
    <w:p w14:paraId="7351FFB7">
      <w:pPr>
        <w:pStyle w:val="76"/>
      </w:pPr>
      <w:r>
        <w:tab/>
      </w:r>
      <w:r>
        <w:t>B、先将柱镜加-0.50DC，再减-0.25DS</w:t>
      </w:r>
    </w:p>
    <w:p w14:paraId="51FF8EEA">
      <w:pPr>
        <w:pStyle w:val="76"/>
      </w:pPr>
      <w:r>
        <w:tab/>
      </w:r>
      <w:r>
        <w:t>C、先将球镜焦度加上-0.25DS，再将柱镜试片增加-0.50DC</w:t>
      </w:r>
    </w:p>
    <w:p w14:paraId="1D47E825">
      <w:pPr>
        <w:pStyle w:val="76"/>
      </w:pPr>
      <w:r>
        <w:tab/>
      </w:r>
      <w:r>
        <w:t>D、先将球镜焦度减去-0.25DS，再将柱镜试片增加-0.25DC</w:t>
      </w:r>
    </w:p>
    <w:p w14:paraId="752CE390">
      <w:pPr>
        <w:pStyle w:val="75"/>
      </w:pPr>
      <w:r>
        <w:t>105、下列（　　）是双眼平衡方法。</w:t>
      </w:r>
    </w:p>
    <w:p w14:paraId="5D8CEF96">
      <w:pPr>
        <w:pStyle w:val="76"/>
      </w:pPr>
      <w:r>
        <w:tab/>
      </w:r>
      <w:r>
        <w:t>A、棱镜分离+小孔成像</w:t>
      </w:r>
    </w:p>
    <w:p w14:paraId="4AA790F5">
      <w:pPr>
        <w:pStyle w:val="76"/>
      </w:pPr>
      <w:r>
        <w:tab/>
      </w:r>
      <w:r>
        <w:t>B、交替遮盖+三棱镜</w:t>
      </w:r>
    </w:p>
    <w:p w14:paraId="56DAC6A7">
      <w:pPr>
        <w:pStyle w:val="76"/>
      </w:pPr>
      <w:r>
        <w:tab/>
      </w:r>
      <w:r>
        <w:t>C、红绿视标检测</w:t>
      </w:r>
    </w:p>
    <w:p w14:paraId="369B487D">
      <w:pPr>
        <w:pStyle w:val="76"/>
      </w:pPr>
      <w:r>
        <w:tab/>
      </w:r>
      <w:r>
        <w:t>D、棱镜分离、交替遮盖、偏振红绿视标检测</w:t>
      </w:r>
    </w:p>
    <w:p w14:paraId="7C7A12EA">
      <w:pPr>
        <w:pStyle w:val="75"/>
      </w:pPr>
      <w:r>
        <w:t>106、在综合验光仪检查时，试戴片低度的焦量误差可引起（　　）。</w:t>
      </w:r>
    </w:p>
    <w:p w14:paraId="3C310D76">
      <w:pPr>
        <w:pStyle w:val="77"/>
      </w:pPr>
      <w:r>
        <w:tab/>
      </w:r>
      <w:r>
        <w:t>A、调节痉挛</w:t>
      </w:r>
      <w:r>
        <w:tab/>
      </w:r>
      <w:r>
        <w:t>B、集合不足</w:t>
      </w:r>
    </w:p>
    <w:p w14:paraId="4CFFBDB1">
      <w:pPr>
        <w:pStyle w:val="77"/>
      </w:pPr>
      <w:r>
        <w:tab/>
      </w:r>
      <w:r>
        <w:t>C、雾视量不足，调节不能放松</w:t>
      </w:r>
      <w:r>
        <w:tab/>
      </w:r>
      <w:r>
        <w:t>D、干扰双眼视觉均衡</w:t>
      </w:r>
    </w:p>
    <w:p w14:paraId="064E9976">
      <w:pPr>
        <w:pStyle w:val="75"/>
      </w:pPr>
      <w:r>
        <w:t>107、应用棱镜分视法进行双眼视平衡检查时，当双眼视标清晰度相同时，应进行（　　）。</w:t>
      </w:r>
    </w:p>
    <w:p w14:paraId="1351A470">
      <w:pPr>
        <w:pStyle w:val="76"/>
      </w:pPr>
      <w:r>
        <w:tab/>
      </w:r>
      <w:r>
        <w:t>A、双眼分别去雾视</w:t>
      </w:r>
    </w:p>
    <w:p w14:paraId="37A056C5">
      <w:pPr>
        <w:pStyle w:val="76"/>
      </w:pPr>
      <w:r>
        <w:tab/>
      </w:r>
      <w:r>
        <w:t>B、双眼分别红绿测试</w:t>
      </w:r>
    </w:p>
    <w:p w14:paraId="06771ADC">
      <w:pPr>
        <w:pStyle w:val="76"/>
      </w:pPr>
      <w:r>
        <w:tab/>
      </w:r>
      <w:r>
        <w:t>C、双眼分别去雾视并进行双眼红绿视标检测</w:t>
      </w:r>
    </w:p>
    <w:p w14:paraId="697EBBCC">
      <w:pPr>
        <w:pStyle w:val="76"/>
      </w:pPr>
      <w:r>
        <w:tab/>
      </w:r>
      <w:r>
        <w:t>D、双眼同时去雾视并进行双眼红绿测试</w:t>
      </w:r>
    </w:p>
    <w:p w14:paraId="12EAB4A0">
      <w:pPr>
        <w:pStyle w:val="75"/>
      </w:pPr>
      <w:r>
        <w:t>108、应用偏振红绿视标平衡的方法进行双眼视检测时，当四个视标清晰度一致时，可能是（　　）。</w:t>
      </w:r>
    </w:p>
    <w:p w14:paraId="0BF22D56">
      <w:pPr>
        <w:pStyle w:val="76"/>
      </w:pPr>
      <w:r>
        <w:tab/>
      </w:r>
      <w:r>
        <w:t>A、可能是双眼矫正平衡需进行双眼平衡调整</w:t>
      </w:r>
    </w:p>
    <w:p w14:paraId="4953B75A">
      <w:pPr>
        <w:pStyle w:val="76"/>
      </w:pPr>
      <w:r>
        <w:tab/>
      </w:r>
      <w:r>
        <w:t>B、可能是双眼近视过矫进行双眼平衡调整</w:t>
      </w:r>
    </w:p>
    <w:p w14:paraId="6BF7FFD5">
      <w:pPr>
        <w:pStyle w:val="76"/>
      </w:pPr>
      <w:r>
        <w:tab/>
      </w:r>
      <w:r>
        <w:t>C、可能是双眼矫正平衡无需进行双眼平衡调整</w:t>
      </w:r>
    </w:p>
    <w:p w14:paraId="1922AC22">
      <w:pPr>
        <w:pStyle w:val="76"/>
      </w:pPr>
      <w:r>
        <w:tab/>
      </w:r>
      <w:r>
        <w:t>D、可能是双眼远视过矫无需进行调整</w:t>
      </w:r>
    </w:p>
    <w:p w14:paraId="05B5C215">
      <w:pPr>
        <w:pStyle w:val="75"/>
      </w:pPr>
      <w:r>
        <w:t>109、下面是老视初期临床表现的是（　　）。</w:t>
      </w:r>
    </w:p>
    <w:p w14:paraId="1C13A5B2">
      <w:pPr>
        <w:pStyle w:val="76"/>
      </w:pPr>
      <w:r>
        <w:tab/>
      </w:r>
      <w:r>
        <w:t>A、远距离视物不清</w:t>
      </w:r>
    </w:p>
    <w:p w14:paraId="404DD046">
      <w:pPr>
        <w:pStyle w:val="76"/>
      </w:pPr>
      <w:r>
        <w:tab/>
      </w:r>
      <w:r>
        <w:t>B、大视症</w:t>
      </w:r>
    </w:p>
    <w:p w14:paraId="4F840166">
      <w:pPr>
        <w:pStyle w:val="76"/>
      </w:pPr>
      <w:r>
        <w:tab/>
      </w:r>
      <w:r>
        <w:t>C、看书时需要把书移远才可以看清</w:t>
      </w:r>
    </w:p>
    <w:p w14:paraId="0C5B1F71">
      <w:pPr>
        <w:pStyle w:val="76"/>
      </w:pPr>
      <w:r>
        <w:tab/>
      </w:r>
      <w:r>
        <w:t>D、虹视及雾视现象</w:t>
      </w:r>
    </w:p>
    <w:p w14:paraId="3681E0FC">
      <w:pPr>
        <w:pStyle w:val="75"/>
      </w:pPr>
      <w:r>
        <w:t>110、在进行交叉柱镜检查时，若(A)B两面清晰度不同，当覆盖交叉柱镜与移开后一样清晰，则说明（　　）。</w:t>
      </w:r>
    </w:p>
    <w:p w14:paraId="268F4F83">
      <w:pPr>
        <w:pStyle w:val="76"/>
      </w:pPr>
      <w:r>
        <w:tab/>
      </w:r>
      <w:r>
        <w:t>A、没有误差，不需调整</w:t>
      </w:r>
    </w:p>
    <w:p w14:paraId="6D2F1E7F">
      <w:pPr>
        <w:pStyle w:val="76"/>
      </w:pPr>
      <w:r>
        <w:tab/>
      </w:r>
      <w:r>
        <w:t>B、原柱镜试片误差小于-0.25DC，需要调整</w:t>
      </w:r>
    </w:p>
    <w:p w14:paraId="40F25343">
      <w:pPr>
        <w:pStyle w:val="76"/>
      </w:pPr>
      <w:r>
        <w:tab/>
      </w:r>
      <w:r>
        <w:t>C、原柱镜试片误差大于-0.25DC，需要调整</w:t>
      </w:r>
    </w:p>
    <w:p w14:paraId="7AADEF24">
      <w:pPr>
        <w:pStyle w:val="76"/>
      </w:pPr>
      <w:r>
        <w:tab/>
      </w:r>
      <w:r>
        <w:t>D、原柱镜试片误差等于-0.25DC，需要调整</w:t>
      </w:r>
    </w:p>
    <w:p w14:paraId="76E8BE99">
      <w:pPr>
        <w:pStyle w:val="75"/>
      </w:pPr>
      <w:r>
        <w:t>111、双光眼镜中，如果主片的基曲面曲率半径为0.087，子片的熔入曲率半径是0.174，则下加光度为（　　）。(设主片折射率为1.523,子片折射率为1.654)</w:t>
      </w:r>
    </w:p>
    <w:p w14:paraId="785CD39B">
      <w:pPr>
        <w:pStyle w:val="77"/>
      </w:pPr>
      <w:r>
        <w:tab/>
      </w:r>
      <w:r>
        <w:t>A、+2.25DS</w:t>
      </w:r>
      <w:r>
        <w:tab/>
      </w:r>
      <w:r>
        <w:t>B、+1.50DS</w:t>
      </w:r>
    </w:p>
    <w:p w14:paraId="0FE8453D">
      <w:pPr>
        <w:pStyle w:val="77"/>
      </w:pPr>
      <w:r>
        <w:tab/>
      </w:r>
      <w:r>
        <w:t>C、+2.75DS</w:t>
      </w:r>
      <w:r>
        <w:tab/>
      </w:r>
      <w:r>
        <w:t>D、+3.0DS</w:t>
      </w:r>
    </w:p>
    <w:p w14:paraId="74791E18">
      <w:pPr>
        <w:pStyle w:val="75"/>
      </w:pPr>
      <w:r>
        <w:t>112、双光眼镜主片焦度为+3.0DS，近视线点位于远视线点下方8mm,位于子片顶下方4mm,子片顶心距为16mm,近视线点的总棱镜度为0，则子片焦度为（　　）。</w:t>
      </w:r>
    </w:p>
    <w:p w14:paraId="1EDB5548">
      <w:pPr>
        <w:pStyle w:val="77"/>
      </w:pPr>
      <w:r>
        <w:tab/>
      </w:r>
      <w:r>
        <w:t>A、+2.0DS</w:t>
      </w:r>
      <w:r>
        <w:tab/>
      </w:r>
      <w:r>
        <w:t>B、+3.0DS</w:t>
      </w:r>
    </w:p>
    <w:p w14:paraId="1A96AEF8">
      <w:pPr>
        <w:pStyle w:val="77"/>
      </w:pPr>
      <w:r>
        <w:tab/>
      </w:r>
      <w:r>
        <w:t>C、+1.0DS</w:t>
      </w:r>
      <w:r>
        <w:tab/>
      </w:r>
      <w:r>
        <w:t>D、+1.50DS</w:t>
      </w:r>
    </w:p>
    <w:p w14:paraId="5744192D">
      <w:pPr>
        <w:pStyle w:val="75"/>
      </w:pPr>
      <w:r>
        <w:t>113、关于双光眼镜像跳的说法不合适的是（　　）。</w:t>
      </w:r>
    </w:p>
    <w:p w14:paraId="7A75BCBD">
      <w:pPr>
        <w:pStyle w:val="76"/>
      </w:pPr>
      <w:r>
        <w:tab/>
      </w:r>
      <w:r>
        <w:t>A、双光眼镜的像跳是指主子片边缘之间的棱镜效应的突然改变</w:t>
      </w:r>
    </w:p>
    <w:p w14:paraId="6A3F07FB">
      <w:pPr>
        <w:pStyle w:val="76"/>
      </w:pPr>
      <w:r>
        <w:tab/>
      </w:r>
      <w:r>
        <w:t>B、双光镜片的棱镜效应与视点到各点光学中心的相对位置有关</w:t>
      </w:r>
    </w:p>
    <w:p w14:paraId="4402A4E0">
      <w:pPr>
        <w:pStyle w:val="76"/>
      </w:pPr>
      <w:r>
        <w:tab/>
      </w:r>
      <w:r>
        <w:t>C、双光镜片的像跳又称畸变</w:t>
      </w:r>
    </w:p>
    <w:p w14:paraId="7DBC7FDA">
      <w:pPr>
        <w:pStyle w:val="76"/>
      </w:pPr>
      <w:r>
        <w:tab/>
      </w:r>
      <w:r>
        <w:t>D、双光镜片的主子片屈光度差别越大，像跳越相对明显</w:t>
      </w:r>
    </w:p>
    <w:p w14:paraId="7AF888BB">
      <w:pPr>
        <w:pStyle w:val="75"/>
      </w:pPr>
      <w:r>
        <w:t>114、下列全部是渐进多焦点临时性标记的是（　　）。</w:t>
      </w:r>
    </w:p>
    <w:p w14:paraId="2DE3ADD2">
      <w:pPr>
        <w:pStyle w:val="76"/>
      </w:pPr>
      <w:r>
        <w:tab/>
      </w:r>
      <w:r>
        <w:t>A、远用参考圈、配镜十字、棱镜参考点、近用参考圈</w:t>
      </w:r>
    </w:p>
    <w:p w14:paraId="6011FAC1">
      <w:pPr>
        <w:pStyle w:val="76"/>
      </w:pPr>
      <w:r>
        <w:tab/>
      </w:r>
      <w:r>
        <w:t>B、远用参考圈、配镜十字、近附加光度值、近用参考圈</w:t>
      </w:r>
    </w:p>
    <w:p w14:paraId="5CD7D0C5">
      <w:pPr>
        <w:pStyle w:val="76"/>
      </w:pPr>
      <w:r>
        <w:tab/>
      </w:r>
      <w:r>
        <w:t>C、配镜十字、近附加光度值、近用参考圈、隐形印记</w:t>
      </w:r>
    </w:p>
    <w:p w14:paraId="4A01B24F">
      <w:pPr>
        <w:pStyle w:val="76"/>
      </w:pPr>
      <w:r>
        <w:tab/>
      </w:r>
      <w:r>
        <w:t>D、近附加光度值、近用参考圈、隐形印记、远用参考圈</w:t>
      </w:r>
    </w:p>
    <w:p w14:paraId="5064EDF8">
      <w:pPr>
        <w:pStyle w:val="75"/>
      </w:pPr>
      <w:r>
        <w:t>115、渐进多焦点镜片中，由于不同子午向的焦量差异导致的目标物偏移变形，称为（　　）。</w:t>
      </w:r>
    </w:p>
    <w:p w14:paraId="5C3BB4A4">
      <w:pPr>
        <w:pStyle w:val="78"/>
      </w:pPr>
      <w:r>
        <w:tab/>
      </w:r>
      <w:r>
        <w:t>A、推沙效应</w:t>
      </w:r>
      <w:r>
        <w:tab/>
      </w:r>
      <w:r>
        <w:t>B、像差效应</w:t>
      </w:r>
      <w:r>
        <w:tab/>
      </w:r>
      <w:r>
        <w:t>C、泳动效应</w:t>
      </w:r>
      <w:r>
        <w:tab/>
      </w:r>
      <w:r>
        <w:t>D、曲线效应</w:t>
      </w:r>
    </w:p>
    <w:p w14:paraId="42F468FA">
      <w:pPr>
        <w:pStyle w:val="75"/>
      </w:pPr>
      <w:r>
        <w:t>116、对于一个近附加为+2.25DS的渐进片，其棱镜参考点的棱镜度应为（　　）。</w:t>
      </w:r>
    </w:p>
    <w:p w14:paraId="3C70C88C">
      <w:pPr>
        <w:pStyle w:val="78"/>
      </w:pPr>
      <w:r>
        <w:tab/>
      </w:r>
      <w:r>
        <w:t>A、3.0△</w:t>
      </w:r>
      <w:r>
        <w:tab/>
      </w:r>
      <w:r>
        <w:t>B、2.5△</w:t>
      </w:r>
      <w:r>
        <w:tab/>
      </w:r>
      <w:r>
        <w:t>C、2.0△</w:t>
      </w:r>
      <w:r>
        <w:tab/>
      </w:r>
      <w:r>
        <w:t>D、1.5△</w:t>
      </w:r>
    </w:p>
    <w:p w14:paraId="54E7FE80">
      <w:pPr>
        <w:pStyle w:val="75"/>
      </w:pPr>
      <w:r>
        <w:t>117、评价渐进镜片设计质量的主要指标是（　　）。</w:t>
      </w:r>
    </w:p>
    <w:p w14:paraId="3D8387B8">
      <w:pPr>
        <w:pStyle w:val="77"/>
      </w:pPr>
      <w:r>
        <w:tab/>
      </w:r>
      <w:r>
        <w:t>A、补偿棱镜</w:t>
      </w:r>
      <w:r>
        <w:tab/>
      </w:r>
      <w:r>
        <w:t>B、可用视野</w:t>
      </w:r>
    </w:p>
    <w:p w14:paraId="6F902736">
      <w:pPr>
        <w:pStyle w:val="77"/>
      </w:pPr>
      <w:r>
        <w:tab/>
      </w:r>
      <w:r>
        <w:t>C、远用区范围</w:t>
      </w:r>
      <w:r>
        <w:tab/>
      </w:r>
      <w:r>
        <w:t>D、渐变区的宽度</w:t>
      </w:r>
    </w:p>
    <w:p w14:paraId="2744C377">
      <w:pPr>
        <w:pStyle w:val="75"/>
      </w:pPr>
      <w:r>
        <w:t>118、下列不属于渐进多焦点眼镜的缺点的是（　　）。</w:t>
      </w:r>
    </w:p>
    <w:p w14:paraId="16DA8276">
      <w:pPr>
        <w:pStyle w:val="77"/>
      </w:pPr>
      <w:r>
        <w:tab/>
      </w:r>
      <w:r>
        <w:t>A、眼位和头位移动过大</w:t>
      </w:r>
      <w:r>
        <w:tab/>
      </w:r>
      <w:r>
        <w:t>B、渐变区扫描宽度范围过大</w:t>
      </w:r>
    </w:p>
    <w:p w14:paraId="3B196AFC">
      <w:pPr>
        <w:pStyle w:val="77"/>
      </w:pPr>
      <w:r>
        <w:tab/>
      </w:r>
      <w:r>
        <w:t>C、泳动效应</w:t>
      </w:r>
      <w:r>
        <w:tab/>
      </w:r>
      <w:r>
        <w:t>D、曲线效应</w:t>
      </w:r>
    </w:p>
    <w:p w14:paraId="72748850">
      <w:pPr>
        <w:pStyle w:val="75"/>
      </w:pPr>
      <w:r>
        <w:t>119、下列哪项不是渐进多焦点眼镜的适合人群（　　）。</w:t>
      </w:r>
    </w:p>
    <w:p w14:paraId="1EC156DC">
      <w:pPr>
        <w:pStyle w:val="77"/>
      </w:pPr>
      <w:r>
        <w:tab/>
      </w:r>
      <w:r>
        <w:t>A、初期老视的病人</w:t>
      </w:r>
      <w:r>
        <w:tab/>
      </w:r>
      <w:r>
        <w:t>B、图书管理员</w:t>
      </w:r>
    </w:p>
    <w:p w14:paraId="1FCEFAB2">
      <w:pPr>
        <w:pStyle w:val="77"/>
      </w:pPr>
      <w:r>
        <w:tab/>
      </w:r>
      <w:r>
        <w:t>C、注重外表的人</w:t>
      </w:r>
      <w:r>
        <w:tab/>
      </w:r>
      <w:r>
        <w:t>D、戴双光眼镜不满意的人</w:t>
      </w:r>
    </w:p>
    <w:p w14:paraId="21B31C26">
      <w:pPr>
        <w:pStyle w:val="75"/>
      </w:pPr>
      <w:r>
        <w:t>120、配戴渐进多焦点眼镜后不适应的原因不包括（　　）。</w:t>
      </w:r>
    </w:p>
    <w:p w14:paraId="1E8166B3">
      <w:pPr>
        <w:pStyle w:val="76"/>
      </w:pPr>
      <w:r>
        <w:tab/>
      </w:r>
      <w:r>
        <w:t>A、屈光参数有误</w:t>
      </w:r>
    </w:p>
    <w:p w14:paraId="540F4517">
      <w:pPr>
        <w:pStyle w:val="76"/>
      </w:pPr>
      <w:r>
        <w:tab/>
      </w:r>
      <w:r>
        <w:t>B、配镜参数有误</w:t>
      </w:r>
    </w:p>
    <w:p w14:paraId="6D44373F">
      <w:pPr>
        <w:pStyle w:val="76"/>
      </w:pPr>
      <w:r>
        <w:tab/>
      </w:r>
      <w:r>
        <w:t>C、镜架选择不当以及病人心理因素差有关</w:t>
      </w:r>
    </w:p>
    <w:p w14:paraId="31FAC4B1">
      <w:pPr>
        <w:pStyle w:val="76"/>
      </w:pPr>
      <w:r>
        <w:tab/>
      </w:r>
      <w:r>
        <w:t>D、下加光度数较实际减小</w:t>
      </w:r>
    </w:p>
    <w:p w14:paraId="15DD1AC1">
      <w:pPr>
        <w:pStyle w:val="75"/>
      </w:pPr>
      <w:r>
        <w:t>121、恢复渐进多焦点镜片的隐形印记不包括下列（　　）。</w:t>
      </w:r>
    </w:p>
    <w:p w14:paraId="400B9243">
      <w:pPr>
        <w:pStyle w:val="78"/>
      </w:pPr>
      <w:r>
        <w:tab/>
      </w:r>
      <w:r>
        <w:t>A、配镜十字</w:t>
      </w:r>
      <w:r>
        <w:tab/>
      </w:r>
      <w:r>
        <w:t>B、远用参考圈</w:t>
      </w:r>
      <w:r>
        <w:tab/>
      </w:r>
      <w:r>
        <w:t>C、ADD值</w:t>
      </w:r>
      <w:r>
        <w:tab/>
      </w:r>
      <w:r>
        <w:t>D、棱镜参考点</w:t>
      </w:r>
    </w:p>
    <w:p w14:paraId="1370B413">
      <w:pPr>
        <w:pStyle w:val="75"/>
      </w:pPr>
      <w:r>
        <w:t>122、依棱镜移心距离的符号法则，设坐标系以光学中心O为原点，O点向内侧水平移心的距离X为（　　），向外侧移心X′为（　　）。</w:t>
      </w:r>
    </w:p>
    <w:p w14:paraId="3DF4EF79">
      <w:pPr>
        <w:pStyle w:val="78"/>
      </w:pPr>
      <w:r>
        <w:tab/>
      </w:r>
      <w:r>
        <w:t>A、均为零</w:t>
      </w:r>
      <w:r>
        <w:tab/>
      </w:r>
      <w:r>
        <w:t>B、负值，正值</w:t>
      </w:r>
      <w:r>
        <w:tab/>
      </w:r>
      <w:r>
        <w:t>C、正值，负值</w:t>
      </w:r>
      <w:r>
        <w:tab/>
      </w:r>
      <w:r>
        <w:t>D、没有方向</w:t>
      </w:r>
    </w:p>
    <w:p w14:paraId="634889C5">
      <w:pPr>
        <w:pStyle w:val="75"/>
      </w:pPr>
      <w:r>
        <w:t>123、依棱镜移心的底向符号法则，基底向外的棱镜量H为（　　），向内的棱镜量H′为（　　）。</w:t>
      </w:r>
    </w:p>
    <w:p w14:paraId="5ED4FB1B">
      <w:pPr>
        <w:pStyle w:val="78"/>
      </w:pPr>
      <w:r>
        <w:tab/>
      </w:r>
      <w:r>
        <w:t>A、正值，负值</w:t>
      </w:r>
      <w:r>
        <w:tab/>
      </w:r>
      <w:r>
        <w:t>B、负值，正值</w:t>
      </w:r>
      <w:r>
        <w:tab/>
      </w:r>
      <w:r>
        <w:t>C、没有方向</w:t>
      </w:r>
      <w:r>
        <w:tab/>
      </w:r>
      <w:r>
        <w:t>D、为零</w:t>
      </w:r>
    </w:p>
    <w:p w14:paraId="13DBA1C5">
      <w:pPr>
        <w:pStyle w:val="75"/>
      </w:pPr>
      <w:r>
        <w:t>124、右眼为-8.75DS，左眼-9.50DS，现需矫正外隐斜视9△，则双眼透镜的移心距离分别是（　　）。(采用双眼棱镜等量分配的原则)</w:t>
      </w:r>
    </w:p>
    <w:p w14:paraId="5B60417E">
      <w:pPr>
        <w:pStyle w:val="76"/>
      </w:pPr>
      <w:r>
        <w:tab/>
      </w:r>
      <w:r>
        <w:t>A、右眼透镜的中心向外移心0.51 cm，左眼向外移心0.47 cm</w:t>
      </w:r>
    </w:p>
    <w:p w14:paraId="424F59F2">
      <w:pPr>
        <w:pStyle w:val="76"/>
      </w:pPr>
      <w:r>
        <w:tab/>
      </w:r>
      <w:r>
        <w:t>B、右眼透镜的中心向内移心0.51 cm，左眼向内移心0.47 cm</w:t>
      </w:r>
    </w:p>
    <w:p w14:paraId="0CCE15E5">
      <w:pPr>
        <w:pStyle w:val="76"/>
      </w:pPr>
      <w:r>
        <w:tab/>
      </w:r>
      <w:r>
        <w:t>C、右眼透镜的中心向内移心0.51 cm，左眼向外移心0.24 cm</w:t>
      </w:r>
    </w:p>
    <w:p w14:paraId="1E0720DE">
      <w:pPr>
        <w:pStyle w:val="76"/>
      </w:pPr>
      <w:r>
        <w:tab/>
      </w:r>
      <w:r>
        <w:t>D、右眼透镜的中心向外移心0.55 cm，左眼向内移心0.24 cm</w:t>
      </w:r>
    </w:p>
    <w:p w14:paraId="668561AD">
      <w:pPr>
        <w:pStyle w:val="75"/>
      </w:pPr>
      <w:r>
        <w:t>125、下面关于瞳距与光心距的说法正确的是（　　）。</w:t>
      </w:r>
    </w:p>
    <w:p w14:paraId="4A311E6A">
      <w:pPr>
        <w:pStyle w:val="76"/>
      </w:pPr>
      <w:r>
        <w:tab/>
      </w:r>
      <w:r>
        <w:t>A、镜眼距对瞳距与眼镜光心距的一致性没有影响</w:t>
      </w:r>
    </w:p>
    <w:p w14:paraId="2C642ED1">
      <w:pPr>
        <w:pStyle w:val="76"/>
      </w:pPr>
      <w:r>
        <w:tab/>
      </w:r>
      <w:r>
        <w:t>B、K角是导致瞳距与眼镜光心距不一致的原因之一</w:t>
      </w:r>
    </w:p>
    <w:p w14:paraId="07377745">
      <w:pPr>
        <w:pStyle w:val="76"/>
      </w:pPr>
      <w:r>
        <w:tab/>
      </w:r>
      <w:r>
        <w:t>C、视远物时瞳距与眼镜光心距完全一致( )</w:t>
      </w:r>
    </w:p>
    <w:p w14:paraId="62FE454E">
      <w:pPr>
        <w:pStyle w:val="76"/>
      </w:pPr>
      <w:r>
        <w:tab/>
      </w:r>
      <w:r>
        <w:t>D、视近物时瞳距与眼镜光心距完全一致</w:t>
      </w:r>
    </w:p>
    <w:p w14:paraId="473BD3FA">
      <w:pPr>
        <w:pStyle w:val="75"/>
      </w:pPr>
      <w:r>
        <w:t>126、瞳距是指（　　）。</w:t>
      </w:r>
    </w:p>
    <w:p w14:paraId="022F5BA7">
      <w:pPr>
        <w:pStyle w:val="77"/>
      </w:pPr>
      <w:r>
        <w:tab/>
      </w:r>
      <w:r>
        <w:t>A、双眼主点水平连线距离</w:t>
      </w:r>
      <w:r>
        <w:tab/>
      </w:r>
      <w:r>
        <w:t>B、双眼结点水平连线距离</w:t>
      </w:r>
    </w:p>
    <w:p w14:paraId="17C53460">
      <w:pPr>
        <w:pStyle w:val="77"/>
      </w:pPr>
      <w:r>
        <w:tab/>
      </w:r>
      <w:r>
        <w:t>C、双眼透镜光学中心的间距</w:t>
      </w:r>
      <w:r>
        <w:tab/>
      </w:r>
      <w:r>
        <w:t>D、双眼瞳孔几何中心的距离</w:t>
      </w:r>
    </w:p>
    <w:p w14:paraId="6F2DBB9B">
      <w:pPr>
        <w:pStyle w:val="75"/>
      </w:pPr>
      <w:r>
        <w:t>127、关于瞳距与光心距的说法下面不合适的是（　　）。</w:t>
      </w:r>
    </w:p>
    <w:p w14:paraId="0987A285">
      <w:pPr>
        <w:pStyle w:val="76"/>
      </w:pPr>
      <w:r>
        <w:tab/>
      </w:r>
      <w:r>
        <w:t>A、瞳距是指双眼瞳孔几何中心的距离</w:t>
      </w:r>
    </w:p>
    <w:p w14:paraId="437B8223">
      <w:pPr>
        <w:pStyle w:val="76"/>
      </w:pPr>
      <w:r>
        <w:tab/>
      </w:r>
      <w:r>
        <w:t>B、光心距是指双眼眼镜透镜光学中心的间距</w:t>
      </w:r>
    </w:p>
    <w:p w14:paraId="6F1F62CC">
      <w:pPr>
        <w:pStyle w:val="76"/>
      </w:pPr>
      <w:r>
        <w:tab/>
      </w:r>
      <w:r>
        <w:t>C、视近物时瞳距与眼镜光心距完全一致</w:t>
      </w:r>
    </w:p>
    <w:p w14:paraId="4863FCBE">
      <w:pPr>
        <w:pStyle w:val="76"/>
      </w:pPr>
      <w:r>
        <w:tab/>
      </w:r>
      <w:r>
        <w:t>D、K角是导致瞳距与眼镜光心距不一致的原因之一</w:t>
      </w:r>
    </w:p>
    <w:p w14:paraId="55432D78">
      <w:pPr>
        <w:pStyle w:val="75"/>
      </w:pPr>
      <w:r>
        <w:t>128、关于远用光心距的说法下面正确的是（　　）。</w:t>
      </w:r>
    </w:p>
    <w:p w14:paraId="38F2E609">
      <w:pPr>
        <w:pStyle w:val="76"/>
      </w:pPr>
      <w:r>
        <w:tab/>
      </w:r>
      <w:r>
        <w:t>A、是指双眼看5米以外目标时的瞳孔间距</w:t>
      </w:r>
    </w:p>
    <w:p w14:paraId="7BB000D8">
      <w:pPr>
        <w:pStyle w:val="76"/>
      </w:pPr>
      <w:r>
        <w:tab/>
      </w:r>
      <w:r>
        <w:t>B、仅指看3米目标时的瞳孔间距</w:t>
      </w:r>
    </w:p>
    <w:p w14:paraId="21226C89">
      <w:pPr>
        <w:pStyle w:val="76"/>
      </w:pPr>
      <w:r>
        <w:tab/>
      </w:r>
      <w:r>
        <w:t>C、可依视物的距离不同有不同程度的调整，不需精确</w:t>
      </w:r>
    </w:p>
    <w:p w14:paraId="53EF4EB5">
      <w:pPr>
        <w:pStyle w:val="76"/>
      </w:pPr>
      <w:r>
        <w:tab/>
      </w:r>
      <w:r>
        <w:t>D、远用光心距就是远点的距离</w:t>
      </w:r>
    </w:p>
    <w:p w14:paraId="58B63922">
      <w:pPr>
        <w:pStyle w:val="75"/>
      </w:pPr>
      <w:r>
        <w:t>129、下列关于瞳距的说法正确的是（　　）。</w:t>
      </w:r>
    </w:p>
    <w:p w14:paraId="76D2B597">
      <w:pPr>
        <w:pStyle w:val="76"/>
      </w:pPr>
      <w:r>
        <w:tab/>
      </w:r>
      <w:r>
        <w:t>A、远用瞳距与近用瞳距相比只相差2mm</w:t>
      </w:r>
    </w:p>
    <w:p w14:paraId="0979B866">
      <w:pPr>
        <w:pStyle w:val="76"/>
      </w:pPr>
      <w:r>
        <w:tab/>
      </w:r>
      <w:r>
        <w:t>B、远用瞳距与近用瞳距均为一固定不变值</w:t>
      </w:r>
    </w:p>
    <w:p w14:paraId="05F18FA2">
      <w:pPr>
        <w:pStyle w:val="76"/>
      </w:pPr>
      <w:r>
        <w:tab/>
      </w:r>
      <w:r>
        <w:t>C、左、右眼单眼瞳距一定完全对称</w:t>
      </w:r>
    </w:p>
    <w:p w14:paraId="7290770D">
      <w:pPr>
        <w:pStyle w:val="76"/>
      </w:pPr>
      <w:r>
        <w:tab/>
      </w:r>
      <w:r>
        <w:t>D、近用瞳距依近用距离不同而不同</w:t>
      </w:r>
    </w:p>
    <w:p w14:paraId="2F213346">
      <w:pPr>
        <w:pStyle w:val="75"/>
      </w:pPr>
      <w:r>
        <w:t>130、关于瞳孔位置不对称的瞳距测量方法，下列说法正确的是（　　）。</w:t>
      </w:r>
    </w:p>
    <w:p w14:paraId="0318A42B">
      <w:pPr>
        <w:pStyle w:val="76"/>
      </w:pPr>
      <w:r>
        <w:tab/>
      </w:r>
      <w:r>
        <w:t>A、通常采用双眼的半瞳径加双眼瞳孔内缘的间距的方法较为准确</w:t>
      </w:r>
    </w:p>
    <w:p w14:paraId="0E977FE7">
      <w:pPr>
        <w:pStyle w:val="76"/>
      </w:pPr>
      <w:r>
        <w:tab/>
      </w:r>
      <w:r>
        <w:t>B、通常采用双眼角膜反光连线的测量方法较为准确</w:t>
      </w:r>
    </w:p>
    <w:p w14:paraId="1582BE46">
      <w:pPr>
        <w:pStyle w:val="76"/>
      </w:pPr>
      <w:r>
        <w:tab/>
      </w:r>
      <w:r>
        <w:t>C、通常采用衬片法定位双眼的配镜十字较为准确</w:t>
      </w:r>
    </w:p>
    <w:p w14:paraId="6A6B3849">
      <w:pPr>
        <w:pStyle w:val="76"/>
      </w:pPr>
      <w:r>
        <w:tab/>
      </w:r>
      <w:r>
        <w:t>D、通常采用测量左眼瞳孔内缘至右眼瞳孔外缘的距离较为准确</w:t>
      </w:r>
    </w:p>
    <w:p w14:paraId="5B4C1D4E">
      <w:pPr>
        <w:pStyle w:val="75"/>
      </w:pPr>
      <w:r>
        <w:t>131、关于光心距误差后产生的效应，下列说法不合适的是（　　）。</w:t>
      </w:r>
    </w:p>
    <w:p w14:paraId="4348B3C9">
      <w:pPr>
        <w:pStyle w:val="76"/>
      </w:pPr>
      <w:r>
        <w:tab/>
      </w:r>
      <w:r>
        <w:t>A、眼镜透镜光学中心偏离视线，视线点则产生棱镜效应</w:t>
      </w:r>
    </w:p>
    <w:p w14:paraId="5D689BCF">
      <w:pPr>
        <w:pStyle w:val="76"/>
      </w:pPr>
      <w:r>
        <w:tab/>
      </w:r>
      <w:r>
        <w:t>B、正透镜产生底向光学中心的棱镜效应，眼位有向光学中心回旋的效应</w:t>
      </w:r>
    </w:p>
    <w:p w14:paraId="06C175EB">
      <w:pPr>
        <w:pStyle w:val="76"/>
      </w:pPr>
      <w:r>
        <w:tab/>
      </w:r>
      <w:r>
        <w:t>C、正透镜产生底向光学中心的棱镜效应，眼位有向眼镜边缘回旋的方向</w:t>
      </w:r>
    </w:p>
    <w:p w14:paraId="45615F8B">
      <w:pPr>
        <w:pStyle w:val="76"/>
      </w:pPr>
      <w:r>
        <w:tab/>
      </w:r>
      <w:r>
        <w:t>D、负透镜产生底向眼镜边缘的棱镜效应，眼位有向光学中心回旋的方向</w:t>
      </w:r>
    </w:p>
    <w:p w14:paraId="6DEA210C">
      <w:pPr>
        <w:pStyle w:val="75"/>
      </w:pPr>
      <w:r>
        <w:t>132、双眼光心距发生误差后，正透镜产生（　　）的棱镜效应，眼位有向（　　）回旋的方向。</w:t>
      </w:r>
    </w:p>
    <w:p w14:paraId="499A3639">
      <w:pPr>
        <w:pStyle w:val="77"/>
      </w:pPr>
      <w:r>
        <w:tab/>
      </w:r>
      <w:r>
        <w:t>A、底向光学中心，光学中心</w:t>
      </w:r>
      <w:r>
        <w:tab/>
      </w:r>
      <w:r>
        <w:t>B、底向眼镜边缘，眼镜边缘</w:t>
      </w:r>
    </w:p>
    <w:p w14:paraId="1AEDAD62">
      <w:pPr>
        <w:pStyle w:val="77"/>
      </w:pPr>
      <w:r>
        <w:tab/>
      </w:r>
      <w:r>
        <w:t>C、底向光学中心，眼镜边缘</w:t>
      </w:r>
      <w:r>
        <w:tab/>
      </w:r>
      <w:r>
        <w:t>D、底向眼镜边缘，光学中心</w:t>
      </w:r>
    </w:p>
    <w:p w14:paraId="2DE703EA">
      <w:pPr>
        <w:pStyle w:val="75"/>
      </w:pPr>
      <w:r>
        <w:t>133、一薄透镜其光心向下方移位产生2△BD的三棱镜效应，则此镜片光度为（　　）。</w:t>
      </w:r>
    </w:p>
    <w:p w14:paraId="4DA8DBCA">
      <w:pPr>
        <w:pStyle w:val="77"/>
      </w:pPr>
      <w:r>
        <w:tab/>
      </w:r>
      <w:r>
        <w:t>A、+4.0DS</w:t>
      </w:r>
      <w:r>
        <w:tab/>
      </w:r>
      <w:r>
        <w:t>B、-4.0DS</w:t>
      </w:r>
    </w:p>
    <w:p w14:paraId="5366A81B">
      <w:pPr>
        <w:pStyle w:val="77"/>
      </w:pPr>
      <w:r>
        <w:tab/>
      </w:r>
      <w:r>
        <w:t>C、+3.0DS</w:t>
      </w:r>
      <w:r>
        <w:tab/>
      </w:r>
      <w:r>
        <w:t>D、-3.0DS</w:t>
      </w:r>
    </w:p>
    <w:p w14:paraId="2686F167">
      <w:pPr>
        <w:pStyle w:val="75"/>
      </w:pPr>
      <w:r>
        <w:t>134、双眼光心距发生水平互差时，可诱发双眼不等量的（　　），从而诱发视疲劳。</w:t>
      </w:r>
    </w:p>
    <w:p w14:paraId="5252EE4A">
      <w:pPr>
        <w:pStyle w:val="77"/>
      </w:pPr>
      <w:r>
        <w:tab/>
      </w:r>
      <w:r>
        <w:t>A、集合与散开</w:t>
      </w:r>
      <w:r>
        <w:tab/>
      </w:r>
      <w:r>
        <w:t>B、调节</w:t>
      </w:r>
    </w:p>
    <w:p w14:paraId="7072E0B3">
      <w:pPr>
        <w:pStyle w:val="77"/>
      </w:pPr>
      <w:r>
        <w:tab/>
      </w:r>
      <w:r>
        <w:t>C、瞳孔光反射速度</w:t>
      </w:r>
      <w:r>
        <w:tab/>
      </w:r>
      <w:r>
        <w:t>D、融合储备</w:t>
      </w:r>
    </w:p>
    <w:p w14:paraId="5C636145">
      <w:pPr>
        <w:pStyle w:val="75"/>
      </w:pPr>
      <w:r>
        <w:t>135、大于4.0DS的渐进多焦点镜片附加顶焦度的国标允差是（　　）。</w:t>
      </w:r>
    </w:p>
    <w:p w14:paraId="5530D485">
      <w:pPr>
        <w:pStyle w:val="77"/>
      </w:pPr>
      <w:r>
        <w:tab/>
      </w:r>
      <w:r>
        <w:t>A、±0.12D</w:t>
      </w:r>
      <w:r>
        <w:tab/>
      </w:r>
      <w:r>
        <w:t>B、±0.18D</w:t>
      </w:r>
    </w:p>
    <w:p w14:paraId="377A5F6C">
      <w:pPr>
        <w:pStyle w:val="77"/>
      </w:pPr>
      <w:r>
        <w:tab/>
      </w:r>
      <w:r>
        <w:t>C、±0.25D</w:t>
      </w:r>
      <w:r>
        <w:tab/>
      </w:r>
      <w:r>
        <w:t>D、±0.37D</w:t>
      </w:r>
    </w:p>
    <w:p w14:paraId="78568A18">
      <w:pPr>
        <w:pStyle w:val="75"/>
      </w:pPr>
      <w:r>
        <w:t>136、眼镜架垂俯角过小时可导致（　　）。</w:t>
      </w:r>
    </w:p>
    <w:p w14:paraId="653FA1B0">
      <w:pPr>
        <w:pStyle w:val="77"/>
      </w:pPr>
      <w:r>
        <w:tab/>
      </w:r>
      <w:r>
        <w:t>A、镜腿弯垂部压迫耳廓后下侧</w:t>
      </w:r>
      <w:r>
        <w:tab/>
      </w:r>
      <w:r>
        <w:t>B、眼镜下滑</w:t>
      </w:r>
    </w:p>
    <w:p w14:paraId="4C07C859">
      <w:pPr>
        <w:pStyle w:val="77"/>
      </w:pPr>
      <w:r>
        <w:tab/>
      </w:r>
      <w:r>
        <w:t>C、眼镜发生水平移位</w:t>
      </w:r>
      <w:r>
        <w:tab/>
      </w:r>
      <w:r>
        <w:t>D、睫毛与镜片发生接触</w:t>
      </w:r>
    </w:p>
    <w:p w14:paraId="1DF6A5AC">
      <w:pPr>
        <w:pStyle w:val="75"/>
      </w:pPr>
      <w:r>
        <w:t>137、颞距是指（　　）。</w:t>
      </w:r>
    </w:p>
    <w:p w14:paraId="7C20A113">
      <w:pPr>
        <w:pStyle w:val="76"/>
      </w:pPr>
      <w:r>
        <w:tab/>
      </w:r>
      <w:r>
        <w:t>A、镜处的后顶点至角膜前顶点的距离</w:t>
      </w:r>
    </w:p>
    <w:p w14:paraId="5EC762F7">
      <w:pPr>
        <w:pStyle w:val="76"/>
      </w:pPr>
      <w:r>
        <w:tab/>
      </w:r>
      <w:r>
        <w:t>B、镜腿张开至极限位置后,镜片平面后方25mm处两镜腿内侧间距</w:t>
      </w:r>
    </w:p>
    <w:p w14:paraId="55B2BD65">
      <w:pPr>
        <w:pStyle w:val="76"/>
      </w:pPr>
      <w:r>
        <w:tab/>
      </w:r>
      <w:r>
        <w:t>C、镜腿桩头与耳上点之间的距离</w:t>
      </w:r>
    </w:p>
    <w:p w14:paraId="49A7DD7B">
      <w:pPr>
        <w:pStyle w:val="76"/>
      </w:pPr>
      <w:r>
        <w:tab/>
      </w:r>
      <w:r>
        <w:t>D、眼镜圈形的水平长度</w:t>
      </w:r>
    </w:p>
    <w:p w14:paraId="12B0321F">
      <w:pPr>
        <w:pStyle w:val="75"/>
      </w:pPr>
      <w:r>
        <w:t>138、眼镜架托叶的前角和顶角过大可导致（　　）。</w:t>
      </w:r>
    </w:p>
    <w:p w14:paraId="1DBCFB6E">
      <w:pPr>
        <w:pStyle w:val="77"/>
      </w:pPr>
      <w:r>
        <w:tab/>
      </w:r>
      <w:r>
        <w:t>A、托叶上端局部压迫鼻梁</w:t>
      </w:r>
      <w:r>
        <w:tab/>
      </w:r>
      <w:r>
        <w:t>B、托叶下端局部压迫鼻梁</w:t>
      </w:r>
    </w:p>
    <w:p w14:paraId="3CCE911D">
      <w:pPr>
        <w:pStyle w:val="77"/>
      </w:pPr>
      <w:r>
        <w:tab/>
      </w:r>
      <w:r>
        <w:t>C、托叶前侧局部压迫鼻梁</w:t>
      </w:r>
      <w:r>
        <w:tab/>
      </w:r>
      <w:r>
        <w:t>D、托叶后侧局部压迫鼻梁</w:t>
      </w:r>
    </w:p>
    <w:p w14:paraId="0E388581">
      <w:pPr>
        <w:pStyle w:val="75"/>
      </w:pPr>
      <w:r>
        <w:t>139、双光眼镜主片焦度为-2.0DS，子片焦度为+2.50DS，近视线点位于远视线点下方8mm,位于子片顶下方6mm,子片顶心距为0,则近视线点的总棱镜效应为（　　）。</w:t>
      </w:r>
    </w:p>
    <w:p w14:paraId="6FDA137A">
      <w:pPr>
        <w:pStyle w:val="77"/>
      </w:pPr>
      <w:r>
        <w:tab/>
      </w:r>
      <w:r>
        <w:t>A、0.1ΔBU</w:t>
      </w:r>
      <w:r>
        <w:tab/>
      </w:r>
      <w:r>
        <w:t>B、0.1ΔBD</w:t>
      </w:r>
    </w:p>
    <w:p w14:paraId="268AF462">
      <w:pPr>
        <w:pStyle w:val="77"/>
      </w:pPr>
      <w:r>
        <w:tab/>
      </w:r>
      <w:r>
        <w:t>C、0.2ΔBU</w:t>
      </w:r>
      <w:r>
        <w:tab/>
      </w:r>
      <w:r>
        <w:t>D、0.2ΔBD</w:t>
      </w:r>
    </w:p>
    <w:p w14:paraId="3C12072F">
      <w:pPr>
        <w:pStyle w:val="75"/>
      </w:pPr>
      <w:r>
        <w:t>140、渐进多焦点眼镜的焦点测量难度在于检测（　　）。</w:t>
      </w:r>
    </w:p>
    <w:p w14:paraId="3DDC2281">
      <w:pPr>
        <w:pStyle w:val="78"/>
      </w:pPr>
      <w:r>
        <w:tab/>
      </w:r>
      <w:r>
        <w:t>A、远用区焦度</w:t>
      </w:r>
      <w:r>
        <w:tab/>
      </w:r>
      <w:r>
        <w:t>B、近用区焦度</w:t>
      </w:r>
      <w:r>
        <w:tab/>
      </w:r>
      <w:r>
        <w:t>C、ADD</w:t>
      </w:r>
      <w:r>
        <w:tab/>
      </w:r>
      <w:r>
        <w:t>D、棱镜度</w:t>
      </w:r>
    </w:p>
    <w:p w14:paraId="609EEC8D">
      <w:pPr>
        <w:pStyle w:val="75"/>
      </w:pPr>
      <w:r>
        <w:t>141、配渐进多焦点眼镜测量瞳高时哪项是错误的（　　）。</w:t>
      </w:r>
    </w:p>
    <w:p w14:paraId="63799BD1">
      <w:pPr>
        <w:pStyle w:val="76"/>
      </w:pPr>
      <w:r>
        <w:tab/>
      </w:r>
      <w:r>
        <w:t>A、验配师双眼与被测者双眼水平一致</w:t>
      </w:r>
    </w:p>
    <w:p w14:paraId="24FEF636">
      <w:pPr>
        <w:pStyle w:val="76"/>
      </w:pPr>
      <w:r>
        <w:tab/>
      </w:r>
      <w:r>
        <w:t>B、被测者头位不能上仰或下卧</w:t>
      </w:r>
    </w:p>
    <w:p w14:paraId="4E3129A9">
      <w:pPr>
        <w:pStyle w:val="76"/>
      </w:pPr>
      <w:r>
        <w:tab/>
      </w:r>
      <w:r>
        <w:t>C、双眼瞳高绝大多数不一致要调整好镜架</w:t>
      </w:r>
    </w:p>
    <w:p w14:paraId="05A7B4BE">
      <w:pPr>
        <w:pStyle w:val="76"/>
      </w:pPr>
      <w:r>
        <w:tab/>
      </w:r>
      <w:r>
        <w:t>D、测量瞳高前要先调整好镜架后再进行测试</w:t>
      </w:r>
    </w:p>
    <w:p w14:paraId="59F7C4B9">
      <w:pPr>
        <w:pStyle w:val="75"/>
      </w:pPr>
      <w:r>
        <w:t>142、对塑料镜架进行调整下列说法是错误的（　　）。</w:t>
      </w:r>
    </w:p>
    <w:p w14:paraId="6025556C">
      <w:pPr>
        <w:pStyle w:val="76"/>
      </w:pPr>
      <w:r>
        <w:tab/>
      </w:r>
      <w:r>
        <w:t>A、加热后尽量用整形钳</w:t>
      </w:r>
    </w:p>
    <w:p w14:paraId="49955A38">
      <w:pPr>
        <w:pStyle w:val="76"/>
      </w:pPr>
      <w:r>
        <w:tab/>
      </w:r>
      <w:r>
        <w:t>B、加热前充分了解镜架材料的加热特性以免毁架</w:t>
      </w:r>
    </w:p>
    <w:p w14:paraId="6F043522">
      <w:pPr>
        <w:pStyle w:val="76"/>
      </w:pPr>
      <w:r>
        <w:tab/>
      </w:r>
      <w:r>
        <w:t>C、外张角要在加热后镜架变软再用手进行调整</w:t>
      </w:r>
    </w:p>
    <w:p w14:paraId="4EFB0AE4">
      <w:pPr>
        <w:pStyle w:val="76"/>
      </w:pPr>
      <w:r>
        <w:tab/>
      </w:r>
      <w:r>
        <w:t>D、不能过热，保护手指皮肤不被烫伤</w:t>
      </w:r>
    </w:p>
    <w:p w14:paraId="3EC181D5">
      <w:pPr>
        <w:pStyle w:val="75"/>
      </w:pPr>
      <w:r>
        <w:t>143、平行光线入射散光眼后，光线所形成的两个顶点相对的锥形结构称为（　　）。</w:t>
      </w:r>
    </w:p>
    <w:p w14:paraId="277D07F2">
      <w:pPr>
        <w:pStyle w:val="77"/>
      </w:pPr>
      <w:r>
        <w:tab/>
      </w:r>
      <w:r>
        <w:t>A、Tscherning椭圆</w:t>
      </w:r>
      <w:r>
        <w:tab/>
      </w:r>
      <w:r>
        <w:t>B、Kappa角</w:t>
      </w:r>
    </w:p>
    <w:p w14:paraId="091AD0B2">
      <w:pPr>
        <w:pStyle w:val="77"/>
      </w:pPr>
      <w:r>
        <w:tab/>
      </w:r>
      <w:r>
        <w:t>C、史氏光锥</w:t>
      </w:r>
      <w:r>
        <w:tab/>
      </w:r>
      <w:r>
        <w:t>D、匹凡兹氏面</w:t>
      </w:r>
    </w:p>
    <w:p w14:paraId="6ACA4982">
      <w:pPr>
        <w:pStyle w:val="75"/>
      </w:pPr>
      <w:r>
        <w:t>144、来自一点的光束经过球柱面透镜后的像散光束从外形看又称（　　）。</w:t>
      </w:r>
    </w:p>
    <w:p w14:paraId="0A5C2D3D">
      <w:pPr>
        <w:pStyle w:val="77"/>
      </w:pPr>
      <w:r>
        <w:tab/>
      </w:r>
      <w:r>
        <w:t>A、高斯像面</w:t>
      </w:r>
      <w:r>
        <w:tab/>
      </w:r>
      <w:r>
        <w:t>B、匹兹凡面</w:t>
      </w:r>
    </w:p>
    <w:p w14:paraId="333D35ED">
      <w:pPr>
        <w:pStyle w:val="77"/>
      </w:pPr>
      <w:r>
        <w:tab/>
      </w:r>
      <w:r>
        <w:t>C、Tscherning椭圆</w:t>
      </w:r>
      <w:r>
        <w:tab/>
      </w:r>
      <w:r>
        <w:t>D、史氏光锥</w:t>
      </w:r>
    </w:p>
    <w:p w14:paraId="4C6E474B">
      <w:pPr>
        <w:pStyle w:val="75"/>
      </w:pPr>
      <w:r>
        <w:t>145、史氏光锥的主要特征是（　　）。</w:t>
      </w:r>
    </w:p>
    <w:p w14:paraId="0D848A7A">
      <w:pPr>
        <w:pStyle w:val="76"/>
      </w:pPr>
      <w:r>
        <w:tab/>
      </w:r>
      <w:r>
        <w:t>A、形成一清晰的焦点</w:t>
      </w:r>
    </w:p>
    <w:p w14:paraId="78D7D8C9">
      <w:pPr>
        <w:pStyle w:val="76"/>
      </w:pPr>
      <w:r>
        <w:tab/>
      </w:r>
      <w:r>
        <w:t>B、形成二条焦线，焦线之间有最小弥散圆</w:t>
      </w:r>
    </w:p>
    <w:p w14:paraId="7DDE406A">
      <w:pPr>
        <w:pStyle w:val="76"/>
      </w:pPr>
      <w:r>
        <w:tab/>
      </w:r>
      <w:r>
        <w:t>C、形成一正立的虚像</w:t>
      </w:r>
    </w:p>
    <w:p w14:paraId="49AB1A17">
      <w:pPr>
        <w:pStyle w:val="76"/>
      </w:pPr>
      <w:r>
        <w:tab/>
      </w:r>
      <w:r>
        <w:t>D、形成一倒立的实像</w:t>
      </w:r>
    </w:p>
    <w:p w14:paraId="237FCE25">
      <w:pPr>
        <w:pStyle w:val="75"/>
      </w:pPr>
      <w:r>
        <w:t>146、环曲面SCL柱镜轴位的稳定方法不包括（　　）。</w:t>
      </w:r>
    </w:p>
    <w:p w14:paraId="0B7A809F">
      <w:pPr>
        <w:pStyle w:val="77"/>
      </w:pPr>
      <w:r>
        <w:tab/>
      </w:r>
      <w:r>
        <w:t>A、棱镜稳定法</w:t>
      </w:r>
      <w:r>
        <w:tab/>
      </w:r>
      <w:r>
        <w:t>B、动力性稳定法</w:t>
      </w:r>
    </w:p>
    <w:p w14:paraId="115FA38B">
      <w:pPr>
        <w:pStyle w:val="77"/>
      </w:pPr>
      <w:r>
        <w:tab/>
      </w:r>
      <w:r>
        <w:t>C、截平稳定法</w:t>
      </w:r>
      <w:r>
        <w:tab/>
      </w:r>
      <w:r>
        <w:t>D、倒三角稳定法</w:t>
      </w:r>
    </w:p>
    <w:p w14:paraId="0B2B6FD7">
      <w:pPr>
        <w:pStyle w:val="75"/>
      </w:pPr>
      <w:r>
        <w:t>147、将SCL镜片的下边缘截去，利用下睑托住截平的镜片下边缘，使镜片处于稳定的轴方位，称为（　　）。</w:t>
      </w:r>
    </w:p>
    <w:p w14:paraId="09F08248">
      <w:pPr>
        <w:pStyle w:val="77"/>
      </w:pPr>
      <w:r>
        <w:tab/>
      </w:r>
      <w:r>
        <w:t>A、棱镜稳定法</w:t>
      </w:r>
      <w:r>
        <w:tab/>
      </w:r>
      <w:r>
        <w:t>B、动力性稳定法</w:t>
      </w:r>
    </w:p>
    <w:p w14:paraId="287D876B">
      <w:pPr>
        <w:pStyle w:val="77"/>
      </w:pPr>
      <w:r>
        <w:tab/>
      </w:r>
      <w:r>
        <w:t>C、截平稳定法</w:t>
      </w:r>
      <w:r>
        <w:tab/>
      </w:r>
      <w:r>
        <w:t>D、周围平衡稳定法</w:t>
      </w:r>
    </w:p>
    <w:p w14:paraId="3470F57A">
      <w:pPr>
        <w:pStyle w:val="75"/>
      </w:pPr>
      <w:r>
        <w:t>148、将SCL镜片的上方和下方削薄，利用瞬目时上下睑的动力夹住镜片较薄的区域，使镜片保持稳定的轴方位，称为（　　）。</w:t>
      </w:r>
    </w:p>
    <w:p w14:paraId="372412E0">
      <w:pPr>
        <w:pStyle w:val="77"/>
      </w:pPr>
      <w:r>
        <w:tab/>
      </w:r>
      <w:r>
        <w:t>A、棱镜稳定法</w:t>
      </w:r>
      <w:r>
        <w:tab/>
      </w:r>
      <w:r>
        <w:t>B、动力性稳定法</w:t>
      </w:r>
    </w:p>
    <w:p w14:paraId="580EE0B6">
      <w:pPr>
        <w:pStyle w:val="77"/>
      </w:pPr>
      <w:r>
        <w:tab/>
      </w:r>
      <w:r>
        <w:t>C、截平稳定法</w:t>
      </w:r>
      <w:r>
        <w:tab/>
      </w:r>
      <w:r>
        <w:t>D、周围平衡稳定法</w:t>
      </w:r>
    </w:p>
    <w:p w14:paraId="1FE367BC">
      <w:pPr>
        <w:pStyle w:val="75"/>
      </w:pPr>
      <w:r>
        <w:t>149、SCL镜片整体制作成底向下的棱镜，利用棱镜的垂重作用和棱镜较厚的部分相对不易纳入上眼睑下，使镜片保持稳定的轴方位，该方法称为（　　）。</w:t>
      </w:r>
    </w:p>
    <w:p w14:paraId="2CABA4FC">
      <w:pPr>
        <w:pStyle w:val="77"/>
      </w:pPr>
      <w:r>
        <w:tab/>
      </w:r>
      <w:r>
        <w:t>A、棱镜稳定法</w:t>
      </w:r>
      <w:r>
        <w:tab/>
      </w:r>
      <w:r>
        <w:t>B、动力性稳定法</w:t>
      </w:r>
    </w:p>
    <w:p w14:paraId="79876054">
      <w:pPr>
        <w:pStyle w:val="77"/>
      </w:pPr>
      <w:r>
        <w:tab/>
      </w:r>
      <w:r>
        <w:t>C、截平稳定法</w:t>
      </w:r>
      <w:r>
        <w:tab/>
      </w:r>
      <w:r>
        <w:t>D、周围平衡稳定法</w:t>
      </w:r>
    </w:p>
    <w:p w14:paraId="203F63CA">
      <w:pPr>
        <w:pStyle w:val="75"/>
      </w:pPr>
      <w:r>
        <w:t>150、验配单眼视型角膜接触镜时，（　　）眼配戴近用处方屈光度镜片用于看近比较舒适。</w:t>
      </w:r>
    </w:p>
    <w:p w14:paraId="51E3F018">
      <w:pPr>
        <w:pStyle w:val="78"/>
      </w:pPr>
      <w:r>
        <w:tab/>
      </w:r>
      <w:r>
        <w:t>A、优势眼</w:t>
      </w:r>
      <w:r>
        <w:tab/>
      </w:r>
      <w:r>
        <w:t>B、辅助眼</w:t>
      </w:r>
      <w:r>
        <w:tab/>
      </w:r>
      <w:r>
        <w:t>C、偏斜眼</w:t>
      </w:r>
      <w:r>
        <w:tab/>
      </w:r>
      <w:r>
        <w:t>D、固视差异眼</w:t>
      </w:r>
    </w:p>
    <w:p w14:paraId="06F573E6">
      <w:pPr>
        <w:pStyle w:val="75"/>
      </w:pPr>
      <w:r>
        <w:t>151、验配单眼视型近用角膜接触镜时，（　　）眼配戴足矫的远用角膜接触镜，用于看远成功率高。</w:t>
      </w:r>
    </w:p>
    <w:p w14:paraId="360B2AD4">
      <w:pPr>
        <w:pStyle w:val="78"/>
      </w:pPr>
      <w:r>
        <w:tab/>
      </w:r>
      <w:r>
        <w:t>A、优势眼</w:t>
      </w:r>
      <w:r>
        <w:tab/>
      </w:r>
      <w:r>
        <w:t>B、固视差异眼</w:t>
      </w:r>
      <w:r>
        <w:tab/>
      </w:r>
      <w:r>
        <w:t>C、偏斜眼</w:t>
      </w:r>
      <w:r>
        <w:tab/>
      </w:r>
      <w:r>
        <w:t>D、辅助眼</w:t>
      </w:r>
    </w:p>
    <w:p w14:paraId="4195519F">
      <w:pPr>
        <w:pStyle w:val="75"/>
      </w:pPr>
      <w:r>
        <w:t>152、渐变焦角膜接触镜外曲面光学区的弧面离心度斜值是（　　）。</w:t>
      </w:r>
    </w:p>
    <w:p w14:paraId="7D11291F">
      <w:pPr>
        <w:pStyle w:val="78"/>
      </w:pPr>
      <w:r>
        <w:tab/>
      </w:r>
      <w:r>
        <w:t>A、＞０.５</w:t>
      </w:r>
      <w:r>
        <w:tab/>
      </w:r>
      <w:r>
        <w:t>B、＞１.０</w:t>
      </w:r>
      <w:r>
        <w:tab/>
      </w:r>
      <w:r>
        <w:t>C、＞１.５</w:t>
      </w:r>
      <w:r>
        <w:tab/>
      </w:r>
      <w:r>
        <w:t>D、＞２.０</w:t>
      </w:r>
    </w:p>
    <w:p w14:paraId="0C3FB079">
      <w:pPr>
        <w:pStyle w:val="75"/>
      </w:pPr>
      <w:r>
        <w:t>153、关于验配区域双焦角膜接触镜的流程下列说法不合适的是（　　）。</w:t>
      </w:r>
    </w:p>
    <w:p w14:paraId="34478E29">
      <w:pPr>
        <w:pStyle w:val="76"/>
      </w:pPr>
      <w:r>
        <w:tab/>
      </w:r>
      <w:r>
        <w:t>A、需要测定远、近用两个处方</w:t>
      </w:r>
    </w:p>
    <w:p w14:paraId="6D8EA0AD">
      <w:pPr>
        <w:pStyle w:val="76"/>
      </w:pPr>
      <w:r>
        <w:tab/>
      </w:r>
      <w:r>
        <w:t>B、需要进行曲率的测定并进行诊断性试戴及评估</w:t>
      </w:r>
    </w:p>
    <w:p w14:paraId="1241ACA2">
      <w:pPr>
        <w:pStyle w:val="76"/>
      </w:pPr>
      <w:r>
        <w:tab/>
      </w:r>
      <w:r>
        <w:t>C、需要指导配戴者进行软性角膜接触镜的摘戴与护理</w:t>
      </w:r>
    </w:p>
    <w:p w14:paraId="5A730DB0">
      <w:pPr>
        <w:pStyle w:val="76"/>
      </w:pPr>
      <w:r>
        <w:tab/>
      </w:r>
      <w:r>
        <w:t>D、需要指导配戴者利用下睑缘控制镜片的移动使子片移入瞳区</w:t>
      </w:r>
    </w:p>
    <w:p w14:paraId="5A57243E">
      <w:pPr>
        <w:pStyle w:val="75"/>
      </w:pPr>
      <w:r>
        <w:t>154、单眼视型近用角膜接触镜适应人群的年龄是（　　）。</w:t>
      </w:r>
    </w:p>
    <w:p w14:paraId="2E6DCD5B">
      <w:pPr>
        <w:pStyle w:val="78"/>
      </w:pPr>
      <w:r>
        <w:tab/>
      </w:r>
      <w:r>
        <w:t>A、≤４５岁</w:t>
      </w:r>
      <w:r>
        <w:tab/>
      </w:r>
      <w:r>
        <w:t>B、≤５０岁</w:t>
      </w:r>
      <w:r>
        <w:tab/>
      </w:r>
      <w:r>
        <w:t>C、≤５５岁</w:t>
      </w:r>
      <w:r>
        <w:tab/>
      </w:r>
      <w:r>
        <w:t>D、≤６０岁</w:t>
      </w:r>
    </w:p>
    <w:p w14:paraId="30C06FCD">
      <w:pPr>
        <w:pStyle w:val="75"/>
      </w:pPr>
      <w:r>
        <w:t>155、关于单眼视型近用角膜接触镜的优点下面说法正确的是（　　）。</w:t>
      </w:r>
    </w:p>
    <w:p w14:paraId="6E4DD554">
      <w:pPr>
        <w:pStyle w:val="77"/>
      </w:pPr>
      <w:r>
        <w:tab/>
      </w:r>
      <w:r>
        <w:t>A、价格昂贵，利润高</w:t>
      </w:r>
      <w:r>
        <w:tab/>
      </w:r>
      <w:r>
        <w:t>B、技术含量高</w:t>
      </w:r>
    </w:p>
    <w:p w14:paraId="27359D56">
      <w:pPr>
        <w:pStyle w:val="77"/>
      </w:pPr>
      <w:r>
        <w:tab/>
      </w:r>
      <w:r>
        <w:t>C、成功率高</w:t>
      </w:r>
      <w:r>
        <w:tab/>
      </w:r>
      <w:r>
        <w:t>D、适应快</w:t>
      </w:r>
    </w:p>
    <w:p w14:paraId="423C612A">
      <w:pPr>
        <w:pStyle w:val="75"/>
      </w:pPr>
      <w:r>
        <w:t>156、配戴单眼视型角膜接触镜按正常时间配戴，适应期至少为（　　）。</w:t>
      </w:r>
    </w:p>
    <w:p w14:paraId="77CE3955">
      <w:pPr>
        <w:pStyle w:val="78"/>
      </w:pPr>
      <w:r>
        <w:tab/>
      </w:r>
      <w:r>
        <w:t>A、三天</w:t>
      </w:r>
      <w:r>
        <w:tab/>
      </w:r>
      <w:r>
        <w:t>B、一周</w:t>
      </w:r>
      <w:r>
        <w:tab/>
      </w:r>
      <w:r>
        <w:t>C、两周</w:t>
      </w:r>
      <w:r>
        <w:tab/>
      </w:r>
      <w:r>
        <w:t>D、三周</w:t>
      </w:r>
    </w:p>
    <w:p w14:paraId="4393DEF8">
      <w:pPr>
        <w:pStyle w:val="75"/>
      </w:pPr>
      <w:r>
        <w:t>157、单眼视型近用角膜接触镜缺点不包括（　　）。</w:t>
      </w:r>
    </w:p>
    <w:p w14:paraId="05639A19">
      <w:pPr>
        <w:pStyle w:val="76"/>
      </w:pPr>
      <w:r>
        <w:tab/>
      </w:r>
      <w:r>
        <w:t>A、技术含量低</w:t>
      </w:r>
    </w:p>
    <w:p w14:paraId="75C61A8A">
      <w:pPr>
        <w:pStyle w:val="76"/>
      </w:pPr>
      <w:r>
        <w:tab/>
      </w:r>
      <w:r>
        <w:t>B、老视眼发展后可发生中距离焦外区</w:t>
      </w:r>
    </w:p>
    <w:p w14:paraId="3D1FAFF5">
      <w:pPr>
        <w:pStyle w:val="76"/>
      </w:pPr>
      <w:r>
        <w:tab/>
      </w:r>
      <w:r>
        <w:t>C、配戴者在初戴时必须努力适应</w:t>
      </w:r>
    </w:p>
    <w:p w14:paraId="159D424C">
      <w:pPr>
        <w:pStyle w:val="76"/>
      </w:pPr>
      <w:r>
        <w:tab/>
      </w:r>
      <w:r>
        <w:t>D、双眼视觉初期会受到影响</w:t>
      </w:r>
    </w:p>
    <w:p w14:paraId="4488EF3C">
      <w:pPr>
        <w:pStyle w:val="75"/>
      </w:pPr>
      <w:r>
        <w:t>158、关于远用角膜接触镜联合近用框架眼镜的说法下列正确的是（　　）。</w:t>
      </w:r>
    </w:p>
    <w:p w14:paraId="7BF994FE">
      <w:pPr>
        <w:pStyle w:val="76"/>
      </w:pPr>
      <w:r>
        <w:tab/>
      </w:r>
      <w:r>
        <w:t>A、二者联合可看清任何距离的物体</w:t>
      </w:r>
    </w:p>
    <w:p w14:paraId="4A45479A">
      <w:pPr>
        <w:pStyle w:val="76"/>
      </w:pPr>
      <w:r>
        <w:tab/>
      </w:r>
      <w:r>
        <w:t>B、近附加的下加光是固定的</w:t>
      </w:r>
    </w:p>
    <w:p w14:paraId="72355A56">
      <w:pPr>
        <w:pStyle w:val="76"/>
      </w:pPr>
      <w:r>
        <w:tab/>
      </w:r>
      <w:r>
        <w:t>C、初戴近用框架镜时可能诱发集合性疲劳需要交待</w:t>
      </w:r>
    </w:p>
    <w:p w14:paraId="657E94E9">
      <w:pPr>
        <w:pStyle w:val="76"/>
      </w:pPr>
      <w:r>
        <w:tab/>
      </w:r>
      <w:r>
        <w:t>D、远用处方镜片固定无需进行诊断性试戴</w:t>
      </w:r>
    </w:p>
    <w:p w14:paraId="3A4DC591">
      <w:pPr>
        <w:pStyle w:val="75"/>
      </w:pPr>
      <w:r>
        <w:t>159、关于远用角膜接触镜联合近用框架眼镜的说法下列不合适的是（　　）。</w:t>
      </w:r>
    </w:p>
    <w:p w14:paraId="5EFC1081">
      <w:pPr>
        <w:pStyle w:val="76"/>
      </w:pPr>
      <w:r>
        <w:tab/>
      </w:r>
      <w:r>
        <w:t>A、近用处方的确认需要测量调节幅度及近附加</w:t>
      </w:r>
    </w:p>
    <w:p w14:paraId="36A95B19">
      <w:pPr>
        <w:pStyle w:val="76"/>
      </w:pPr>
      <w:r>
        <w:tab/>
      </w:r>
      <w:r>
        <w:t>B、需要常规进行诊断性试戴及片上验光</w:t>
      </w:r>
    </w:p>
    <w:p w14:paraId="11C63A58">
      <w:pPr>
        <w:pStyle w:val="76"/>
      </w:pPr>
      <w:r>
        <w:tab/>
      </w:r>
      <w:r>
        <w:t>C、近用框架眼镜需要校对</w:t>
      </w:r>
    </w:p>
    <w:p w14:paraId="3EF390B5">
      <w:pPr>
        <w:pStyle w:val="76"/>
      </w:pPr>
      <w:r>
        <w:tab/>
      </w:r>
      <w:r>
        <w:t>D、初戴时框架眼镜视近物可能诱发调节性疲劳</w:t>
      </w:r>
    </w:p>
    <w:p w14:paraId="7D116BA7">
      <w:pPr>
        <w:pStyle w:val="75"/>
      </w:pPr>
      <w:r>
        <w:t>160、验配远用角膜接触镜联合近用框架眼镜的程序不包括（　　）。</w:t>
      </w:r>
    </w:p>
    <w:p w14:paraId="1E803895">
      <w:pPr>
        <w:pStyle w:val="76"/>
      </w:pPr>
      <w:r>
        <w:tab/>
      </w:r>
      <w:r>
        <w:t>A、眼压及高阶像差的检查</w:t>
      </w:r>
    </w:p>
    <w:p w14:paraId="2AAA7A5C">
      <w:pPr>
        <w:pStyle w:val="76"/>
      </w:pPr>
      <w:r>
        <w:tab/>
      </w:r>
      <w:r>
        <w:t>B、远用屈光度的确定</w:t>
      </w:r>
    </w:p>
    <w:p w14:paraId="2F7F75AE">
      <w:pPr>
        <w:pStyle w:val="76"/>
      </w:pPr>
      <w:r>
        <w:tab/>
      </w:r>
      <w:r>
        <w:t>C、测定试验性近附加</w:t>
      </w:r>
    </w:p>
    <w:p w14:paraId="5269CB3A">
      <w:pPr>
        <w:pStyle w:val="76"/>
      </w:pPr>
      <w:r>
        <w:tab/>
      </w:r>
      <w:r>
        <w:t>D、诊断性试戴、配适评估和片上验光</w:t>
      </w:r>
    </w:p>
    <w:p w14:paraId="16D5C1D4">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3851FD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CBFDB69">
            <w:pPr>
              <w:keepNext/>
              <w:jc w:val="center"/>
            </w:pPr>
            <w:r>
              <w:rPr>
                <w:rFonts w:hint="eastAsia"/>
              </w:rPr>
              <w:t>得　分</w:t>
            </w:r>
          </w:p>
        </w:tc>
        <w:tc>
          <w:tcPr>
            <w:tcW w:w="1440" w:type="dxa"/>
            <w:vAlign w:val="center"/>
          </w:tcPr>
          <w:p w14:paraId="572F4727">
            <w:pPr>
              <w:keepNext/>
              <w:jc w:val="center"/>
            </w:pPr>
          </w:p>
        </w:tc>
      </w:tr>
      <w:tr w14:paraId="17636C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1B46654">
            <w:pPr>
              <w:keepNext/>
              <w:jc w:val="center"/>
            </w:pPr>
            <w:r>
              <w:rPr>
                <w:rFonts w:hint="eastAsia"/>
              </w:rPr>
              <w:t>评分人</w:t>
            </w:r>
          </w:p>
        </w:tc>
        <w:tc>
          <w:tcPr>
            <w:tcW w:w="1440" w:type="dxa"/>
            <w:vAlign w:val="center"/>
          </w:tcPr>
          <w:p w14:paraId="12537C1C">
            <w:pPr>
              <w:keepNext/>
              <w:jc w:val="center"/>
            </w:pPr>
          </w:p>
        </w:tc>
      </w:tr>
    </w:tbl>
    <w:p w14:paraId="01ED2544">
      <w:pPr>
        <w:pStyle w:val="79"/>
      </w:pPr>
      <w:r>
        <w:t>二、判断题（每题0.5分，共20分。）</w:t>
      </w:r>
    </w:p>
    <w:p w14:paraId="3E4227C7">
      <w:pPr>
        <w:pStyle w:val="75"/>
      </w:pPr>
      <w:r>
        <w:t>161、（　　）睫状体后2/3部分是睫状体的冠部。</w:t>
      </w:r>
    </w:p>
    <w:p w14:paraId="06C1042B">
      <w:pPr>
        <w:pStyle w:val="75"/>
      </w:pPr>
      <w:r>
        <w:t>162、（　　）像散是一个物点的成像被聚焦为子午和弧矢两个焦线的像差。</w:t>
      </w:r>
    </w:p>
    <w:p w14:paraId="2FCECDAB">
      <w:pPr>
        <w:pStyle w:val="75"/>
      </w:pPr>
      <w:r>
        <w:t>163、（　　）镜片的折射率没有单位且总是大于1。</w:t>
      </w:r>
    </w:p>
    <w:p w14:paraId="2E44EBA3">
      <w:pPr>
        <w:pStyle w:val="75"/>
      </w:pPr>
      <w:r>
        <w:t>164、（　　）包金镜架的基体材料一般使用纯钛为原料。</w:t>
      </w:r>
    </w:p>
    <w:p w14:paraId="7CCA2C02">
      <w:pPr>
        <w:pStyle w:val="75"/>
      </w:pPr>
      <w:r>
        <w:t>165、（　　）外直肌的功能是使眼球外展。</w:t>
      </w:r>
    </w:p>
    <w:p w14:paraId="559F0CB0">
      <w:pPr>
        <w:pStyle w:val="75"/>
      </w:pPr>
      <w:r>
        <w:t>166、（　　）职业道德不倡导人们的牟利最大化观念。</w:t>
      </w:r>
    </w:p>
    <w:p w14:paraId="6B2905AB">
      <w:pPr>
        <w:pStyle w:val="75"/>
      </w:pPr>
      <w:r>
        <w:t>167、（　　）职业纪律是企业的行为规范，职业纪律具有随意性的特点。</w:t>
      </w:r>
    </w:p>
    <w:p w14:paraId="4FAE4E48">
      <w:pPr>
        <w:pStyle w:val="75"/>
      </w:pPr>
      <w:r>
        <w:t>168、（　　）上直肌的主要功能是使眼球上转。</w:t>
      </w:r>
    </w:p>
    <w:p w14:paraId="42EA4160">
      <w:pPr>
        <w:pStyle w:val="75"/>
      </w:pPr>
      <w:r>
        <w:t>169、（　　）上斜肌与视轴水平向夹角为25°。</w:t>
      </w:r>
    </w:p>
    <w:p w14:paraId="4E930845">
      <w:pPr>
        <w:pStyle w:val="75"/>
      </w:pPr>
      <w:r>
        <w:t>170、（　　）下斜肌的主要功能是使眼球内旋。</w:t>
      </w:r>
    </w:p>
    <w:p w14:paraId="44F52265">
      <w:pPr>
        <w:pStyle w:val="75"/>
      </w:pPr>
      <w:r>
        <w:t>171、（　　）单眼角膜映光点偏离瞳孔中心称为共同性性斜视。</w:t>
      </w:r>
    </w:p>
    <w:p w14:paraId="56B166F6">
      <w:pPr>
        <w:pStyle w:val="75"/>
      </w:pPr>
      <w:r>
        <w:t>172、（　　）K角是导致瞳距与眼镜光心距不一致的原因之一。</w:t>
      </w:r>
    </w:p>
    <w:p w14:paraId="1F6EADB4">
      <w:pPr>
        <w:pStyle w:val="75"/>
      </w:pPr>
      <w:r>
        <w:t>173、（　　）采用交替遮盖法测量斜视眼瞳距的目的是使双眼单独注视时视线均能通过眼镜透镜的光学中心。</w:t>
      </w:r>
    </w:p>
    <w:p w14:paraId="6F203EC1">
      <w:pPr>
        <w:pStyle w:val="75"/>
      </w:pPr>
      <w:r>
        <w:t>174、（　　）遮盖试验检查眼位时，未遮眼移向鼻侧提示为外隐斜。</w:t>
      </w:r>
    </w:p>
    <w:p w14:paraId="6ABE5331">
      <w:pPr>
        <w:pStyle w:val="75"/>
      </w:pPr>
      <w:r>
        <w:t>175、（　　）隐性内斜视应用底向外的三棱镜矫正，矫正量为隐斜测定量的1/2或1/3。</w:t>
      </w:r>
    </w:p>
    <w:p w14:paraId="3E4CFF23">
      <w:pPr>
        <w:pStyle w:val="75"/>
      </w:pPr>
      <w:r>
        <w:t>176、（　　）聚光透镜属于直接眼底镜的观察系统。</w:t>
      </w:r>
    </w:p>
    <w:p w14:paraId="7FF12695">
      <w:pPr>
        <w:pStyle w:val="75"/>
      </w:pPr>
      <w:r>
        <w:t>177、（　　）直接眼底镜采用后映照法观察时，发现黑色混浊物与眼位同向运动，病灶位于晶状体前方。</w:t>
      </w:r>
    </w:p>
    <w:p w14:paraId="4A14F876">
      <w:pPr>
        <w:pStyle w:val="75"/>
      </w:pPr>
      <w:r>
        <w:t>178、（　　）房水的生成主要靠超滤。</w:t>
      </w:r>
    </w:p>
    <w:p w14:paraId="6AD28391">
      <w:pPr>
        <w:pStyle w:val="75"/>
      </w:pPr>
      <w:r>
        <w:t>179、（　　）房水具有维持眼内压，营养角膜和晶状体的功能。</w:t>
      </w:r>
    </w:p>
    <w:p w14:paraId="7C991A61">
      <w:pPr>
        <w:pStyle w:val="75"/>
      </w:pPr>
      <w:r>
        <w:t>180、（　　）蚕蚀性角膜溃疡的发生与自身免疫有关。</w:t>
      </w:r>
    </w:p>
    <w:p w14:paraId="700E050D">
      <w:pPr>
        <w:pStyle w:val="75"/>
      </w:pPr>
      <w:r>
        <w:t>181、（　　）视网膜脱离术后，SChi?tz眼压计测量的眼压值可能偏高。</w:t>
      </w:r>
    </w:p>
    <w:p w14:paraId="37F9401F">
      <w:pPr>
        <w:pStyle w:val="75"/>
      </w:pPr>
      <w:r>
        <w:t>182、（　　）指测眼压时应多次按摩，以准确感觉到眼球压力的高低。</w:t>
      </w:r>
    </w:p>
    <w:p w14:paraId="633A8438">
      <w:pPr>
        <w:pStyle w:val="75"/>
      </w:pPr>
      <w:r>
        <w:t>183、（　　）综合验光仪的交叉柱镜既存在于内置附镜也存在于外置附镜。</w:t>
      </w:r>
    </w:p>
    <w:p w14:paraId="5209E971">
      <w:pPr>
        <w:pStyle w:val="75"/>
      </w:pPr>
      <w:r>
        <w:t>184、（　　）雾视前投放的视标为0.3的单行视标。</w:t>
      </w:r>
    </w:p>
    <w:p w14:paraId="7FF812A7">
      <w:pPr>
        <w:pStyle w:val="75"/>
      </w:pPr>
      <w:r>
        <w:t>185、（　　）应用综合验光仪进行红绿视标检测时，红色视标清晰说明近视欠矫或远视眼过矫。</w:t>
      </w:r>
    </w:p>
    <w:p w14:paraId="4FA284F0">
      <w:pPr>
        <w:pStyle w:val="75"/>
      </w:pPr>
      <w:r>
        <w:t>186、（　　）应用散光盘进行散光检查时，当被检者说5～11点线最清晰时，此时眼底成像为1-7点。</w:t>
      </w:r>
    </w:p>
    <w:p w14:paraId="683B38AE">
      <w:pPr>
        <w:pStyle w:val="75"/>
      </w:pPr>
      <w:r>
        <w:t>187、（　　）进行交叉柱镜调整焦度时，如果柱镜过矫大于-0.25DC，先将柱镜焦度减去-0.50DC，再将球镜增加-0.25DS。</w:t>
      </w:r>
    </w:p>
    <w:p w14:paraId="11C47A58">
      <w:pPr>
        <w:pStyle w:val="75"/>
      </w:pPr>
      <w:r>
        <w:t>188、（　　）在渐进多焦点眼镜设计中，近附加光度越大，则像差的面积和量值就越大。</w:t>
      </w:r>
    </w:p>
    <w:p w14:paraId="34D08061">
      <w:pPr>
        <w:pStyle w:val="75"/>
      </w:pPr>
      <w:r>
        <w:t>189、（　　）渐进多焦点镜片外侧隐性印记下方的数字2一般表示为折射率。</w:t>
      </w:r>
    </w:p>
    <w:p w14:paraId="263661AE">
      <w:pPr>
        <w:pStyle w:val="75"/>
      </w:pPr>
      <w:r>
        <w:t>190、（　　）移心棱镜的形成实质上是依靠移动眼镜透镜，使眼镜透镜的光学中心与视线点分离。</w:t>
      </w:r>
    </w:p>
    <w:p w14:paraId="518C9D71">
      <w:pPr>
        <w:pStyle w:val="75"/>
      </w:pPr>
      <w:r>
        <w:t>191、（　　）镜眼距对瞳距与眼镜光心距的一致性没有影响。</w:t>
      </w:r>
    </w:p>
    <w:p w14:paraId="1F3F4BB9">
      <w:pPr>
        <w:pStyle w:val="75"/>
      </w:pPr>
      <w:r>
        <w:t>192、（　　）在双眼瞳孔大小不等的情况下，双眼瞳距的测量原则是量保证双眼视线分别自眼镜透镜的光学中心通过。</w:t>
      </w:r>
    </w:p>
    <w:p w14:paraId="2B978CBF">
      <w:pPr>
        <w:pStyle w:val="75"/>
      </w:pPr>
      <w:r>
        <w:t>193、（　　）双光眼镜子片几何中心的水平距离与近瞳距的差值国标允差是≤±4.0mm。</w:t>
      </w:r>
    </w:p>
    <w:p w14:paraId="1725D1C4">
      <w:pPr>
        <w:pStyle w:val="75"/>
      </w:pPr>
      <w:r>
        <w:t>194、（　　）塑料架进行调整时应加热后直接用整形钳进行调整。</w:t>
      </w:r>
    </w:p>
    <w:p w14:paraId="1888B40D">
      <w:pPr>
        <w:pStyle w:val="75"/>
      </w:pPr>
      <w:r>
        <w:t>195、（　　）史氏光锥中,两焦线间隙为焦间距,其长度代表散光程度。</w:t>
      </w:r>
    </w:p>
    <w:p w14:paraId="56B0CD63">
      <w:pPr>
        <w:pStyle w:val="75"/>
      </w:pPr>
      <w:r>
        <w:t>196、（　　）配单眼视型近用角膜接触镜者双眼焦度差应该≥２.5０D。</w:t>
      </w:r>
    </w:p>
    <w:p w14:paraId="0F7ED538">
      <w:pPr>
        <w:pStyle w:val="75"/>
      </w:pPr>
      <w:r>
        <w:t>197、（　　）单眼视型近用角膜接触镜适应人群的年龄是≤５０岁。</w:t>
      </w:r>
    </w:p>
    <w:p w14:paraId="1B932888">
      <w:pPr>
        <w:pStyle w:val="75"/>
      </w:pPr>
      <w:r>
        <w:t>198、（　　）技术含量低是单眼视型近用角膜接触镜最常见的缺点。</w:t>
      </w:r>
    </w:p>
    <w:p w14:paraId="1C38419D">
      <w:pPr>
        <w:pStyle w:val="75"/>
      </w:pPr>
      <w:r>
        <w:t>199、（　　）用SP联合SCL矫正老视中，配戴者采用远用SCL联合近用SP矫正方法，不易成功。</w:t>
      </w:r>
    </w:p>
    <w:p w14:paraId="750DB38E">
      <w:pPr>
        <w:pStyle w:val="75"/>
      </w:pPr>
      <w:r>
        <w:t>200、（　　）验配远用角膜接触镜联合近用框架眼镜时，初戴框架眼镜视近物可能诱发集合性视疲劳。</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nsolas">
    <w:panose1 w:val="020B0609020204030204"/>
    <w:charset w:val="00"/>
    <w:family w:val="modern"/>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682898">
    <w:pPr>
      <w:pStyle w:val="16"/>
      <w:widowControl w:val="0"/>
      <w:tabs>
        <w:tab w:val="right" w:pos="8221"/>
        <w:tab w:val="clear" w:pos="4153"/>
        <w:tab w:val="clear" w:pos="8306"/>
      </w:tabs>
      <w:rPr>
        <w:kern w:val="2"/>
        <w:lang w:eastAsia="zh-CN"/>
      </w:rPr>
    </w:pPr>
    <w:r>
      <w:rPr>
        <w:kern w:val="2"/>
        <w:lang w:eastAsia="zh-CN"/>
      </w:rPr>
      <w:pict>
        <v:line id="Line 3" o:spid="_x0000_s2049" o:spt="20" style="position:absolute;left:0pt;margin-left:-1.5pt;margin-top:-1.55pt;height:0pt;width:414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v:path arrowok="t"/>
          <v:fill focussize="0,0"/>
          <v:stroke/>
          <v:imagedata o:title=""/>
          <o:lock v:ext="edit"/>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2"/>
  </w:compat>
  <w:rsids>
    <w:rsidRoot w:val="00000000"/>
    <w:rsid w:val="0C404360"/>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uiPriority w:val="0"/>
    <w:rPr>
      <w:rFonts w:ascii="Times New Roman" w:hAnsi="Times New Roman"/>
      <w:sz w:val="18"/>
      <w:szCs w:val="18"/>
    </w:rPr>
  </w:style>
  <w:style w:type="paragraph" w:styleId="16">
    <w:name w:val="footer"/>
    <w:basedOn w:val="1"/>
    <w:link w:val="37"/>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iPriority w:val="0"/>
  </w:style>
  <w:style w:type="character" w:styleId="26">
    <w:name w:val="Hyperlink"/>
    <w:uiPriority w:val="0"/>
    <w:rPr>
      <w:color w:val="4F81BD"/>
    </w:rPr>
  </w:style>
  <w:style w:type="character" w:styleId="27">
    <w:name w:val="footnote reference"/>
    <w:uiPriority w:val="0"/>
    <w:rPr>
      <w:vertAlign w:val="superscript"/>
    </w:rPr>
  </w:style>
  <w:style w:type="character" w:customStyle="1" w:styleId="28">
    <w:name w:val="正文文本 字符"/>
    <w:link w:val="3"/>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uiPriority w:val="0"/>
  </w:style>
  <w:style w:type="paragraph" w:customStyle="1" w:styleId="32">
    <w:name w:val="Table Caption"/>
    <w:basedOn w:val="12"/>
    <w:uiPriority w:val="0"/>
    <w:pPr>
      <w:keepNext/>
    </w:pPr>
  </w:style>
  <w:style w:type="character" w:customStyle="1" w:styleId="33">
    <w:name w:val="Verbatim Char"/>
    <w:link w:val="34"/>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uiPriority w:val="0"/>
    <w:rPr>
      <w:sz w:val="18"/>
      <w:szCs w:val="18"/>
    </w:rPr>
  </w:style>
  <w:style w:type="character" w:customStyle="1" w:styleId="37">
    <w:name w:val="页脚 字符"/>
    <w:link w:val="16"/>
    <w:uiPriority w:val="99"/>
    <w:rPr>
      <w:sz w:val="18"/>
      <w:szCs w:val="18"/>
    </w:rPr>
  </w:style>
  <w:style w:type="character" w:customStyle="1" w:styleId="38">
    <w:name w:val="批注框文本 字符"/>
    <w:link w:val="15"/>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qFormat/>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qFormat/>
    <w:uiPriority w:val="0"/>
    <w:rPr>
      <w:color w:val="666666"/>
    </w:rPr>
  </w:style>
  <w:style w:type="character" w:customStyle="1" w:styleId="151">
    <w:name w:val="BuiltInTok"/>
    <w:basedOn w:val="33"/>
    <w:qFormat/>
    <w:uiPriority w:val="0"/>
    <w:rPr>
      <w:color w:val="008000"/>
    </w:rPr>
  </w:style>
  <w:style w:type="character" w:customStyle="1" w:styleId="152">
    <w:name w:val="ExtensionTok"/>
    <w:basedOn w:val="33"/>
    <w:qFormat/>
    <w:uiPriority w:val="0"/>
  </w:style>
  <w:style w:type="character" w:customStyle="1" w:styleId="153">
    <w:name w:val="PreprocessorTok"/>
    <w:basedOn w:val="33"/>
    <w:qFormat/>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qFormat/>
    <w:uiPriority w:val="0"/>
  </w:style>
  <w:style w:type="character" w:customStyle="1" w:styleId="156">
    <w:name w:val="InformationTok"/>
    <w:basedOn w:val="33"/>
    <w:qFormat/>
    <w:uiPriority w:val="0"/>
    <w:rPr>
      <w:b/>
      <w:i/>
      <w:color w:val="60A0B0"/>
    </w:rPr>
  </w:style>
  <w:style w:type="character" w:customStyle="1" w:styleId="157">
    <w:name w:val="WarningTok"/>
    <w:basedOn w:val="33"/>
    <w:qFormat/>
    <w:uiPriority w:val="0"/>
    <w:rPr>
      <w:b/>
      <w:i/>
      <w:color w:val="60A0B0"/>
    </w:rPr>
  </w:style>
  <w:style w:type="character" w:customStyle="1" w:styleId="158">
    <w:name w:val="AlertTok"/>
    <w:basedOn w:val="33"/>
    <w:qFormat/>
    <w:uiPriority w:val="0"/>
    <w:rPr>
      <w:b/>
      <w:color w:val="FF0000"/>
    </w:rPr>
  </w:style>
  <w:style w:type="character" w:customStyle="1" w:styleId="159">
    <w:name w:val="ErrorTok"/>
    <w:basedOn w:val="33"/>
    <w:qFormat/>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1026"/>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73"/>
    <customShpInfo spid="_x0000_s1087"/>
    <customShpInfo spid="_x0000_s1088"/>
    <customShpInfo spid="_x0000_s1086"/>
    <customShpInfo spid="_x0000_s1090"/>
    <customShpInfo spid="_x0000_s1091"/>
    <customShpInfo spid="_x0000_s1089"/>
    <customShpInfo spid="_x0000_s1093"/>
    <customShpInfo spid="_x0000_s1094"/>
    <customShpInfo spid="_x0000_s1092"/>
    <customShpInfo spid="_x0000_s1097"/>
    <customShpInfo spid="_x0000_s1098"/>
    <customShpInfo spid="_x0000_s1096"/>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099"/>
    <customShpInfo spid="_x0000_s1095"/>
    <customShpInfo spid="_x0000_s107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16</Pages>
  <Words>13208</Words>
  <Characters>14185</Characters>
  <Lines>1</Lines>
  <Paragraphs>1</Paragraphs>
  <TotalTime>2</TotalTime>
  <ScaleCrop>false</ScaleCrop>
  <LinksUpToDate>false</LinksUpToDate>
  <CharactersWithSpaces>15276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2025-04-01T06:03:00Z</dcterms:created>
  <dc:creator>Lu-sg</dc:creator>
  <cp:lastModifiedBy>Lu-sg</cp:lastModifiedBy>
  <dcterms:modified xsi:type="dcterms:W3CDTF">2025-05-13T02:06:18Z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eyJoZGlkIjoiYjQ0ZjkxOTU5NDUzZmUwNGE4ZWEzNTI2ZjU3YjAyMzUiLCJ1c2VySWQiOiIzODA3NzU3MTYifQ==</vt:lpwstr>
  </property>
  <property fmtid="{D5CDD505-2E9C-101B-9397-08002B2CF9AE}" pid="3" name="KSOProductBuildVer">
    <vt:lpwstr>2052-12.1.0.20784</vt:lpwstr>
  </property>
  <property fmtid="{D5CDD505-2E9C-101B-9397-08002B2CF9AE}" pid="4" name="ICV">
    <vt:lpwstr>F0168A7756F4419A9893C4E230F74122_12</vt:lpwstr>
  </property>
</Properties>
</file>