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webSettings.xml" ContentType="application/vnd.openxmlformats-officedocument.wordprocessingml.webSetting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styles.xml" ContentType="application/vnd.openxmlformats-officedocument.wordprocessingml.styles+xml"/>
  <Override PartName="/word/document.xml" ContentType="application/vnd.openxmlformats-officedocument.wordprocessingml.document.main+xml"/>
  <Override PartName="/word/comments.xml" ContentType="application/vnd.openxmlformats-officedocument.wordprocessingml.comments+xml"/>
  <Override PartName="/word/footnotes.xml" ContentType="application/vnd.openxmlformats-officedocument.wordprocessingml.footnotes+xml"/>
  <Override PartName="/word/footer1.xml" ContentType="application/vnd.openxmlformats-officedocument.wordprocessingml.footer+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 /><Relationship Id="rId4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5" Type="http://schemas.openxmlformats.org/officeDocument/2006/relationships/custom-properties" Target="docProps/custom.xml" /></Relationships>
</file>

<file path=word/document.xml><?xml version="1.0" encoding="utf-8"?>
<w:document xmlns:w="http://schemas.openxmlformats.org/wordprocessingml/2006/main" xmlns:m="http://schemas.openxmlformats.org/officeDocument/2006/math" xmlns:r="http://schemas.openxmlformats.org/officeDocument/2006/relationships" xmlns:o="urn:schemas-microsoft-com:office:office" xmlns:v="urn:schemas-microsoft-com:vml" xmlns:w10="urn:schemas-microsoft-com:office:word" xmlns:a="http://schemas.openxmlformats.org/drawingml/2006/main" xmlns:pic="http://schemas.openxmlformats.org/drawingml/2006/picture" xmlns:wp="http://schemas.openxmlformats.org/drawingml/2006/wordprocessingDrawing">
  <w:body>
    <w:p>
      <w:r w:rsidRPr="00EC6C09">
        <w:rPr>
          <w:rFonts w:ascii="宋体" w:hAnsi="宋体"/>
          <w:noProof/>
          <w:sz w:val="20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文本框 592" o:spid="_x0000_s1026" type="#_x0000_t202" style="position:absolute;margin-left:-.85pt;margin-top:-2.8pt;width:92.55pt;height:28.7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">
            <v:textbox>
              <w:txbxContent>
                <w:p w:rsidR="00585904" w:rsidRDefault="0004298E" w:rsidP="00585904">
                  <w:r>
                    <w:rPr>
                      <w:rFonts w:hint="eastAsia"/>
                    </w:rPr>
                    <w:t>科目代码：130</w:t>
                  </w:r>
                </w:p>
              </w:txbxContent>
            </v:textbox>
          </v:shape>
        </w:pict>
      </w:r>
      <w:pPr>
        <w:rPr>
          <w:rFonts w:ascii="宋体" w:hAnsi="宋体"/>
        </w:rPr>
      </w:pPr>
      <w:r w:rsidRPr="00EC6C09">
        <w:rPr>
          <w:rFonts w:ascii="宋体" w:hAnsi="宋体"/>
          <w:noProof/>
          <w:sz w:val="20"/>
        </w:rPr>
        <w:pict>
          <v:group id="_x0000_s1072" style="position:absolute;left:0;text-align:left;margin-left:27.2pt;margin-top:70.9pt;width:82.5pt;height:703.5pt;z-index:251657728;mso-position-horizontal-relative:page;mso-position-vertical-relative:page" coordorigin="542,1418" coordsize="1650,14070">
            <v:group id="_x0000_s1073" style="position:absolute;left:1832;top:1418;width:360;height:14070" coordorigin="1832,1418" coordsize="360,14070">
              <v:rect id="_x0000_s1074" style="position:absolute;left:1832;top:1485;width:360;height:14003" filled="f" stroked="f">
                <v:textbox style="layout-flow:vertical;mso-layout-flow-alt:bottom-to-top;mso-next-textbox:#_x0000_s1074" inset="0,0,0,0">
                  <w:txbxContent>
                    <w:p w:rsidR="005A7DF0" w:rsidRDefault="005A7DF0">
                      <w:pPr>
                        <w:ind w:firstLineChars="800" w:firstLine="1680"/>
                        <w:rPr>
                          <w:rFonts w:hint="eastAsia"/>
                        </w:rPr>
                      </w:pPr>
                      <w:r>
                        <w:rPr>
                          <w:rFonts w:hint="eastAsia"/>
                        </w:rPr>
                        <w:t>考</w:t>
                      </w:r>
                      <w:r>
                        <w:rPr>
                          <w:rFonts w:hint="eastAsia"/>
                        </w:rPr>
                        <w:t xml:space="preserve">         </w:t>
                      </w:r>
                      <w:r>
                        <w:rPr>
                          <w:rFonts w:hint="eastAsia"/>
                        </w:rPr>
                        <w:t>生</w:t>
                      </w:r>
                      <w:r>
                        <w:rPr>
                          <w:rFonts w:hint="eastAsia"/>
                        </w:rPr>
                        <w:t xml:space="preserve">        </w:t>
                      </w:r>
                      <w:r>
                        <w:t xml:space="preserve"> </w:t>
                      </w:r>
                      <w:r>
                        <w:rPr>
                          <w:rFonts w:hint="eastAsia"/>
                        </w:rPr>
                        <w:t>答</w:t>
                      </w:r>
                      <w:r>
                        <w:rPr>
                          <w:rFonts w:hint="eastAsia"/>
                        </w:rPr>
                        <w:t xml:space="preserve">         </w:t>
                      </w:r>
                      <w:r>
                        <w:rPr>
                          <w:rFonts w:hint="eastAsia"/>
                        </w:rPr>
                        <w:t>题</w:t>
                      </w:r>
                      <w:r>
                        <w:rPr>
                          <w:rFonts w:hint="eastAsia"/>
                        </w:rPr>
                        <w:t xml:space="preserve">         </w:t>
                      </w:r>
                      <w:r>
                        <w:rPr>
                          <w:rFonts w:hint="eastAsia"/>
                        </w:rPr>
                        <w:t>不</w:t>
                      </w:r>
                      <w:r>
                        <w:rPr>
                          <w:rFonts w:hint="eastAsia"/>
                        </w:rPr>
                        <w:t xml:space="preserve">         </w:t>
                      </w:r>
                      <w:r>
                        <w:rPr>
                          <w:rFonts w:hint="eastAsia"/>
                        </w:rPr>
                        <w:t>准</w:t>
                      </w:r>
                      <w:r>
                        <w:rPr>
                          <w:rFonts w:hint="eastAsia"/>
                        </w:rPr>
                        <w:t xml:space="preserve">         </w:t>
                      </w:r>
                      <w:r>
                        <w:rPr>
                          <w:rFonts w:hint="eastAsia"/>
                        </w:rPr>
                        <w:t>超</w:t>
                      </w:r>
                      <w:r>
                        <w:rPr>
                          <w:rFonts w:hint="eastAsia"/>
                        </w:rPr>
                        <w:t xml:space="preserve">         </w:t>
                      </w:r>
                      <w:r>
                        <w:rPr>
                          <w:rFonts w:hint="eastAsia"/>
                        </w:rPr>
                        <w:t>过</w:t>
                      </w:r>
                      <w:r>
                        <w:rPr>
                          <w:rFonts w:hint="eastAsia"/>
                        </w:rPr>
                        <w:t xml:space="preserve">        </w:t>
                      </w:r>
                      <w:r>
                        <w:t xml:space="preserve"> </w:t>
                      </w:r>
                      <w:r>
                        <w:rPr>
                          <w:rFonts w:hint="eastAsia"/>
                        </w:rPr>
                        <w:t>此</w:t>
                      </w:r>
                      <w:r>
                        <w:rPr>
                          <w:rFonts w:hint="eastAsia"/>
                        </w:rPr>
                        <w:t xml:space="preserve">         </w:t>
                      </w:r>
                      <w:r>
                        <w:rPr>
                          <w:rFonts w:hint="eastAsia"/>
                        </w:rPr>
                        <w:t>线</w:t>
                      </w:r>
                      <w:r>
                        <w:rPr>
                          <w:rFonts w:hint="eastAsia"/>
                        </w:rPr>
                        <w:t xml:space="preserve">     </w:t>
                      </w:r>
                    </w:p>
                  </w:txbxContent>
                </v:textbox>
              </v:rect>
              <v:line id="_x0000_s1075" style="position:absolute;rotation:90" from="1126,2274" to="2838,2274">
                <v:stroke dashstyle="dash"/>
              </v:line>
              <v:line id="_x0000_s1076" style="position:absolute;rotation:90" from="1557,5010" to="2407,5010">
                <v:stroke dashstyle="dash"/>
              </v:line>
              <v:line id="_x0000_s1077" style="position:absolute;rotation:90" from="1557,3867" to="2407,3867">
                <v:stroke dashstyle="dash"/>
              </v:line>
              <v:line id="_x0000_s1078" style="position:absolute;rotation:90" from="1557,6177" to="2407,6177">
                <v:stroke dashstyle="dash"/>
              </v:line>
              <v:line id="_x0000_s1079" style="position:absolute;rotation:90" from="1557,7329" to="2407,7329">
                <v:stroke dashstyle="dash"/>
              </v:line>
              <v:line id="_x0000_s1080" style="position:absolute;rotation:90" from="1557,8475" to="2407,8475">
                <v:stroke dashstyle="dash"/>
              </v:line>
              <v:line id="_x0000_s1081" style="position:absolute;rotation:90" from="1557,9668" to="2407,9668">
                <v:stroke dashstyle="dash"/>
              </v:line>
              <v:line id="_x0000_s1082" style="position:absolute;rotation:90" from="1557,10816" to="2407,10816">
                <v:stroke dashstyle="dash"/>
              </v:line>
              <v:line id="_x0000_s1083" style="position:absolute;rotation:90" from="1557,11985" to="2407,11985">
                <v:stroke dashstyle="dash"/>
              </v:line>
              <v:line id="_x0000_s1084" style="position:absolute;rotation:90" from="1557,13101" to="2407,13101">
                <v:stroke dashstyle="dash"/>
              </v:line>
              <v:line id="_x0000_s1085" style="position:absolute;rotation:90" from="1186,14642" to="2773,14642">
                <v:stroke dashstyle="dash"/>
              </v:line>
            </v:group>
            <v:group id="_x0000_s1086" style="position:absolute;left:542;top:13711;width:850;height:1092" coordorigin="542,13711" coordsize="850,1092">
              <v:rect id="_x0000_s1087" style="position:absolute;left:542;top:13711;width:850;height:1092">
                <v:textbox style="layout-flow:vertical;mso-layout-flow-alt:bottom-to-top" inset="1.2mm,0,0,0">
                  <w:txbxContent>
                    <w:p w:rsidR="005A7DF0" w:rsidRDefault="005A7DF0">
                      <w:pPr>
                        <w:jc w:val="center"/>
                        <w:rPr>
                          <w:rFonts w:hint="eastAsia"/>
                        </w:rPr>
                      </w:pPr>
                      <w:r>
                        <w:rPr>
                          <w:rFonts w:hint="eastAsia"/>
                        </w:rPr>
                        <w:t>地</w:t>
                      </w:r>
                      <w:r>
                        <w:rPr>
                          <w:rFonts w:hint="eastAsia"/>
                        </w:rPr>
                        <w:t xml:space="preserve">  </w:t>
                      </w:r>
                      <w:r>
                        <w:rPr>
                          <w:rFonts w:hint="eastAsia"/>
                        </w:rPr>
                        <w:t>区</w:t>
                      </w:r>
                    </w:p>
                  </w:txbxContent>
                </v:textbox>
              </v:rect>
              <v:line id="_x0000_s1088" style="position:absolute;rotation:90" from="417,14260" to="1500,14260"/>
            </v:group>
            <v:group id="_x0000_s1089" style="position:absolute;left:542;top:5564;width:850;height:2241" coordorigin="542,5564" coordsize="850,2241">
              <v:rect id="_x0000_s1090" style="position:absolute;left:542;top:5564;width:850;height:2241">
                <v:textbox style="layout-flow:vertical;mso-layout-flow-alt:bottom-to-top;mso-next-textbox:#_x0000_s1090" inset="1.2mm,0,0,0">
                  <w:txbxContent>
                    <w:p w:rsidR="005A7DF0" w:rsidRDefault="005A7DF0">
                      <w:pPr>
                        <w:jc w:val="center"/>
                      </w:pPr>
                      <w:r>
                        <w:rPr>
                          <w:rFonts w:hint="eastAsia"/>
                        </w:rPr>
                        <w:t>姓</w:t>
                      </w:r>
                      <w:r>
                        <w:rPr>
                          <w:rFonts w:hint="eastAsia"/>
                        </w:rPr>
                        <w:t xml:space="preserve">     </w:t>
                      </w:r>
                      <w:r>
                        <w:rPr>
                          <w:rFonts w:hint="eastAsia"/>
                        </w:rPr>
                        <w:t>名</w:t>
                      </w:r>
                    </w:p>
                  </w:txbxContent>
                </v:textbox>
              </v:rect>
              <v:line id="_x0000_s1091" style="position:absolute;rotation:90" from="-153,6682" to="2069,6682"/>
            </v:group>
            <v:group id="_x0000_s1092" style="position:absolute;left:542;top:1756;width:850;height:2745" coordorigin="542,1756" coordsize="850,2745">
              <v:rect id="_x0000_s1093" style="position:absolute;left:542;top:1756;width:850;height:2745">
                <v:textbox style="layout-flow:vertical;mso-layout-flow-alt:bottom-to-top;mso-next-textbox:#_x0000_s1093" inset="1.2mm,0,0,0">
                  <w:txbxContent>
                    <w:p w:rsidR="005A7DF0" w:rsidRDefault="005A7DF0">
                      <w:pPr>
                        <w:jc w:val="center"/>
                      </w:pPr>
                      <w:r>
                        <w:rPr>
                          <w:rFonts w:hint="eastAsia"/>
                        </w:rPr>
                        <w:t>单</w:t>
                      </w:r>
                      <w:r>
                        <w:t xml:space="preserve"> </w:t>
                      </w:r>
                      <w:r>
                        <w:rPr>
                          <w:rFonts w:hint="eastAsia"/>
                        </w:rPr>
                        <w:t>位</w:t>
                      </w:r>
                      <w:r>
                        <w:t xml:space="preserve"> </w:t>
                      </w:r>
                      <w:r>
                        <w:rPr>
                          <w:rFonts w:hint="eastAsia"/>
                        </w:rPr>
                        <w:t>名</w:t>
                      </w:r>
                      <w:r>
                        <w:t xml:space="preserve"> </w:t>
                      </w:r>
                      <w:r>
                        <w:rPr>
                          <w:rFonts w:hint="eastAsia"/>
                        </w:rPr>
                        <w:t>称</w:t>
                      </w:r>
                    </w:p>
                  </w:txbxContent>
                </v:textbox>
              </v:rect>
              <v:line id="_x0000_s1094" style="position:absolute;rotation:90" from="-402,3128" to="2331,3128"/>
            </v:group>
            <v:group id="_x0000_s1095" style="position:absolute;left:542;top:8885;width:850;height:3713" coordorigin="542,8885" coordsize="850,3713">
              <v:group id="_x0000_s1096" style="position:absolute;left:542;top:8885;width:850;height:3713" coordorigin="542,9091" coordsize="850,3713">
                <v:rect id="_x0000_s1097" style="position:absolute;left:542;top:9093;width:850;height:3711">
                  <v:textbox style="layout-flow:vertical;mso-layout-flow-alt:bottom-to-top;mso-next-textbox:#_x0000_s1097" inset="1.2mm,0,0,0">
                    <w:txbxContent>
                      <w:p w:rsidR="005A7DF0" w:rsidRDefault="005A7DF0">
                        <w:pPr>
                          <w:jc w:val="center"/>
                        </w:pPr>
                        <w:r>
                          <w:rPr>
                            <w:rFonts w:hint="eastAsia"/>
                          </w:rPr>
                          <w:t>准</w:t>
                        </w:r>
                        <w:r>
                          <w:t xml:space="preserve"> </w:t>
                        </w:r>
                        <w:r>
                          <w:rPr>
                            <w:rFonts w:hint="eastAsia"/>
                          </w:rPr>
                          <w:t>考</w:t>
                        </w:r>
                        <w:r>
                          <w:t xml:space="preserve"> </w:t>
                        </w:r>
                        <w:r>
                          <w:rPr>
                            <w:rFonts w:hint="eastAsia"/>
                          </w:rPr>
                          <w:t>证</w:t>
                        </w:r>
                        <w:r>
                          <w:t xml:space="preserve"> </w:t>
                        </w:r>
                        <w:r>
                          <w:rPr>
                            <w:rFonts w:hint="eastAsia"/>
                          </w:rPr>
                          <w:t>号</w:t>
                        </w:r>
                      </w:p>
                    </w:txbxContent>
                  </v:textbox>
                </v:rect>
                <v:line id="_x0000_s1098" style="position:absolute;rotation:90" from="-893,10948" to="2820,10948"/>
              </v:group>
              <v:group id="_x0000_s1099" style="position:absolute;left:976;top:9072;width:403;height:3342" coordorigin="991,9072" coordsize="392,3342">
                <v:line id="_x0000_s1100" style="position:absolute" from="992,9072" to="1383,9072"/>
                <v:line id="_x0000_s1101" style="position:absolute" from="992,9480" to="1383,9480"/>
                <v:line id="_x0000_s1102" style="position:absolute" from="991,9681" to="1382,9681"/>
                <v:line id="_x0000_s1103" style="position:absolute" from="992,9867" to="1383,9867"/>
                <v:line id="_x0000_s1104" style="position:absolute" from="991,10062" to="1382,10062"/>
                <v:line id="_x0000_s1105" style="position:absolute" from="992,10257" to="1383,10257"/>
                <v:line id="_x0000_s1106" style="position:absolute" from="992,10461" to="1383,10461"/>
                <v:line id="_x0000_s1107" style="position:absolute" from="992,10653" to="1383,10653"/>
                <v:line id="_x0000_s1108" style="position:absolute" from="992,10854" to="1383,10854"/>
                <v:line id="_x0000_s1109" style="position:absolute" from="992,11040" to="1383,11040"/>
                <v:line id="_x0000_s1110" style="position:absolute" from="992,11241" to="1383,11241"/>
                <v:line id="_x0000_s1111" style="position:absolute" from="992,11427" to="1383,11427"/>
                <v:line id="_x0000_s1112" style="position:absolute" from="992,11634" to="1383,11634"/>
                <v:line id="_x0000_s1113" style="position:absolute" from="992,11820" to="1383,11820"/>
                <v:line id="_x0000_s1114" style="position:absolute" from="991,12021" to="1382,12021"/>
                <v:line id="_x0000_s1115" style="position:absolute" from="992,12207" to="1383,12207"/>
                <v:line id="_x0000_s1116" style="position:absolute" from="992,12414" to="1383,12414"/>
                <v:line id="_x0000_s1117" style="position:absolute" from="992,9273" to="1383,9273"/>
              </v:group>
            </v:group>
            <w10:wrap anchorx="page" anchory="page"/>
          </v:group>
        </w:pict>
      </w:r>
      <w:p w:rsidR="00D5316E" w:rsidRDefault="00D5316E">
        <w:pPr>
          <w:rPr>
            <w:rFonts w:ascii="宋体" w:hAnsi="宋体"/>
          </w:rPr>
        </w:pPr>
      </w:p>
    </w:p>
    <w:p>
      <w:pPr>
        <w:pStyle w:val="aff4"/>
      </w:pPr>
      <w:r>
        <w:t xml:space="preserve">评茶师三级理论知识试卷</w:t>
      </w:r>
    </w:p>
    <w:p>
      <w:pPr>
        <w:pStyle w:val="afff2"/>
      </w:pPr>
      <w:r>
        <w:t xml:space="preserve">试卷编码：602061131-2025040001</w:t>
      </w:r>
    </w:p>
    <w:p>
      <w:pPr>
        <w:pStyle w:val="af8"/>
      </w:pPr>
      <w:r>
        <w:t xml:space="preserve">职</w:t>
      </w:r>
      <w:r>
        <w:t xml:space="preserve"> </w:t>
      </w:r>
      <w:r>
        <w:t xml:space="preserve"> </w:t>
      </w:r>
      <w:r>
        <w:t xml:space="preserve"> </w:t>
      </w:r>
      <w:r>
        <w:t xml:space="preserve"> </w:t>
      </w:r>
      <w:r>
        <w:t xml:space="preserve">业：评茶师</w:t>
      </w:r>
    </w:p>
    <w:p>
      <w:pPr>
        <w:pStyle w:val="af8"/>
      </w:pPr>
      <w:r>
        <w:t xml:space="preserve">等</w:t>
      </w:r>
      <w:r>
        <w:t xml:space="preserve"> </w:t>
      </w:r>
      <w:r>
        <w:t xml:space="preserve"> </w:t>
      </w:r>
      <w:r>
        <w:t xml:space="preserve"> </w:t>
      </w:r>
      <w:r>
        <w:t xml:space="preserve"> </w:t>
      </w:r>
      <w:r>
        <w:t xml:space="preserve">级：三级</w:t>
      </w:r>
    </w:p>
    <w:p>
      <w:pPr>
        <w:pStyle w:val="af8"/>
      </w:pPr>
      <w:r>
        <w:t xml:space="preserve">卷 册 一：理论知识</w:t>
      </w:r>
    </w:p>
    <w:p>
      <w:pPr>
        <w:pStyle w:val="aff4"/>
      </w:pPr>
      <w:r>
        <w:t xml:space="preserve">注</w:t>
      </w:r>
      <w:r>
        <w:t xml:space="preserve"> </w:t>
      </w:r>
      <w:r>
        <w:t xml:space="preserve"> </w:t>
      </w:r>
      <w:r>
        <w:t xml:space="preserve"> </w:t>
      </w:r>
      <w:r>
        <w:t xml:space="preserve">意</w:t>
      </w:r>
      <w:r>
        <w:t xml:space="preserve"> </w:t>
      </w:r>
      <w:r>
        <w:t xml:space="preserve"> </w:t>
      </w:r>
      <w:r>
        <w:t xml:space="preserve"> </w:t>
      </w:r>
      <w:r>
        <w:t xml:space="preserve">事</w:t>
      </w:r>
      <w:r>
        <w:t xml:space="preserve"> </w:t>
      </w:r>
      <w:r>
        <w:t xml:space="preserve"> </w:t>
      </w:r>
      <w:r>
        <w:t xml:space="preserve"> </w:t>
      </w:r>
      <w:r>
        <w:t xml:space="preserve">项</w:t>
      </w:r>
    </w:p>
    <w:p>
      <w:pPr>
        <w:pStyle w:val="afff0"/>
      </w:pPr>
      <w:r>
        <w:t xml:space="preserve">1、考试时间：120分钟。</w:t>
      </w:r>
      <w:r>
        <w:br/>
      </w:r>
      <w:r>
        <w:t xml:space="preserve">2、请首先按要求在试卷的标封处填写您的姓名、准考证号和所在单位的名称。</w:t>
      </w:r>
      <w:r>
        <w:br/>
      </w:r>
      <w:r>
        <w:t xml:space="preserve">3、请仔细阅读各种题目的回答要求，请在答题卡上采用2B的铅笔填涂。</w:t>
      </w:r>
      <w:r>
        <w:br/>
      </w:r>
      <w:r>
        <w:t xml:space="preserve">4、不要在试卷上乱写乱画，不要在标封区填写无关的内容。</w:t>
      </w:r>
    </w:p>
    <w:tbl>
      <w:tblPr>
        <w:tblW w:w="0" w:type="auto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ook w:val="0000" w:firstRow="0" w:lastRow="0" w:firstColumn="0" w:lastColumn="0" w:noHBand="0" w:noVBand="0"/>
      </w:tblPr>
      <w:tblGrid>
        <w:gridCol w:w="1009"/>
        <w:gridCol w:w="1440"/>
        <w:gridCol w:w="1440"/>
        <w:gridCol w:w="1440"/>
      </w:tblGrid>
      <w:tr w:rsidR="00AF1E47">
        <w:tblPrEx>
          <w:tblCellMar>
            <w:top w:w="0" w:type="dxa"/>
            <w:bottom w:w="0" w:type="dxa"/>
          </w:tblCellMar>
        </w:tblPrEx>
        <w:trPr>
          <w:trHeight w:val="340"/>
          <w:jc w:val="center"/>
        </w:trPr>
        <w:tc>
          <w:tcPr>
            <w:tcW w:w="1009" w:type="dxa"/>
            <w:vAlign w:val="center"/>
          </w:tcPr>
          <w:p w:rsidR="00AF1E47" w:rsidRDefault="00AF1E47">
            <w:pPr>
              <w:jc w:val="center"/>
              <w:rPr>
                <w:rFonts w:ascii="宋体" w:hAnsi="宋体"/>
              </w:rPr>
            </w:pPr>
          </w:p>
        </w:tc>
        <w:tc>
          <w:tcPr>
            <w:tcW w:w="1400" w:type="dxa"/>
            <w:vAlign w:val="center"/>
          </w:tcPr>
          <w:p w:rsidR="00AF1E47" w:rsidRDefault="00AF1E47">
            <w:pPr>
              <w:jc w:val="center"/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>一</w:t>
            </w:r>
          </w:p>
        </w:tc>
        <w:tc>
          <w:tcPr>
            <w:tcW w:w="1400" w:type="dxa"/>
            <w:vAlign w:val="center"/>
          </w:tcPr>
          <w:p w:rsidR="00AF1E47" w:rsidRDefault="00AF1E47">
            <w:pPr>
              <w:jc w:val="center"/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>二</w:t>
            </w:r>
          </w:p>
        </w:tc>
        <w:tc>
          <w:tcPr>
            <w:tcW w:w="1400" w:type="dxa"/>
            <w:vAlign w:val="center"/>
          </w:tcPr>
          <w:p w:rsidR="00AF1E47" w:rsidRDefault="00AF1E47">
            <w:pPr>
              <w:jc w:val="center"/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>三</w:t>
            </w:r>
          </w:p>
        </w:tc>
        <w:tc>
          <w:tcPr>
            <w:tcW w:w="1400" w:type="dxa"/>
            <w:vAlign w:val="center"/>
          </w:tcPr>
          <w:p w:rsidR="00AF1E47" w:rsidRDefault="00AF1E47">
            <w:pPr>
              <w:jc w:val="center"/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>四</w:t>
            </w:r>
          </w:p>
        </w:tc>
        <w:tc>
          <w:tcPr>
            <w:tcW w:w="1440" w:type="dxa"/>
            <w:vAlign w:val="center"/>
          </w:tcPr>
          <w:p w:rsidR="00AF1E47" w:rsidRDefault="00AF1E47">
            <w:pPr>
              <w:jc w:val="center"/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>总　分</w:t>
            </w:r>
          </w:p>
        </w:tc>
      </w:tr>
      <w:tr w:rsidR="00AF1E47">
        <w:tblPrEx>
          <w:tblCellMar>
            <w:top w:w="0" w:type="dxa"/>
            <w:bottom w:w="0" w:type="dxa"/>
          </w:tblCellMar>
        </w:tblPrEx>
        <w:trPr>
          <w:trHeight w:val="340"/>
          <w:jc w:val="center"/>
        </w:trPr>
        <w:tc>
          <w:tcPr>
            <w:tcW w:w="1440" w:type="dxa"/>
            <w:vAlign w:val="center"/>
          </w:tcPr>
          <w:p w:rsidR="00AF1E47" w:rsidRDefault="00AF1E47">
            <w:pPr>
              <w:jc w:val="center"/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>得　分</w:t>
            </w:r>
          </w:p>
        </w:tc>
        <w:tc>
          <w:tcPr>
            <w:tcW w:w="1009" w:type="dxa"/>
            <w:vAlign w:val="center"/>
          </w:tcPr>
          <w:p w:rsidR="00AF1E47" w:rsidRDefault="00AF1E47">
            <w:pPr>
              <w:jc w:val="center"/>
              <w:rPr>
                <w:rFonts w:ascii="宋体" w:hAnsi="宋体"/>
              </w:rPr>
            </w:pPr>
          </w:p>
        </w:tc>
        <w:tc>
          <w:tcPr>
            <w:tcW w:w="1009" w:type="dxa"/>
            <w:vAlign w:val="center"/>
          </w:tcPr>
          <w:p w:rsidR="00AF1E47" w:rsidRDefault="00AF1E47">
            <w:pPr>
              <w:jc w:val="center"/>
              <w:rPr>
                <w:rFonts w:ascii="宋体" w:hAnsi="宋体"/>
              </w:rPr>
            </w:pPr>
          </w:p>
        </w:tc>
        <w:tc>
          <w:tcPr>
            <w:tcW w:w="1009" w:type="dxa"/>
            <w:vAlign w:val="center"/>
          </w:tcPr>
          <w:p w:rsidR="00AF1E47" w:rsidRDefault="00AF1E47">
            <w:pPr>
              <w:jc w:val="center"/>
              <w:rPr>
                <w:rFonts w:ascii="宋体" w:hAnsi="宋体"/>
              </w:rPr>
            </w:pPr>
          </w:p>
        </w:tc>
        <w:tc>
          <w:tcPr>
            <w:tcW w:w="1009" w:type="dxa"/>
            <w:vAlign w:val="center"/>
          </w:tcPr>
          <w:p w:rsidR="00AF1E47" w:rsidRDefault="00AF1E47">
            <w:pPr>
              <w:jc w:val="center"/>
              <w:rPr>
                <w:rFonts w:ascii="宋体" w:hAnsi="宋体"/>
              </w:rPr>
            </w:pPr>
          </w:p>
        </w:tc>
        <w:tc>
          <w:tcPr>
            <w:tcW w:w="1009" w:type="dxa"/>
            <w:vAlign w:val="center"/>
          </w:tcPr>
          <w:p w:rsidR="00AF1E47" w:rsidRDefault="00AF1E47">
            <w:pPr>
              <w:jc w:val="center"/>
              <w:rPr>
                <w:rFonts w:ascii="宋体" w:hAnsi="宋体"/>
              </w:rPr>
            </w:pPr>
          </w:p>
        </w:tc>
      </w:tr>
    </w:tbl>
    <w:p w:rsidR="00D5316E" w:rsidRDefault="009A2F67">
      <w:pPr>
        <w:rPr>
          <w:rFonts w:ascii="宋体" w:hAnsi="宋体"/>
          <w:lang w:eastAsia="zh-CN"/>
        </w:rPr>
      </w:pPr>
    </w:p>
    <w:tbl>
      <w:tblPr>
        <w:tblW w:w="2448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008"/>
        <w:gridCol w:w="1440"/>
      </w:tblGrid>
      <w:tr w:rsidR="00AF1E47">
        <w:trPr>
          <w:cantSplit/>
          <w:trHeight w:val="361"/>
        </w:trPr>
        <w:tc>
          <w:tcPr>
            <w:tcW w:w="1008" w:type="dxa"/>
            <w:vAlign w:val="center"/>
          </w:tcPr>
          <w:p w:rsidR="00AF1E47" w:rsidRDefault="00AF1E47" w:rsidP="00F63AF4">
            <w:pPr>
              <w:keepNext/>
              <w:jc w:val="center"/>
            </w:pPr>
            <w:bookmarkStart w:id="0" w:name="_GoBack"/>
            <w:r>
              <w:rPr>
                <w:rFonts w:hint="eastAsia"/>
              </w:rPr>
              <w:t>得</w:t>
            </w:r>
            <w:r>
              <w:rPr>
                <w:rFonts w:hint="eastAsia"/>
              </w:rPr>
              <w:t xml:space="preserve">　</w:t>
            </w:r>
            <w:r>
              <w:rPr>
                <w:rFonts w:hint="eastAsia"/>
              </w:rPr>
              <w:t>分</w:t>
            </w:r>
          </w:p>
        </w:tc>
        <w:tc>
          <w:tcPr>
            <w:tcW w:w="1440" w:type="dxa"/>
            <w:vAlign w:val="center"/>
          </w:tcPr>
          <w:p w:rsidR="00AF1E47" w:rsidRDefault="00AF1E47" w:rsidP="00F63AF4">
            <w:pPr>
              <w:keepNext/>
              <w:jc w:val="center"/>
            </w:pPr>
          </w:p>
        </w:tc>
      </w:tr>
      <w:tr w:rsidR="00AF1E47" w:rsidRPr="00AF1E47">
        <w:trPr>
          <w:cantSplit/>
          <w:trHeight w:val="361"/>
        </w:trPr>
        <w:tc>
          <w:tcPr>
            <w:tcW w:w="1008" w:type="dxa"/>
            <w:vAlign w:val="center"/>
          </w:tcPr>
          <w:p w:rsidR="00AF1E47" w:rsidRDefault="00AF1E47" w:rsidP="00F63AF4">
            <w:pPr>
              <w:keepNext/>
              <w:jc w:val="center"/>
            </w:pPr>
            <w:r>
              <w:rPr>
                <w:rFonts w:hint="eastAsia"/>
              </w:rPr>
              <w:t>评分人</w:t>
            </w:r>
          </w:p>
        </w:tc>
        <w:tc>
          <w:tcPr>
            <w:tcW w:w="1440" w:type="dxa"/>
            <w:vAlign w:val="center"/>
          </w:tcPr>
          <w:p w:rsidR="00AF1E47" w:rsidRDefault="00AF1E47" w:rsidP="00F63AF4">
            <w:pPr>
              <w:keepNext/>
              <w:jc w:val="center"/>
            </w:pPr>
          </w:p>
        </w:tc>
      </w:tr>
    </w:tbl>
    <w:p>
      <w:pPr>
        <w:pStyle w:val="afff1"/>
      </w:pPr>
      <w:r>
        <w:t xml:space="preserve">一、单选题（每题1分，共20分。）</w:t>
      </w:r>
    </w:p>
    <w:p>
      <w:pPr>
        <w:pStyle w:val="afff0"/>
      </w:pPr>
      <w:r>
        <w:t xml:space="preserve">1、“做青”是（　　）的关键工序。</w:t>
      </w:r>
    </w:p>
    <w:p>
      <w:pPr>
        <w:pStyle w:val="T43"/>
      </w:pPr>
      <w:r>
        <w:tab/>
      </w:r>
      <w:r>
        <w:t xml:space="preserve">A、绿茶</w:t>
      </w:r>
      <w:r>
        <w:tab/>
      </w:r>
      <w:r>
        <w:t xml:space="preserve">B、黄茶</w:t>
      </w:r>
      <w:r>
        <w:tab/>
      </w:r>
      <w:r>
        <w:t xml:space="preserve">C、黑茶</w:t>
      </w:r>
      <w:r>
        <w:tab/>
      </w:r>
      <w:r>
        <w:t xml:space="preserve">D、青茶</w:t>
      </w:r>
    </w:p>
    <w:p>
      <w:pPr>
        <w:pStyle w:val="afff0"/>
      </w:pPr>
      <w:r>
        <w:t xml:space="preserve">2、黑茶的加工原料为（　　）。</w:t>
      </w:r>
    </w:p>
    <w:p>
      <w:pPr>
        <w:pStyle w:val="T23"/>
      </w:pPr>
      <w:r>
        <w:tab/>
      </w:r>
      <w:r>
        <w:t xml:space="preserve">A、嫩芽</w:t>
      </w:r>
      <w:r>
        <w:tab/>
      </w:r>
      <w:r>
        <w:t xml:space="preserve">B、成熟叶</w:t>
      </w:r>
    </w:p>
    <w:p>
      <w:pPr>
        <w:pStyle w:val="T23"/>
      </w:pPr>
      <w:r>
        <w:tab/>
      </w:r>
      <w:r>
        <w:t xml:space="preserve">C、较粗老的叶子</w:t>
      </w:r>
      <w:r>
        <w:tab/>
      </w:r>
      <w:r>
        <w:t xml:space="preserve">D、一芽一叶</w:t>
      </w:r>
    </w:p>
    <w:p>
      <w:pPr>
        <w:pStyle w:val="afff0"/>
      </w:pPr>
      <w:r>
        <w:t xml:space="preserve">3、黑毛茶分为四级十一等，经筛制归入四个“堆级”，其中，二级堆主制（　　）。</w:t>
      </w:r>
    </w:p>
    <w:p>
      <w:pPr>
        <w:pStyle w:val="T43"/>
      </w:pPr>
      <w:r>
        <w:tab/>
      </w:r>
      <w:r>
        <w:t xml:space="preserve">A、贡尖</w:t>
      </w:r>
      <w:r>
        <w:tab/>
      </w:r>
      <w:r>
        <w:t xml:space="preserve">B、天尖</w:t>
      </w:r>
      <w:r>
        <w:tab/>
      </w:r>
      <w:r>
        <w:t xml:space="preserve">C、茯砖</w:t>
      </w:r>
      <w:r>
        <w:tab/>
      </w:r>
      <w:r>
        <w:t xml:space="preserve">D、生尖</w:t>
      </w:r>
    </w:p>
    <w:p>
      <w:pPr>
        <w:pStyle w:val="afff0"/>
      </w:pPr>
      <w:r>
        <w:t xml:space="preserve">4、形成茶汤色的物质，从本质上看主要是由于（　　）的酶性氧化和自动氧化的程度不同而形成的。</w:t>
      </w:r>
    </w:p>
    <w:p>
      <w:pPr>
        <w:pStyle w:val="T43"/>
      </w:pPr>
      <w:r>
        <w:tab/>
      </w:r>
      <w:r>
        <w:t xml:space="preserve">A、茶多酚</w:t>
      </w:r>
      <w:r>
        <w:tab/>
      </w:r>
      <w:r>
        <w:t xml:space="preserve">B、氨基酸</w:t>
      </w:r>
      <w:r>
        <w:tab/>
      </w:r>
      <w:r>
        <w:t xml:space="preserve">C、茶氨酸</w:t>
      </w:r>
      <w:r>
        <w:tab/>
      </w:r>
      <w:r>
        <w:t xml:space="preserve">D、咖啡碱</w:t>
      </w:r>
    </w:p>
    <w:p>
      <w:pPr>
        <w:pStyle w:val="afff0"/>
      </w:pPr>
      <w:r>
        <w:t xml:space="preserve">5、下面哪个术语更适合用来描述陈年普洱茶的滋味。（　　）</w:t>
      </w:r>
    </w:p>
    <w:p>
      <w:pPr>
        <w:pStyle w:val="T43"/>
      </w:pPr>
      <w:r>
        <w:tab/>
      </w:r>
      <w:r>
        <w:t xml:space="preserve">A、醇和</w:t>
      </w:r>
      <w:r>
        <w:tab/>
      </w:r>
      <w:r>
        <w:t xml:space="preserve">B、醇滑</w:t>
      </w:r>
      <w:r>
        <w:tab/>
      </w:r>
      <w:r>
        <w:t xml:space="preserve">C、浓醇</w:t>
      </w:r>
      <w:r>
        <w:tab/>
      </w:r>
      <w:r>
        <w:t xml:space="preserve">D、清醇</w:t>
      </w:r>
    </w:p>
    <w:p>
      <w:pPr>
        <w:pStyle w:val="afff0"/>
      </w:pPr>
      <w:r>
        <w:t xml:space="preserve">6、粒形茶须通过（　　）的滚动、揉转，经过反复多次操作，使茶条在挤压力中卷成粒形，最后进行干燥。</w:t>
      </w:r>
    </w:p>
    <w:p>
      <w:pPr>
        <w:pStyle w:val="T43"/>
      </w:pPr>
      <w:r>
        <w:tab/>
      </w:r>
      <w:r>
        <w:t xml:space="preserve">A、揉捻机</w:t>
      </w:r>
      <w:r>
        <w:tab/>
      </w:r>
      <w:r>
        <w:t xml:space="preserve">B、包揉机</w:t>
      </w:r>
      <w:r>
        <w:tab/>
      </w:r>
      <w:r>
        <w:t xml:space="preserve">C、杀青机</w:t>
      </w:r>
      <w:r>
        <w:tab/>
      </w:r>
      <w:r>
        <w:t xml:space="preserve">D、烘干机</w:t>
      </w:r>
    </w:p>
    <w:p>
      <w:pPr>
        <w:pStyle w:val="afff0"/>
      </w:pPr>
      <w:r>
        <w:t xml:space="preserve">7、（　　）是发酵程度最轻的清香型绿色乌龙茶。</w:t>
      </w:r>
    </w:p>
    <w:p>
      <w:pPr>
        <w:pStyle w:val="T43"/>
      </w:pPr>
      <w:r>
        <w:tab/>
      </w:r>
      <w:r>
        <w:t xml:space="preserve">A、文山包种茶</w:t>
      </w:r>
      <w:r>
        <w:tab/>
      </w:r>
      <w:r>
        <w:t xml:space="preserve">B、冻顶乌龙茶</w:t>
      </w:r>
      <w:r>
        <w:tab/>
      </w:r>
      <w:r>
        <w:t xml:space="preserve">C、安溪铁观音</w:t>
      </w:r>
      <w:r>
        <w:tab/>
      </w:r>
      <w:r>
        <w:t xml:space="preserve">D、台湾高山茶</w:t>
      </w:r>
    </w:p>
    <w:p>
      <w:pPr>
        <w:pStyle w:val="afff0"/>
      </w:pPr>
      <w:r>
        <w:t xml:space="preserve">8、单丛乌龙茶的冲泡时间是（　　）。</w:t>
      </w:r>
    </w:p>
    <w:p>
      <w:pPr>
        <w:pStyle w:val="T13"/>
      </w:pPr>
      <w:r>
        <w:tab/>
      </w:r>
      <w:r>
        <w:t xml:space="preserve">A、1分钟 2分钟 3分钟</w:t>
      </w:r>
    </w:p>
    <w:p>
      <w:pPr>
        <w:pStyle w:val="T13"/>
      </w:pPr>
      <w:r>
        <w:tab/>
      </w:r>
      <w:r>
        <w:t xml:space="preserve">B、2分钟 3分钟 5分钟</w:t>
      </w:r>
    </w:p>
    <w:p>
      <w:pPr>
        <w:pStyle w:val="T13"/>
      </w:pPr>
      <w:r>
        <w:tab/>
      </w:r>
      <w:r>
        <w:t xml:space="preserve">C、3分钟</w:t>
      </w:r>
    </w:p>
    <w:p>
      <w:pPr>
        <w:pStyle w:val="T13"/>
      </w:pPr>
      <w:r>
        <w:tab/>
      </w:r>
      <w:r>
        <w:t xml:space="preserve">D、5分钟</w:t>
      </w:r>
    </w:p>
    <w:p>
      <w:pPr>
        <w:pStyle w:val="afff0"/>
      </w:pPr>
      <w:r>
        <w:t xml:space="preserve">9、特级岭头单丛的外形品质特点是：条索__________，完整匀齐，_________油润，不含梗、片、碎末。（　　）</w:t>
      </w:r>
    </w:p>
    <w:p>
      <w:pPr>
        <w:pStyle w:val="T23"/>
      </w:pPr>
      <w:r>
        <w:tab/>
      </w:r>
      <w:r>
        <w:t xml:space="preserve">A、紧结稍弯 乌褐</w:t>
      </w:r>
      <w:r>
        <w:tab/>
      </w:r>
      <w:r>
        <w:t xml:space="preserve">B、紧结稍弯 黄褐</w:t>
      </w:r>
    </w:p>
    <w:p>
      <w:pPr>
        <w:pStyle w:val="T23"/>
      </w:pPr>
      <w:r>
        <w:tab/>
      </w:r>
      <w:r>
        <w:t xml:space="preserve">C、壮直 乌褐</w:t>
      </w:r>
      <w:r>
        <w:tab/>
      </w:r>
      <w:r>
        <w:t xml:space="preserve">D、壮直 黄褐</w:t>
      </w:r>
    </w:p>
    <w:p>
      <w:pPr>
        <w:pStyle w:val="afff0"/>
      </w:pPr>
      <w:r>
        <w:t xml:space="preserve">10、从外形的形状来看，在闽南乌龙茶中“梗多毫，梗头大尾尖”的是（　　）。</w:t>
      </w:r>
    </w:p>
    <w:p>
      <w:pPr>
        <w:pStyle w:val="T43"/>
      </w:pPr>
      <w:r>
        <w:tab/>
      </w:r>
      <w:r>
        <w:t xml:space="preserve">A、本山</w:t>
      </w:r>
      <w:r>
        <w:tab/>
      </w:r>
      <w:r>
        <w:t xml:space="preserve">B、铁观音</w:t>
      </w:r>
      <w:r>
        <w:tab/>
      </w:r>
      <w:r>
        <w:t xml:space="preserve">C、毛蟹</w:t>
      </w:r>
      <w:r>
        <w:tab/>
      </w:r>
      <w:r>
        <w:t xml:space="preserve">D、黄旦</w:t>
      </w:r>
    </w:p>
    <w:p>
      <w:pPr>
        <w:pStyle w:val="afff0"/>
      </w:pPr>
      <w:r>
        <w:t xml:space="preserve">11、下列哪个名茶不属于绿茶类。（　　）</w:t>
      </w:r>
    </w:p>
    <w:p>
      <w:pPr>
        <w:pStyle w:val="T43"/>
      </w:pPr>
      <w:r>
        <w:tab/>
      </w:r>
      <w:r>
        <w:t xml:space="preserve">A、狮峰龙井</w:t>
      </w:r>
      <w:r>
        <w:tab/>
      </w:r>
      <w:r>
        <w:t xml:space="preserve">B、黄山毛峰</w:t>
      </w:r>
      <w:r>
        <w:tab/>
      </w:r>
      <w:r>
        <w:t xml:space="preserve">C、君山银针</w:t>
      </w:r>
      <w:r>
        <w:tab/>
      </w:r>
      <w:r>
        <w:t xml:space="preserve">D、庐山云雾</w:t>
      </w:r>
    </w:p>
    <w:p>
      <w:pPr>
        <w:pStyle w:val="afff0"/>
      </w:pPr>
      <w:r>
        <w:t xml:space="preserve">12、“鱼叶片”和“象牙色”是（　　）外形的基本特征。</w:t>
      </w:r>
    </w:p>
    <w:p>
      <w:pPr>
        <w:pStyle w:val="T43"/>
      </w:pPr>
      <w:r>
        <w:tab/>
      </w:r>
      <w:r>
        <w:t xml:space="preserve">A、西湖龙井</w:t>
      </w:r>
      <w:r>
        <w:tab/>
      </w:r>
      <w:r>
        <w:t xml:space="preserve">B、都匀毛尖</w:t>
      </w:r>
      <w:r>
        <w:tab/>
      </w:r>
      <w:r>
        <w:t xml:space="preserve">C、洞庭碧螺春</w:t>
      </w:r>
      <w:r>
        <w:tab/>
      </w:r>
      <w:r>
        <w:t xml:space="preserve">D、黄山毛峰</w:t>
      </w:r>
    </w:p>
    <w:p>
      <w:pPr>
        <w:pStyle w:val="afff0"/>
      </w:pPr>
      <w:r>
        <w:t xml:space="preserve">13、“形状如刀削一样齐整，扁平光滑”可以用术语（　　）描述。</w:t>
      </w:r>
    </w:p>
    <w:p>
      <w:pPr>
        <w:pStyle w:val="T43"/>
      </w:pPr>
      <w:r>
        <w:tab/>
      </w:r>
      <w:r>
        <w:t xml:space="preserve">A、扁削</w:t>
      </w:r>
      <w:r>
        <w:tab/>
      </w:r>
      <w:r>
        <w:t xml:space="preserve">B、光扁</w:t>
      </w:r>
      <w:r>
        <w:tab/>
      </w:r>
      <w:r>
        <w:t xml:space="preserve">C、扁平</w:t>
      </w:r>
      <w:r>
        <w:tab/>
      </w:r>
      <w:r>
        <w:t xml:space="preserve">D、光滑</w:t>
      </w:r>
    </w:p>
    <w:p>
      <w:pPr>
        <w:pStyle w:val="afff0"/>
      </w:pPr>
      <w:r>
        <w:t xml:space="preserve">14、下列哪个环境适合建感官审评室。（　　）</w:t>
      </w:r>
    </w:p>
    <w:p>
      <w:pPr>
        <w:pStyle w:val="T23"/>
      </w:pPr>
      <w:r>
        <w:tab/>
      </w:r>
      <w:r>
        <w:t xml:space="preserve">A、菜市场</w:t>
      </w:r>
      <w:r>
        <w:tab/>
      </w:r>
      <w:r>
        <w:t xml:space="preserve">B、工厂附近</w:t>
      </w:r>
    </w:p>
    <w:p>
      <w:pPr>
        <w:pStyle w:val="T23"/>
      </w:pPr>
      <w:r>
        <w:tab/>
      </w:r>
      <w:r>
        <w:t xml:space="preserve">C、大学校园里</w:t>
      </w:r>
      <w:r>
        <w:tab/>
      </w:r>
      <w:r>
        <w:t xml:space="preserve">D、北向有高楼大厦</w:t>
      </w:r>
    </w:p>
    <w:p>
      <w:pPr>
        <w:pStyle w:val="afff0"/>
      </w:pPr>
      <w:r>
        <w:t xml:space="preserve">15、下面哪个术语不能用来描述绿茶的滋味特点。（　　）</w:t>
      </w:r>
    </w:p>
    <w:p>
      <w:pPr>
        <w:pStyle w:val="T43"/>
      </w:pPr>
      <w:r>
        <w:tab/>
      </w:r>
      <w:r>
        <w:t xml:space="preserve">A、鲜浓</w:t>
      </w:r>
      <w:r>
        <w:tab/>
      </w:r>
      <w:r>
        <w:t xml:space="preserve">B、浓醇</w:t>
      </w:r>
      <w:r>
        <w:tab/>
      </w:r>
      <w:r>
        <w:t xml:space="preserve">C、甜浓</w:t>
      </w:r>
      <w:r>
        <w:tab/>
      </w:r>
      <w:r>
        <w:t xml:space="preserve">D、平和</w:t>
      </w:r>
    </w:p>
    <w:p>
      <w:pPr>
        <w:pStyle w:val="afff0"/>
      </w:pPr>
      <w:r>
        <w:t xml:space="preserve">16、下面哪个术语不能用来描述红茶的香气特点。（　　）</w:t>
      </w:r>
    </w:p>
    <w:p>
      <w:pPr>
        <w:pStyle w:val="T43"/>
      </w:pPr>
      <w:r>
        <w:tab/>
      </w:r>
      <w:r>
        <w:t xml:space="preserve">A、高锐</w:t>
      </w:r>
      <w:r>
        <w:tab/>
      </w:r>
      <w:r>
        <w:t xml:space="preserve">B、果香</w:t>
      </w:r>
      <w:r>
        <w:tab/>
      </w:r>
      <w:r>
        <w:t xml:space="preserve">C、栗香</w:t>
      </w:r>
      <w:r>
        <w:tab/>
      </w:r>
      <w:r>
        <w:t xml:space="preserve">D、松烟香</w:t>
      </w:r>
    </w:p>
    <w:p>
      <w:pPr>
        <w:pStyle w:val="afff0"/>
      </w:pPr>
      <w:r>
        <w:t xml:space="preserve">17、（　　）是以茶多酚的保留量高为主要特征的。</w:t>
      </w:r>
    </w:p>
    <w:p>
      <w:pPr>
        <w:pStyle w:val="T43"/>
      </w:pPr>
      <w:r>
        <w:tab/>
      </w:r>
      <w:r>
        <w:t xml:space="preserve">A、绿茶</w:t>
      </w:r>
      <w:r>
        <w:tab/>
      </w:r>
      <w:r>
        <w:t xml:space="preserve">B、红茶</w:t>
      </w:r>
      <w:r>
        <w:tab/>
      </w:r>
      <w:r>
        <w:t xml:space="preserve">C、乌龙茶</w:t>
      </w:r>
      <w:r>
        <w:tab/>
      </w:r>
      <w:r>
        <w:t xml:space="preserve">D、白茶</w:t>
      </w:r>
    </w:p>
    <w:p>
      <w:pPr>
        <w:pStyle w:val="afff0"/>
      </w:pPr>
      <w:r>
        <w:t xml:space="preserve">18、茶汤中的鲜味物质主要是（　　）。</w:t>
      </w:r>
    </w:p>
    <w:p>
      <w:pPr>
        <w:pStyle w:val="T43"/>
      </w:pPr>
      <w:r>
        <w:tab/>
      </w:r>
      <w:r>
        <w:t xml:space="preserve">A、茶多酚</w:t>
      </w:r>
      <w:r>
        <w:tab/>
      </w:r>
      <w:r>
        <w:t xml:space="preserve">B、咖啡碱</w:t>
      </w:r>
      <w:r>
        <w:tab/>
      </w:r>
      <w:r>
        <w:t xml:space="preserve">C、氨基酸</w:t>
      </w:r>
      <w:r>
        <w:tab/>
      </w:r>
      <w:r>
        <w:t xml:space="preserve">D、花青素</w:t>
      </w:r>
    </w:p>
    <w:p>
      <w:pPr>
        <w:pStyle w:val="afff0"/>
      </w:pPr>
      <w:r>
        <w:t xml:space="preserve">19、特级茯砖茶的原料以（　　）为主，拼有其他非黑茶原料。</w:t>
      </w:r>
    </w:p>
    <w:p>
      <w:pPr>
        <w:pStyle w:val="T43"/>
      </w:pPr>
      <w:r>
        <w:tab/>
      </w:r>
      <w:r>
        <w:t xml:space="preserve">A、一级黑毛茶</w:t>
      </w:r>
      <w:r>
        <w:tab/>
      </w:r>
      <w:r>
        <w:t xml:space="preserve">B、二级黑毛茶</w:t>
      </w:r>
      <w:r>
        <w:tab/>
      </w:r>
      <w:r>
        <w:t xml:space="preserve">C、三级黑毛茶</w:t>
      </w:r>
      <w:r>
        <w:tab/>
      </w:r>
      <w:r>
        <w:t xml:space="preserve">D、四级黑毛茶</w:t>
      </w:r>
    </w:p>
    <w:p>
      <w:pPr>
        <w:pStyle w:val="afff0"/>
      </w:pPr>
      <w:r>
        <w:t xml:space="preserve">20、“两刀一枪”和“红丝线”是（　　）外形的基本特征。</w:t>
      </w:r>
    </w:p>
    <w:p>
      <w:pPr>
        <w:pStyle w:val="T43"/>
      </w:pPr>
      <w:r>
        <w:tab/>
      </w:r>
      <w:r>
        <w:t xml:space="preserve">A、太平猴魁</w:t>
      </w:r>
      <w:r>
        <w:tab/>
      </w:r>
      <w:r>
        <w:t xml:space="preserve">B、六安瓜片</w:t>
      </w:r>
      <w:r>
        <w:tab/>
      </w:r>
      <w:r>
        <w:t xml:space="preserve">C、都匀毛尖</w:t>
      </w:r>
      <w:r>
        <w:tab/>
      </w:r>
      <w:r>
        <w:t xml:space="preserve">D、黄山毛峰</w:t>
      </w:r>
    </w:p>
    <w:p w:rsidR="00D5316E" w:rsidRDefault="009A2F67">
      <w:pPr>
        <w:rPr>
          <w:rFonts w:ascii="宋体" w:hAnsi="宋体"/>
          <w:lang w:eastAsia="zh-CN"/>
        </w:rPr>
      </w:pPr>
    </w:p>
    <w:tbl>
      <w:tblPr>
        <w:tblW w:w="2448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008"/>
        <w:gridCol w:w="1440"/>
      </w:tblGrid>
      <w:tr w:rsidR="00AF1E47">
        <w:trPr>
          <w:cantSplit/>
          <w:trHeight w:val="361"/>
        </w:trPr>
        <w:tc>
          <w:tcPr>
            <w:tcW w:w="1008" w:type="dxa"/>
            <w:vAlign w:val="center"/>
          </w:tcPr>
          <w:p w:rsidR="00AF1E47" w:rsidRDefault="00AF1E47" w:rsidP="00F63AF4">
            <w:pPr>
              <w:keepNext/>
              <w:jc w:val="center"/>
            </w:pPr>
            <w:bookmarkStart w:id="0" w:name="_GoBack"/>
            <w:r>
              <w:rPr>
                <w:rFonts w:hint="eastAsia"/>
              </w:rPr>
              <w:t>得</w:t>
            </w:r>
            <w:r>
              <w:rPr>
                <w:rFonts w:hint="eastAsia"/>
              </w:rPr>
              <w:t xml:space="preserve">　</w:t>
            </w:r>
            <w:r>
              <w:rPr>
                <w:rFonts w:hint="eastAsia"/>
              </w:rPr>
              <w:t>分</w:t>
            </w:r>
          </w:p>
        </w:tc>
        <w:tc>
          <w:tcPr>
            <w:tcW w:w="1440" w:type="dxa"/>
            <w:vAlign w:val="center"/>
          </w:tcPr>
          <w:p w:rsidR="00AF1E47" w:rsidRDefault="00AF1E47" w:rsidP="00F63AF4">
            <w:pPr>
              <w:keepNext/>
              <w:jc w:val="center"/>
            </w:pPr>
          </w:p>
        </w:tc>
      </w:tr>
      <w:tr w:rsidR="00AF1E47" w:rsidRPr="00AF1E47">
        <w:trPr>
          <w:cantSplit/>
          <w:trHeight w:val="361"/>
        </w:trPr>
        <w:tc>
          <w:tcPr>
            <w:tcW w:w="1008" w:type="dxa"/>
            <w:vAlign w:val="center"/>
          </w:tcPr>
          <w:p w:rsidR="00AF1E47" w:rsidRDefault="00AF1E47" w:rsidP="00F63AF4">
            <w:pPr>
              <w:keepNext/>
              <w:jc w:val="center"/>
            </w:pPr>
            <w:r>
              <w:rPr>
                <w:rFonts w:hint="eastAsia"/>
              </w:rPr>
              <w:t>评分人</w:t>
            </w:r>
          </w:p>
        </w:tc>
        <w:tc>
          <w:tcPr>
            <w:tcW w:w="1440" w:type="dxa"/>
            <w:vAlign w:val="center"/>
          </w:tcPr>
          <w:p w:rsidR="00AF1E47" w:rsidRDefault="00AF1E47" w:rsidP="00F63AF4">
            <w:pPr>
              <w:keepNext/>
              <w:jc w:val="center"/>
            </w:pPr>
          </w:p>
        </w:tc>
      </w:tr>
    </w:tbl>
    <w:p>
      <w:pPr>
        <w:pStyle w:val="afff1"/>
      </w:pPr>
      <w:r>
        <w:t xml:space="preserve">二、判断题（每题1分，共20分。）</w:t>
      </w:r>
    </w:p>
    <w:p>
      <w:pPr>
        <w:pStyle w:val="afff0"/>
      </w:pPr>
      <w:r>
        <w:t xml:space="preserve">21、（　　）黑毛茶精制后大部分再加工成紧压茶，少数压制成篓装茶。。</w:t>
      </w:r>
    </w:p>
    <w:p>
      <w:pPr>
        <w:pStyle w:val="afff0"/>
      </w:pPr>
      <w:r>
        <w:t xml:space="preserve">22、（　　）普洱茶是晒青毛茶经过后发酵而成的。</w:t>
      </w:r>
    </w:p>
    <w:p>
      <w:pPr>
        <w:pStyle w:val="afff0"/>
      </w:pPr>
      <w:r>
        <w:t xml:space="preserve">23、（　　）康砖茶的外形为圆角长方形，俗称枕形。</w:t>
      </w:r>
    </w:p>
    <w:p>
      <w:pPr>
        <w:pStyle w:val="afff0"/>
      </w:pPr>
      <w:r>
        <w:t xml:space="preserve">24、（　　）普洱散茶可以分为普洱金芽茶、宫廷普洱茶和特级以及1-5级共8个品类花色。</w:t>
      </w:r>
    </w:p>
    <w:p>
      <w:pPr>
        <w:pStyle w:val="afff0"/>
      </w:pPr>
      <w:r>
        <w:t xml:space="preserve">25、（　　）乌龙茶馥郁高长的香气形成于该茶类独特的晒青、做青和烘干技术。</w:t>
      </w:r>
    </w:p>
    <w:p>
      <w:pPr>
        <w:pStyle w:val="afff0"/>
      </w:pPr>
      <w:r>
        <w:t xml:space="preserve">26、（　　）武夷肉桂的香气辛锐，桂皮香明显且持久。</w:t>
      </w:r>
    </w:p>
    <w:p>
      <w:pPr>
        <w:pStyle w:val="afff0"/>
      </w:pPr>
      <w:r>
        <w:t xml:space="preserve">27、（　　）评定乌龙茶的色泽时，就可以完全推知茶叶品质的高低。</w:t>
      </w:r>
    </w:p>
    <w:p>
      <w:pPr>
        <w:pStyle w:val="afff0"/>
      </w:pPr>
      <w:r>
        <w:t xml:space="preserve">28、（　　）乌龙茶嗅香时是持杯盖竖起移至鼻端，深吸嗅香，因此无需嗅叶底余香。</w:t>
      </w:r>
    </w:p>
    <w:p>
      <w:pPr>
        <w:pStyle w:val="afff0"/>
      </w:pPr>
      <w:r>
        <w:t xml:space="preserve">29、（　　）乌龙茶类级别的划分，是以鲜叶原料的成熟度为依据的。</w:t>
      </w:r>
    </w:p>
    <w:p>
      <w:pPr>
        <w:pStyle w:val="afff0"/>
      </w:pPr>
      <w:r>
        <w:t xml:space="preserve">30、（　　）优质茶，是指同一种规格中经市级以上部门评定获奖，并被消费者承认的好茶。</w:t>
      </w:r>
    </w:p>
    <w:p>
      <w:pPr>
        <w:pStyle w:val="afff0"/>
      </w:pPr>
      <w:r>
        <w:t xml:space="preserve">31、（　　）“挺直”指茶叶表面平洁油滑，质地重实。</w:t>
      </w:r>
    </w:p>
    <w:p>
      <w:pPr>
        <w:pStyle w:val="afff0"/>
      </w:pPr>
      <w:r>
        <w:t xml:space="preserve">32、（　　）人们从事职业工作，既要被动地接受法律的制约，也要被动地接受职业道德的约束，才能更好地树立职业形象，创造较高的社会效益和经济效益。</w:t>
      </w:r>
    </w:p>
    <w:p>
      <w:pPr>
        <w:pStyle w:val="afff0"/>
      </w:pPr>
      <w:r>
        <w:t xml:space="preserve">33、（　　）感官审评室的天花板应为浅灰色或较深灰色。</w:t>
      </w:r>
    </w:p>
    <w:p>
      <w:pPr>
        <w:pStyle w:val="afff0"/>
      </w:pPr>
      <w:r>
        <w:t xml:space="preserve">34、（　　）空间不足的情况下，可以把审评室和样品室设置在一起。</w:t>
      </w:r>
    </w:p>
    <w:p>
      <w:pPr>
        <w:pStyle w:val="afff0"/>
      </w:pPr>
      <w:r>
        <w:t xml:space="preserve">35、（　　）一般舌根部对苦味最敏感。</w:t>
      </w:r>
    </w:p>
    <w:p>
      <w:pPr>
        <w:pStyle w:val="afff0"/>
      </w:pPr>
      <w:r>
        <w:t xml:space="preserve">36、（　　）“下脚重”是指下段茶中最小的筛号茶过多。</w:t>
      </w:r>
    </w:p>
    <w:p>
      <w:pPr>
        <w:pStyle w:val="afff0"/>
      </w:pPr>
      <w:r>
        <w:t xml:space="preserve">37、（　　）嫩芽叶中一般含芳香物质较多，所以嫩茶往往香气较高。</w:t>
      </w:r>
    </w:p>
    <w:p>
      <w:pPr>
        <w:pStyle w:val="afff0"/>
      </w:pPr>
      <w:r>
        <w:t xml:space="preserve">38、（　　）“发酵”是形成红茶红汤红叶、香味鲜浓甜醇或浓强鲜爽的重要过程。</w:t>
      </w:r>
    </w:p>
    <w:p>
      <w:pPr>
        <w:pStyle w:val="afff0"/>
      </w:pPr>
      <w:r>
        <w:t xml:space="preserve">39、（　　）茶叶中的香气物质，全部都是在茶树体内合成的。</w:t>
      </w:r>
    </w:p>
    <w:p>
      <w:pPr>
        <w:pStyle w:val="afff0"/>
      </w:pPr>
      <w:r>
        <w:t xml:space="preserve">40、（　　）乌龙茶嗅叶底余香，主要是为了弥补每次冲泡嗅香时自己体会不足的方面。</w:t>
      </w:r>
    </w:p>
    <w:p w:rsidR="00D5316E" w:rsidRDefault="009A2F67">
      <w:pPr>
        <w:rPr>
          <w:rFonts w:ascii="宋体" w:hAnsi="宋体"/>
          <w:lang w:eastAsia="zh-CN"/>
        </w:rPr>
      </w:pPr>
    </w:p>
    <w:tbl>
      <w:tblPr>
        <w:tblW w:w="2448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008"/>
        <w:gridCol w:w="1440"/>
      </w:tblGrid>
      <w:tr w:rsidR="00AF1E47">
        <w:trPr>
          <w:cantSplit/>
          <w:trHeight w:val="361"/>
        </w:trPr>
        <w:tc>
          <w:tcPr>
            <w:tcW w:w="1008" w:type="dxa"/>
            <w:vAlign w:val="center"/>
          </w:tcPr>
          <w:p w:rsidR="00AF1E47" w:rsidRDefault="00AF1E47" w:rsidP="00F63AF4">
            <w:pPr>
              <w:keepNext/>
              <w:jc w:val="center"/>
            </w:pPr>
            <w:bookmarkStart w:id="0" w:name="_GoBack"/>
            <w:r>
              <w:rPr>
                <w:rFonts w:hint="eastAsia"/>
              </w:rPr>
              <w:t>得</w:t>
            </w:r>
            <w:r>
              <w:rPr>
                <w:rFonts w:hint="eastAsia"/>
              </w:rPr>
              <w:t xml:space="preserve">　</w:t>
            </w:r>
            <w:r>
              <w:rPr>
                <w:rFonts w:hint="eastAsia"/>
              </w:rPr>
              <w:t>分</w:t>
            </w:r>
          </w:p>
        </w:tc>
        <w:tc>
          <w:tcPr>
            <w:tcW w:w="1440" w:type="dxa"/>
            <w:vAlign w:val="center"/>
          </w:tcPr>
          <w:p w:rsidR="00AF1E47" w:rsidRDefault="00AF1E47" w:rsidP="00F63AF4">
            <w:pPr>
              <w:keepNext/>
              <w:jc w:val="center"/>
            </w:pPr>
          </w:p>
        </w:tc>
      </w:tr>
      <w:tr w:rsidR="00AF1E47" w:rsidRPr="00AF1E47">
        <w:trPr>
          <w:cantSplit/>
          <w:trHeight w:val="361"/>
        </w:trPr>
        <w:tc>
          <w:tcPr>
            <w:tcW w:w="1008" w:type="dxa"/>
            <w:vAlign w:val="center"/>
          </w:tcPr>
          <w:p w:rsidR="00AF1E47" w:rsidRDefault="00AF1E47" w:rsidP="00F63AF4">
            <w:pPr>
              <w:keepNext/>
              <w:jc w:val="center"/>
            </w:pPr>
            <w:r>
              <w:rPr>
                <w:rFonts w:hint="eastAsia"/>
              </w:rPr>
              <w:t>评分人</w:t>
            </w:r>
          </w:p>
        </w:tc>
        <w:tc>
          <w:tcPr>
            <w:tcW w:w="1440" w:type="dxa"/>
            <w:vAlign w:val="center"/>
          </w:tcPr>
          <w:p w:rsidR="00AF1E47" w:rsidRDefault="00AF1E47" w:rsidP="00F63AF4">
            <w:pPr>
              <w:keepNext/>
              <w:jc w:val="center"/>
            </w:pPr>
          </w:p>
        </w:tc>
      </w:tr>
    </w:tbl>
    <w:p>
      <w:pPr>
        <w:pStyle w:val="afff1"/>
      </w:pPr>
      <w:r>
        <w:t xml:space="preserve">三、多选题（每题2分，共40分。）</w:t>
      </w:r>
    </w:p>
    <w:p>
      <w:pPr>
        <w:pStyle w:val="afff0"/>
      </w:pPr>
      <w:r>
        <w:t xml:space="preserve">41、（　　）是赋予茶汤鲜爽宜人滋味的最主要物质。</w:t>
      </w:r>
    </w:p>
    <w:p>
      <w:pPr>
        <w:pStyle w:val="T43"/>
      </w:pPr>
      <w:r>
        <w:tab/>
      </w:r>
      <w:r>
        <w:t xml:space="preserve">A、芳香物质</w:t>
      </w:r>
      <w:r>
        <w:tab/>
      </w:r>
      <w:r>
        <w:t xml:space="preserve">B、氨基酸</w:t>
      </w:r>
      <w:r>
        <w:tab/>
      </w:r>
      <w:r>
        <w:t xml:space="preserve">C、咖啡碱</w:t>
      </w:r>
      <w:r>
        <w:tab/>
      </w:r>
      <w:r>
        <w:t xml:space="preserve">D、维生素</w:t>
      </w:r>
    </w:p>
    <w:p>
      <w:pPr>
        <w:pStyle w:val="afff0"/>
      </w:pPr>
      <w:r>
        <w:t xml:space="preserve">42、下面哪些茶类加工过程有“杀青”这个工序。（　　）</w:t>
      </w:r>
    </w:p>
    <w:p>
      <w:pPr>
        <w:pStyle w:val="T43"/>
      </w:pPr>
      <w:r>
        <w:tab/>
      </w:r>
      <w:r>
        <w:t xml:space="preserve">A、绿茶类</w:t>
      </w:r>
      <w:r>
        <w:tab/>
      </w:r>
      <w:r>
        <w:t xml:space="preserve">B、黄茶类</w:t>
      </w:r>
      <w:r>
        <w:tab/>
      </w:r>
      <w:r>
        <w:t xml:space="preserve">C、黑茶类</w:t>
      </w:r>
      <w:r>
        <w:tab/>
      </w:r>
      <w:r>
        <w:t xml:space="preserve">D、白茶类</w:t>
      </w:r>
    </w:p>
    <w:p>
      <w:pPr>
        <w:pStyle w:val="afff0"/>
      </w:pPr>
      <w:r>
        <w:t xml:space="preserve">43、感官审评室的室外环境要求包括（　　）。</w:t>
      </w:r>
    </w:p>
    <w:p>
      <w:pPr>
        <w:pStyle w:val="T13"/>
      </w:pPr>
      <w:r>
        <w:tab/>
      </w:r>
      <w:r>
        <w:t xml:space="preserve">A、环境清静</w:t>
      </w:r>
    </w:p>
    <w:p>
      <w:pPr>
        <w:pStyle w:val="T13"/>
      </w:pPr>
      <w:r>
        <w:tab/>
      </w:r>
      <w:r>
        <w:t xml:space="preserve">B、北向无高层建筑及杂物阻挡，无反射光</w:t>
      </w:r>
    </w:p>
    <w:p>
      <w:pPr>
        <w:pStyle w:val="T13"/>
      </w:pPr>
      <w:r>
        <w:tab/>
      </w:r>
      <w:r>
        <w:t xml:space="preserve">C、地势干燥</w:t>
      </w:r>
    </w:p>
    <w:p>
      <w:pPr>
        <w:pStyle w:val="T13"/>
      </w:pPr>
      <w:r>
        <w:tab/>
      </w:r>
      <w:r>
        <w:t xml:space="preserve">D、周围无异气污染</w:t>
      </w:r>
    </w:p>
    <w:p>
      <w:pPr>
        <w:pStyle w:val="afff0"/>
      </w:pPr>
      <w:r>
        <w:t xml:space="preserve">44、下列哪些术语可以用来描述条形茶的形状特点。（　　）</w:t>
      </w:r>
    </w:p>
    <w:p>
      <w:pPr>
        <w:pStyle w:val="T43"/>
      </w:pPr>
      <w:r>
        <w:tab/>
      </w:r>
      <w:r>
        <w:t xml:space="preserve">A、细紧</w:t>
      </w:r>
      <w:r>
        <w:tab/>
      </w:r>
      <w:r>
        <w:t xml:space="preserve">B、显毫</w:t>
      </w:r>
      <w:r>
        <w:tab/>
      </w:r>
      <w:r>
        <w:t xml:space="preserve">C、锋苗</w:t>
      </w:r>
      <w:r>
        <w:tab/>
      </w:r>
      <w:r>
        <w:t xml:space="preserve">D、身骨重</w:t>
      </w:r>
    </w:p>
    <w:p>
      <w:pPr>
        <w:pStyle w:val="afff0"/>
      </w:pPr>
      <w:r>
        <w:t xml:space="preserve">45、下面哪些术语可以用来描述红茶的滋味。（　　）</w:t>
      </w:r>
    </w:p>
    <w:p>
      <w:pPr>
        <w:pStyle w:val="T43"/>
      </w:pPr>
      <w:r>
        <w:tab/>
      </w:r>
      <w:r>
        <w:t xml:space="preserve">A、鲜浓</w:t>
      </w:r>
      <w:r>
        <w:tab/>
      </w:r>
      <w:r>
        <w:t xml:space="preserve">B、浓醇</w:t>
      </w:r>
      <w:r>
        <w:tab/>
      </w:r>
      <w:r>
        <w:t xml:space="preserve">C、甜浓</w:t>
      </w:r>
      <w:r>
        <w:tab/>
      </w:r>
      <w:r>
        <w:t xml:space="preserve">D、浓涩</w:t>
      </w:r>
    </w:p>
    <w:p>
      <w:pPr>
        <w:pStyle w:val="afff0"/>
      </w:pPr>
      <w:r>
        <w:t xml:space="preserve">46、黑茶的加工工艺包含了（　　）。</w:t>
      </w:r>
    </w:p>
    <w:p>
      <w:pPr>
        <w:pStyle w:val="T43"/>
      </w:pPr>
      <w:r>
        <w:tab/>
      </w:r>
      <w:r>
        <w:t xml:space="preserve">A、杀青</w:t>
      </w:r>
      <w:r>
        <w:tab/>
      </w:r>
      <w:r>
        <w:t xml:space="preserve">B、揉捻</w:t>
      </w:r>
      <w:r>
        <w:tab/>
      </w:r>
      <w:r>
        <w:t xml:space="preserve">C、渥堆</w:t>
      </w:r>
      <w:r>
        <w:tab/>
      </w:r>
      <w:r>
        <w:t xml:space="preserve">D、干燥</w:t>
      </w:r>
    </w:p>
    <w:p>
      <w:pPr>
        <w:pStyle w:val="afff0"/>
      </w:pPr>
      <w:r>
        <w:t xml:space="preserve">47、关于青砖茶的特点，下面哪些说法是正确的。（　　）</w:t>
      </w:r>
    </w:p>
    <w:p>
      <w:pPr>
        <w:pStyle w:val="T13"/>
      </w:pPr>
      <w:r>
        <w:tab/>
      </w:r>
      <w:r>
        <w:t xml:space="preserve">A、青砖茶的压制分洒面和里茶两个部分</w:t>
      </w:r>
    </w:p>
    <w:p>
      <w:pPr>
        <w:pStyle w:val="T13"/>
      </w:pPr>
      <w:r>
        <w:tab/>
      </w:r>
      <w:r>
        <w:t xml:space="preserve">B、洒面的一层茶嫩度较好</w:t>
      </w:r>
    </w:p>
    <w:p>
      <w:pPr>
        <w:pStyle w:val="T13"/>
      </w:pPr>
      <w:r>
        <w:tab/>
      </w:r>
      <w:r>
        <w:t xml:space="preserve">C、青砖茶的质量主要取决于老青茶的质量高低及压制时的技术水平</w:t>
      </w:r>
    </w:p>
    <w:p>
      <w:pPr>
        <w:pStyle w:val="T13"/>
      </w:pPr>
      <w:r>
        <w:tab/>
      </w:r>
      <w:r>
        <w:t xml:space="preserve">D、里茶又称为包心茶，成熟度较高</w:t>
      </w:r>
    </w:p>
    <w:p>
      <w:pPr>
        <w:pStyle w:val="afff0"/>
      </w:pPr>
      <w:r>
        <w:t xml:space="preserve">48、篓装茶外形审评主要评比的是（　　）。</w:t>
      </w:r>
    </w:p>
    <w:p>
      <w:pPr>
        <w:pStyle w:val="T43"/>
      </w:pPr>
      <w:r>
        <w:tab/>
      </w:r>
      <w:r>
        <w:t xml:space="preserve">A、松紧度</w:t>
      </w:r>
      <w:r>
        <w:tab/>
      </w:r>
      <w:r>
        <w:t xml:space="preserve">B、色泽</w:t>
      </w:r>
      <w:r>
        <w:tab/>
      </w:r>
      <w:r>
        <w:t xml:space="preserve">C、嫩度</w:t>
      </w:r>
      <w:r>
        <w:tab/>
      </w:r>
      <w:r>
        <w:t xml:space="preserve">D、净度</w:t>
      </w:r>
    </w:p>
    <w:p>
      <w:pPr>
        <w:pStyle w:val="afff0"/>
      </w:pPr>
      <w:r>
        <w:t xml:space="preserve">49、武夷岩茶依品种资源的品质差异分为（　　）。</w:t>
      </w:r>
    </w:p>
    <w:p>
      <w:pPr>
        <w:pStyle w:val="T43"/>
      </w:pPr>
      <w:r>
        <w:tab/>
      </w:r>
      <w:r>
        <w:t xml:space="preserve">A、武夷名枞</w:t>
      </w:r>
      <w:r>
        <w:tab/>
      </w:r>
      <w:r>
        <w:t xml:space="preserve">B、武夷奇种</w:t>
      </w:r>
      <w:r>
        <w:tab/>
      </w:r>
      <w:r>
        <w:t xml:space="preserve">C、武夷水仙</w:t>
      </w:r>
      <w:r>
        <w:tab/>
      </w:r>
      <w:r>
        <w:t xml:space="preserve">D、武夷肉桂</w:t>
      </w:r>
    </w:p>
    <w:p>
      <w:pPr>
        <w:pStyle w:val="afff0"/>
      </w:pPr>
      <w:r>
        <w:t xml:space="preserve">50、下列关于黄金桂的描述，哪些是正确的。（　　）</w:t>
      </w:r>
    </w:p>
    <w:p>
      <w:pPr>
        <w:pStyle w:val="T13"/>
      </w:pPr>
      <w:r>
        <w:tab/>
      </w:r>
      <w:r>
        <w:t xml:space="preserve">A、以黄旦品种的鲜叶为原料加工而成</w:t>
      </w:r>
    </w:p>
    <w:p>
      <w:pPr>
        <w:pStyle w:val="T13"/>
      </w:pPr>
      <w:r>
        <w:tab/>
      </w:r>
      <w:r>
        <w:t xml:space="preserve">B、外形紧细卷曲，色泽“金黄润亮”</w:t>
      </w:r>
    </w:p>
    <w:p>
      <w:pPr>
        <w:pStyle w:val="T13"/>
      </w:pPr>
      <w:r>
        <w:tab/>
      </w:r>
      <w:r>
        <w:t xml:space="preserve">C、香气优雅鲜爽，带桂花香</w:t>
      </w:r>
    </w:p>
    <w:p>
      <w:pPr>
        <w:pStyle w:val="T13"/>
      </w:pPr>
      <w:r>
        <w:tab/>
      </w:r>
      <w:r>
        <w:t xml:space="preserve">D、有“透天香”美誉，头泡尤为明显</w:t>
      </w:r>
    </w:p>
    <w:p>
      <w:pPr>
        <w:pStyle w:val="afff0"/>
      </w:pPr>
      <w:r>
        <w:t xml:space="preserve">51、单丛乌龙茶的内质描述着重于（　　）。</w:t>
      </w:r>
    </w:p>
    <w:p>
      <w:pPr>
        <w:pStyle w:val="T43"/>
      </w:pPr>
      <w:r>
        <w:tab/>
      </w:r>
      <w:r>
        <w:t xml:space="preserve">A、香型特征</w:t>
      </w:r>
      <w:r>
        <w:tab/>
      </w:r>
      <w:r>
        <w:t xml:space="preserve">B、香气高低</w:t>
      </w:r>
      <w:r>
        <w:tab/>
      </w:r>
      <w:r>
        <w:t xml:space="preserve">C、滋味浓醇度</w:t>
      </w:r>
      <w:r>
        <w:tab/>
      </w:r>
      <w:r>
        <w:t xml:space="preserve">D、叶底嫩度</w:t>
      </w:r>
    </w:p>
    <w:p>
      <w:pPr>
        <w:pStyle w:val="afff0"/>
      </w:pPr>
      <w:r>
        <w:t xml:space="preserve">52、名茶的特点包括（　　）</w:t>
      </w:r>
    </w:p>
    <w:p>
      <w:pPr>
        <w:pStyle w:val="T13"/>
      </w:pPr>
      <w:r>
        <w:tab/>
      </w:r>
      <w:r>
        <w:t xml:space="preserve">A、产区生态环境优越，茶树品种优良、加工工艺精良</w:t>
      </w:r>
    </w:p>
    <w:p>
      <w:pPr>
        <w:pStyle w:val="T13"/>
      </w:pPr>
      <w:r>
        <w:tab/>
      </w:r>
      <w:r>
        <w:t xml:space="preserve">B、色、香、味、形风格独特</w:t>
      </w:r>
    </w:p>
    <w:p>
      <w:pPr>
        <w:pStyle w:val="T13"/>
      </w:pPr>
      <w:r>
        <w:tab/>
      </w:r>
      <w:r>
        <w:t xml:space="preserve">C、与文化和艺术联系在一起</w:t>
      </w:r>
    </w:p>
    <w:p>
      <w:pPr>
        <w:pStyle w:val="T13"/>
      </w:pPr>
      <w:r>
        <w:tab/>
      </w:r>
      <w:r>
        <w:t xml:space="preserve">D、要被社会所承认</w:t>
      </w:r>
    </w:p>
    <w:p>
      <w:pPr>
        <w:pStyle w:val="afff0"/>
      </w:pPr>
      <w:r>
        <w:t xml:space="preserve">53、下列名优绿茶中，外形特征属于针形的是（　　）</w:t>
      </w:r>
    </w:p>
    <w:p>
      <w:pPr>
        <w:pStyle w:val="T43"/>
      </w:pPr>
      <w:r>
        <w:tab/>
      </w:r>
      <w:r>
        <w:t xml:space="preserve">A、黄山毛峰</w:t>
      </w:r>
      <w:r>
        <w:tab/>
      </w:r>
      <w:r>
        <w:t xml:space="preserve">B、太湖翠竹</w:t>
      </w:r>
      <w:r>
        <w:tab/>
      </w:r>
      <w:r>
        <w:t xml:space="preserve">C、南京雨花</w:t>
      </w:r>
      <w:r>
        <w:tab/>
      </w:r>
      <w:r>
        <w:t xml:space="preserve">D、安化松针</w:t>
      </w:r>
    </w:p>
    <w:p>
      <w:pPr>
        <w:pStyle w:val="afff0"/>
      </w:pPr>
      <w:r>
        <w:t xml:space="preserve">54、职业道德的作用包括（　　）。</w:t>
      </w:r>
    </w:p>
    <w:p>
      <w:pPr>
        <w:pStyle w:val="T23"/>
      </w:pPr>
      <w:r>
        <w:tab/>
      </w:r>
      <w:r>
        <w:t xml:space="preserve">A、有利于改善社会的道德风尚</w:t>
      </w:r>
      <w:r>
        <w:tab/>
      </w:r>
      <w:r>
        <w:t xml:space="preserve">B、有利于社会精神文明的建设</w:t>
      </w:r>
    </w:p>
    <w:p>
      <w:pPr>
        <w:pStyle w:val="T23"/>
      </w:pPr>
      <w:r>
        <w:tab/>
      </w:r>
      <w:r>
        <w:t xml:space="preserve">C、有利于职业活动的顺利开展</w:t>
      </w:r>
      <w:r>
        <w:tab/>
      </w:r>
      <w:r>
        <w:t xml:space="preserve">D、有利于劳动者素质的不断提高</w:t>
      </w:r>
    </w:p>
    <w:p>
      <w:pPr>
        <w:pStyle w:val="afff0"/>
      </w:pPr>
      <w:r>
        <w:t xml:space="preserve">55、下面哪些紧压茶是以湖北老青茶为原料加工而成。（　　）</w:t>
      </w:r>
    </w:p>
    <w:p>
      <w:pPr>
        <w:pStyle w:val="T43"/>
      </w:pPr>
      <w:r>
        <w:tab/>
      </w:r>
      <w:r>
        <w:t xml:space="preserve">A、米砖</w:t>
      </w:r>
      <w:r>
        <w:tab/>
      </w:r>
      <w:r>
        <w:t xml:space="preserve">B、黑砖</w:t>
      </w:r>
      <w:r>
        <w:tab/>
      </w:r>
      <w:r>
        <w:t xml:space="preserve">C、老青砖</w:t>
      </w:r>
      <w:r>
        <w:tab/>
      </w:r>
      <w:r>
        <w:t xml:space="preserve">D、茯砖</w:t>
      </w:r>
    </w:p>
    <w:p>
      <w:pPr>
        <w:pStyle w:val="afff0"/>
      </w:pPr>
      <w:r>
        <w:t xml:space="preserve">56、乌龙茶外形评定，主要评哪两项因子。（　　）</w:t>
      </w:r>
    </w:p>
    <w:p>
      <w:pPr>
        <w:pStyle w:val="T43"/>
      </w:pPr>
      <w:r>
        <w:tab/>
      </w:r>
      <w:r>
        <w:t xml:space="preserve">A、条索</w:t>
      </w:r>
      <w:r>
        <w:tab/>
      </w:r>
      <w:r>
        <w:t xml:space="preserve">B、色泽</w:t>
      </w:r>
      <w:r>
        <w:tab/>
      </w:r>
      <w:r>
        <w:t xml:space="preserve">C、整碎</w:t>
      </w:r>
      <w:r>
        <w:tab/>
      </w:r>
      <w:r>
        <w:t xml:space="preserve">D、净度</w:t>
      </w:r>
    </w:p>
    <w:p>
      <w:pPr>
        <w:pStyle w:val="afff0"/>
      </w:pPr>
      <w:r>
        <w:t xml:space="preserve">57、名优绿茶是绿茶中（　　）的统称。</w:t>
      </w:r>
    </w:p>
    <w:p>
      <w:pPr>
        <w:pStyle w:val="T43"/>
      </w:pPr>
      <w:r>
        <w:tab/>
      </w:r>
      <w:r>
        <w:t xml:space="preserve">A、名茶</w:t>
      </w:r>
      <w:r>
        <w:tab/>
      </w:r>
      <w:r>
        <w:t xml:space="preserve">B、创新茶</w:t>
      </w:r>
      <w:r>
        <w:tab/>
      </w:r>
      <w:r>
        <w:t xml:space="preserve">C、优质茶</w:t>
      </w:r>
      <w:r>
        <w:tab/>
      </w:r>
      <w:r>
        <w:t xml:space="preserve">D、大宗茶</w:t>
      </w:r>
    </w:p>
    <w:p>
      <w:pPr>
        <w:pStyle w:val="afff0"/>
      </w:pPr>
      <w:r>
        <w:t xml:space="preserve">58、职业道德是人们从事职业工作中应遵循的该行业的道德规范，包括职业行为中应保持的（　　）</w:t>
      </w:r>
    </w:p>
    <w:p>
      <w:pPr>
        <w:pStyle w:val="T43"/>
      </w:pPr>
      <w:r>
        <w:tab/>
      </w:r>
      <w:r>
        <w:t xml:space="preserve">A、道德观念</w:t>
      </w:r>
      <w:r>
        <w:tab/>
      </w:r>
      <w:r>
        <w:t xml:space="preserve">B、技术水平</w:t>
      </w:r>
      <w:r>
        <w:tab/>
      </w:r>
      <w:r>
        <w:t xml:space="preserve">C、道德品质</w:t>
      </w:r>
      <w:r>
        <w:tab/>
      </w:r>
      <w:r>
        <w:t xml:space="preserve">D、思想情操</w:t>
      </w:r>
    </w:p>
    <w:p>
      <w:pPr>
        <w:pStyle w:val="afff0"/>
      </w:pPr>
      <w:r>
        <w:t xml:space="preserve">59、茶叶中水分含量的测定有（　　）</w:t>
      </w:r>
    </w:p>
    <w:p>
      <w:pPr>
        <w:pStyle w:val="T23"/>
      </w:pPr>
      <w:r>
        <w:tab/>
      </w:r>
      <w:r>
        <w:t xml:space="preserve">A、103℃恒重法（仲裁法）</w:t>
      </w:r>
      <w:r>
        <w:tab/>
      </w:r>
      <w:r>
        <w:t xml:space="preserve">B、103℃恒重法（快速法）</w:t>
      </w:r>
    </w:p>
    <w:p>
      <w:pPr>
        <w:pStyle w:val="T23"/>
      </w:pPr>
      <w:r>
        <w:tab/>
      </w:r>
      <w:r>
        <w:t xml:space="preserve">C、120℃烘干法（快速法）</w:t>
      </w:r>
      <w:r>
        <w:tab/>
      </w:r>
      <w:r>
        <w:t xml:space="preserve">D、120℃烘干法（仲裁法）</w:t>
      </w:r>
    </w:p>
    <w:p>
      <w:pPr>
        <w:pStyle w:val="afff0"/>
      </w:pPr>
      <w:r>
        <w:t xml:space="preserve">60、关于紧压茶的内质香气审评，下面哪项些描述是正确的。（　　）</w:t>
      </w:r>
    </w:p>
    <w:p>
      <w:pPr>
        <w:pStyle w:val="T23"/>
      </w:pPr>
      <w:r>
        <w:tab/>
      </w:r>
      <w:r>
        <w:t xml:space="preserve">A、沱茶具有晒青气</w:t>
      </w:r>
      <w:r>
        <w:tab/>
      </w:r>
      <w:r>
        <w:t xml:space="preserve">B、普洱沱茶具有晒青气</w:t>
      </w:r>
    </w:p>
    <w:p>
      <w:pPr>
        <w:pStyle w:val="T23"/>
      </w:pPr>
      <w:r>
        <w:tab/>
      </w:r>
      <w:r>
        <w:t xml:space="preserve">C、茯砖茶香气纯正具有金花香</w:t>
      </w:r>
      <w:r>
        <w:tab/>
      </w:r>
      <w:r>
        <w:t xml:space="preserve">D、湘尖茶具有松烟香</w:t>
      </w:r>
    </w:p>
    <w:p w:rsidR="00D5316E" w:rsidRDefault="009A2F67">
      <w:pPr>
        <w:rPr>
          <w:rFonts w:ascii="宋体" w:hAnsi="宋体"/>
          <w:lang w:eastAsia="zh-CN"/>
        </w:rPr>
      </w:pPr>
    </w:p>
    <w:tbl>
      <w:tblPr>
        <w:tblW w:w="2448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008"/>
        <w:gridCol w:w="1440"/>
      </w:tblGrid>
      <w:tr w:rsidR="00AF1E47">
        <w:trPr>
          <w:cantSplit/>
          <w:trHeight w:val="361"/>
        </w:trPr>
        <w:tc>
          <w:tcPr>
            <w:tcW w:w="1008" w:type="dxa"/>
            <w:vAlign w:val="center"/>
          </w:tcPr>
          <w:p w:rsidR="00AF1E47" w:rsidRDefault="00AF1E47" w:rsidP="00F63AF4">
            <w:pPr>
              <w:keepNext/>
              <w:jc w:val="center"/>
            </w:pPr>
            <w:bookmarkStart w:id="0" w:name="_GoBack"/>
            <w:r>
              <w:rPr>
                <w:rFonts w:hint="eastAsia"/>
              </w:rPr>
              <w:t>得</w:t>
            </w:r>
            <w:r>
              <w:rPr>
                <w:rFonts w:hint="eastAsia"/>
              </w:rPr>
              <w:t xml:space="preserve">　</w:t>
            </w:r>
            <w:r>
              <w:rPr>
                <w:rFonts w:hint="eastAsia"/>
              </w:rPr>
              <w:t>分</w:t>
            </w:r>
          </w:p>
        </w:tc>
        <w:tc>
          <w:tcPr>
            <w:tcW w:w="1440" w:type="dxa"/>
            <w:vAlign w:val="center"/>
          </w:tcPr>
          <w:p w:rsidR="00AF1E47" w:rsidRDefault="00AF1E47" w:rsidP="00F63AF4">
            <w:pPr>
              <w:keepNext/>
              <w:jc w:val="center"/>
            </w:pPr>
          </w:p>
        </w:tc>
      </w:tr>
      <w:tr w:rsidR="00AF1E47" w:rsidRPr="00AF1E47">
        <w:trPr>
          <w:cantSplit/>
          <w:trHeight w:val="361"/>
        </w:trPr>
        <w:tc>
          <w:tcPr>
            <w:tcW w:w="1008" w:type="dxa"/>
            <w:vAlign w:val="center"/>
          </w:tcPr>
          <w:p w:rsidR="00AF1E47" w:rsidRDefault="00AF1E47" w:rsidP="00F63AF4">
            <w:pPr>
              <w:keepNext/>
              <w:jc w:val="center"/>
            </w:pPr>
            <w:r>
              <w:rPr>
                <w:rFonts w:hint="eastAsia"/>
              </w:rPr>
              <w:t>评分人</w:t>
            </w:r>
          </w:p>
        </w:tc>
        <w:tc>
          <w:tcPr>
            <w:tcW w:w="1440" w:type="dxa"/>
            <w:vAlign w:val="center"/>
          </w:tcPr>
          <w:p w:rsidR="00AF1E47" w:rsidRDefault="00AF1E47" w:rsidP="00F63AF4">
            <w:pPr>
              <w:keepNext/>
              <w:jc w:val="center"/>
            </w:pPr>
          </w:p>
        </w:tc>
      </w:tr>
    </w:tbl>
    <w:p>
      <w:pPr>
        <w:pStyle w:val="afff1"/>
      </w:pPr>
      <w:r>
        <w:t xml:space="preserve">四、简答题（每题5分，共20分。）</w:t>
      </w:r>
    </w:p>
    <w:p>
      <w:pPr>
        <w:pStyle w:val="afff0"/>
      </w:pPr>
      <w:r>
        <w:t xml:space="preserve">61、请简单说说湖南砖形茶和篓装茶压制的工艺过程。</w:t>
      </w:r>
    </w:p>
    <w:p>
      <w:pPr>
        <w:pStyle w:val="a0"/>
      </w:pPr>
      <w:r>
        <w:t xml:space="preserve">　</w:t>
      </w:r>
    </w:p>
    <w:p>
      <w:pPr>
        <w:pStyle w:val="a0"/>
      </w:pPr>
      <w:r>
        <w:t xml:space="preserve">　</w:t>
      </w:r>
    </w:p>
    <w:p>
      <w:pPr>
        <w:pStyle w:val="a0"/>
      </w:pPr>
      <w:r>
        <w:t xml:space="preserve">　</w:t>
      </w:r>
    </w:p>
    <w:p>
      <w:pPr>
        <w:pStyle w:val="a0"/>
      </w:pPr>
      <w:r>
        <w:t xml:space="preserve">　</w:t>
      </w:r>
    </w:p>
    <w:p>
      <w:pPr>
        <w:pStyle w:val="a0"/>
      </w:pPr>
      <w:r>
        <w:t xml:space="preserve">　</w:t>
      </w:r>
    </w:p>
    <w:p>
      <w:pPr>
        <w:pStyle w:val="a0"/>
      </w:pPr>
      <w:r>
        <w:t xml:space="preserve">　</w:t>
      </w:r>
    </w:p>
    <w:p>
      <w:pPr>
        <w:pStyle w:val="a0"/>
      </w:pPr>
      <w:r>
        <w:t xml:space="preserve">　</w:t>
      </w:r>
    </w:p>
    <w:p>
      <w:pPr>
        <w:pStyle w:val="a0"/>
      </w:pPr>
      <w:r>
        <w:t xml:space="preserve">　</w:t>
      </w:r>
    </w:p>
    <w:p>
      <w:pPr>
        <w:pStyle w:val="a0"/>
      </w:pPr>
      <w:r>
        <w:t xml:space="preserve">　</w:t>
      </w:r>
    </w:p>
    <w:p>
      <w:pPr>
        <w:pStyle w:val="a0"/>
      </w:pPr>
      <w:r>
        <w:t xml:space="preserve">　</w:t>
      </w:r>
    </w:p>
    <w:p>
      <w:pPr>
        <w:pStyle w:val="afff0"/>
      </w:pPr>
      <w:r>
        <w:t xml:space="preserve">62、请简单描述凤凰单丛的品质特征。</w:t>
      </w:r>
    </w:p>
    <w:p>
      <w:pPr>
        <w:pStyle w:val="a0"/>
      </w:pPr>
      <w:r>
        <w:t xml:space="preserve">　</w:t>
      </w:r>
    </w:p>
    <w:p>
      <w:pPr>
        <w:pStyle w:val="a0"/>
      </w:pPr>
      <w:r>
        <w:t xml:space="preserve">　</w:t>
      </w:r>
    </w:p>
    <w:p>
      <w:pPr>
        <w:pStyle w:val="a0"/>
      </w:pPr>
      <w:r>
        <w:t xml:space="preserve">　</w:t>
      </w:r>
    </w:p>
    <w:p>
      <w:pPr>
        <w:pStyle w:val="a0"/>
      </w:pPr>
      <w:r>
        <w:t xml:space="preserve">　</w:t>
      </w:r>
    </w:p>
    <w:p>
      <w:pPr>
        <w:pStyle w:val="a0"/>
      </w:pPr>
      <w:r>
        <w:t xml:space="preserve">　</w:t>
      </w:r>
    </w:p>
    <w:p>
      <w:pPr>
        <w:pStyle w:val="a0"/>
      </w:pPr>
      <w:r>
        <w:t xml:space="preserve">　</w:t>
      </w:r>
    </w:p>
    <w:p>
      <w:pPr>
        <w:pStyle w:val="a0"/>
      </w:pPr>
      <w:r>
        <w:t xml:space="preserve">　</w:t>
      </w:r>
    </w:p>
    <w:p>
      <w:pPr>
        <w:pStyle w:val="a0"/>
      </w:pPr>
      <w:r>
        <w:t xml:space="preserve">　</w:t>
      </w:r>
    </w:p>
    <w:p>
      <w:pPr>
        <w:pStyle w:val="a0"/>
      </w:pPr>
      <w:r>
        <w:t xml:space="preserve">　</w:t>
      </w:r>
    </w:p>
    <w:p>
      <w:pPr>
        <w:pStyle w:val="a0"/>
      </w:pPr>
      <w:r>
        <w:t xml:space="preserve">　</w:t>
      </w:r>
    </w:p>
    <w:p>
      <w:pPr>
        <w:pStyle w:val="afff0"/>
      </w:pPr>
      <w:r>
        <w:t xml:space="preserve">63、请简单说说名优绿茶的定义。</w:t>
      </w:r>
    </w:p>
    <w:p>
      <w:pPr>
        <w:pStyle w:val="a0"/>
      </w:pPr>
      <w:r>
        <w:t xml:space="preserve">　</w:t>
      </w:r>
    </w:p>
    <w:p>
      <w:pPr>
        <w:pStyle w:val="a0"/>
      </w:pPr>
      <w:r>
        <w:t xml:space="preserve">　</w:t>
      </w:r>
    </w:p>
    <w:p>
      <w:pPr>
        <w:pStyle w:val="a0"/>
      </w:pPr>
      <w:r>
        <w:t xml:space="preserve">　</w:t>
      </w:r>
    </w:p>
    <w:p>
      <w:pPr>
        <w:pStyle w:val="a0"/>
      </w:pPr>
      <w:r>
        <w:t xml:space="preserve">　</w:t>
      </w:r>
    </w:p>
    <w:p>
      <w:pPr>
        <w:pStyle w:val="a0"/>
      </w:pPr>
      <w:r>
        <w:t xml:space="preserve">　</w:t>
      </w:r>
    </w:p>
    <w:p>
      <w:pPr>
        <w:pStyle w:val="a0"/>
      </w:pPr>
      <w:r>
        <w:t xml:space="preserve">　</w:t>
      </w:r>
    </w:p>
    <w:p>
      <w:pPr>
        <w:pStyle w:val="a0"/>
      </w:pPr>
      <w:r>
        <w:t xml:space="preserve">　</w:t>
      </w:r>
    </w:p>
    <w:p>
      <w:pPr>
        <w:pStyle w:val="a0"/>
      </w:pPr>
      <w:r>
        <w:t xml:space="preserve">　</w:t>
      </w:r>
    </w:p>
    <w:p>
      <w:pPr>
        <w:pStyle w:val="a0"/>
      </w:pPr>
      <w:r>
        <w:t xml:space="preserve">　</w:t>
      </w:r>
    </w:p>
    <w:p>
      <w:pPr>
        <w:pStyle w:val="a0"/>
      </w:pPr>
      <w:r>
        <w:t xml:space="preserve">　</w:t>
      </w:r>
    </w:p>
    <w:p>
      <w:pPr>
        <w:pStyle w:val="afff0"/>
      </w:pPr>
      <w:r>
        <w:t xml:space="preserve">64、高级评茶员除了自己熟练掌握审评室的配置、调控及维护外，还应能指导初、中级评茶员做好审评室的调控和有关准备工作，具体内容包括什么？</w:t>
      </w:r>
    </w:p>
    <w:p>
      <w:pPr>
        <w:pStyle w:val="a0"/>
      </w:pPr>
      <w:r>
        <w:t xml:space="preserve">　</w:t>
      </w:r>
    </w:p>
    <w:p>
      <w:pPr>
        <w:pStyle w:val="a0"/>
      </w:pPr>
      <w:r>
        <w:t xml:space="preserve">　</w:t>
      </w:r>
    </w:p>
    <w:p>
      <w:pPr>
        <w:pStyle w:val="a0"/>
      </w:pPr>
      <w:r>
        <w:t xml:space="preserve">　</w:t>
      </w:r>
    </w:p>
    <w:p>
      <w:pPr>
        <w:pStyle w:val="a0"/>
      </w:pPr>
      <w:r>
        <w:t xml:space="preserve">　</w:t>
      </w:r>
    </w:p>
    <w:p>
      <w:pPr>
        <w:pStyle w:val="a0"/>
      </w:pPr>
      <w:r>
        <w:t xml:space="preserve">　</w:t>
      </w:r>
    </w:p>
    <w:p>
      <w:pPr>
        <w:pStyle w:val="a0"/>
      </w:pPr>
      <w:r>
        <w:t xml:space="preserve">　</w:t>
      </w:r>
    </w:p>
    <w:p>
      <w:pPr>
        <w:pStyle w:val="a0"/>
      </w:pPr>
      <w:r>
        <w:t xml:space="preserve">　</w:t>
      </w:r>
    </w:p>
    <w:p>
      <w:pPr>
        <w:pStyle w:val="a0"/>
      </w:pPr>
      <w:r>
        <w:t xml:space="preserve">　</w:t>
      </w:r>
    </w:p>
    <w:p>
      <w:pPr>
        <w:pStyle w:val="a0"/>
      </w:pPr>
      <w:r>
        <w:t xml:space="preserve">　</w:t>
      </w:r>
    </w:p>
    <w:p>
      <w:pPr>
        <w:pStyle w:val="a0"/>
      </w:pPr>
      <w:r>
        <w:t xml:space="preserve">　</w:t>
      </w:r>
    </w:p>
    <w:sectPr w:rsidR="003950D7" w:rsidRPr="00FF1F14" w:rsidSect="005F32E1">
      <w:footerReference r:id="rId9" w:type="default"/>
      <w:pgSz w:code="9" w:h="16839" w:w="11907"/>
      <w:pgMar w:bottom="1134" w:footer="992" w:gutter="0" w:header="851" w:left="2552" w:right="1134" w:top="1134"/>
      <w:cols w:space="425"/>
      <w:docGrid w:linePitch="312" w:type="lines"/>
    </w:sectPr>
  </w:body>
</w:document>
</file>

<file path=word/comments.xml><?xml version="1.0" encoding="utf-8"?>
<w:comments xmlns:w="http://schemas.openxmlformats.org/wordprocessingml/2006/main" xmlns:m="http://schemas.openxmlformats.org/officeDocument/2006/math" xmlns:r="http://schemas.openxmlformats.org/officeDocument/2006/relationships" xmlns:o="urn:schemas-microsoft-com:office:office" xmlns:v="urn:schemas-microsoft-com:vml" xmlns:w10="urn:schemas-microsoft-com:office:word" xmlns:a="http://schemas.openxmlformats.org/drawingml/2006/main" xmlns:pic="http://schemas.openxmlformats.org/drawingml/2006/picture" xmlns:wp="http://schemas.openxmlformats.org/drawingml/2006/wordprocessingDrawing"/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E370A" w:rsidRPr="00D53063" w:rsidRDefault="006F686F" w:rsidP="008A4C29">
    <w:pPr>
      <w:pStyle w:val="af1"/>
      <w:widowControl w:val="0"/>
      <w:tabs>
        <w:tab w:val="clear" w:pos="4153"/>
        <w:tab w:val="clear" w:pos="8306"/>
        <w:tab w:val="right" w:pos="8221"/>
      </w:tabs>
      <w:rPr>
        <w:kern w:val="2"/>
        <w:lang w:eastAsia="zh-CN"/>
      </w:rPr>
    </w:pPr>
    <w:r>
      <w:rPr>
        <w:noProof/>
        <w:kern w:val="2"/>
        <w:lang w:eastAsia="zh-CN"/>
      </w:rPr>
      <w:pict>
        <v:line id="Line 3" o:spid="_x0000_s2049" style="position:absolute;z-index:251657728;visibility:visible" from="-1.5pt,-1.55pt" to="412.5pt,-1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"/>
      </w:pict>
    </w:r>
    <w:r w:rsidR="00D53063" w:rsidRPr="00D53063">
      <w:rPr>
        <w:rFonts w:hint="eastAsia"/>
        <w:kern w:val="2"/>
        <w:lang w:eastAsia="zh-CN"/>
      </w:rPr>
      <w:t>试卷编码：</w:t>
    </w:r>
    <w:r w:rsidR="00D53063" w:rsidRPr="00D53063">
      <w:rPr>
        <w:rFonts w:hint="eastAsia"/>
        <w:kern w:val="2"/>
        <w:lang w:eastAsia="zh-CN"/>
      </w:rPr>
      <w:t xml:space="preserve"> 17GL08000000-60402050050001</w:t>
    </w:r>
    <w:r w:rsidR="008A4C29" w:rsidRPr="00D53063">
      <w:rPr>
        <w:rFonts w:hint="eastAsia"/>
        <w:kern w:val="2"/>
        <w:lang w:eastAsia="zh-CN"/>
      </w:rPr>
      <w:tab/>
    </w:r>
    <w:r w:rsidR="00D53063" w:rsidRPr="00D53063">
      <w:rPr>
        <w:rFonts w:hint="eastAsia"/>
        <w:kern w:val="2"/>
        <w:lang w:eastAsia="zh-CN"/>
      </w:rPr>
      <w:t>第</w:t>
    </w:r>
    <w:r w:rsidR="002E107C" w:rsidRPr="00D53063">
      <w:rPr>
        <w:kern w:val="2"/>
        <w:lang w:eastAsia="zh-CN"/>
      </w:rPr>
      <w:fldChar w:fldCharType="begin"/>
    </w:r>
    <w:r w:rsidR="00D53063" w:rsidRPr="00D53063">
      <w:rPr>
        <w:kern w:val="2"/>
        <w:lang w:eastAsia="zh-CN"/>
      </w:rPr>
      <w:instrText xml:space="preserve"> PAGE </w:instrText>
    </w:r>
    <w:r w:rsidR="002E107C" w:rsidRPr="00D53063">
      <w:rPr>
        <w:kern w:val="2"/>
        <w:lang w:eastAsia="zh-CN"/>
      </w:rPr>
      <w:fldChar w:fldCharType="separate"/>
    </w:r>
    <w:r w:rsidR="00704B32">
      <w:rPr>
        <w:noProof/>
        <w:kern w:val="2"/>
        <w:lang w:eastAsia="zh-CN"/>
      </w:rPr>
      <w:t>1</w:t>
    </w:r>
    <w:r w:rsidR="002E107C" w:rsidRPr="00D53063">
      <w:rPr>
        <w:kern w:val="2"/>
        <w:lang w:eastAsia="zh-CN"/>
      </w:rPr>
      <w:fldChar w:fldCharType="end"/>
    </w:r>
    <w:r w:rsidR="00D53063" w:rsidRPr="00D53063">
      <w:rPr>
        <w:rFonts w:hint="eastAsia"/>
        <w:kern w:val="2"/>
        <w:lang w:eastAsia="zh-CN"/>
      </w:rPr>
      <w:t>页</w:t>
    </w:r>
    <w:r w:rsidR="006A7592">
      <w:rPr>
        <w:rFonts w:hint="eastAsia"/>
        <w:kern w:val="2"/>
        <w:lang w:eastAsia="zh-CN"/>
      </w:rPr>
      <w:t xml:space="preserve">　</w:t>
    </w:r>
    <w:r w:rsidR="00D53063" w:rsidRPr="00D53063">
      <w:rPr>
        <w:rFonts w:hint="eastAsia"/>
        <w:kern w:val="2"/>
        <w:lang w:eastAsia="zh-CN"/>
      </w:rPr>
      <w:t>共</w:t>
    </w:r>
    <w:r w:rsidR="002E107C" w:rsidRPr="00D53063">
      <w:rPr>
        <w:kern w:val="2"/>
        <w:lang w:eastAsia="zh-CN"/>
      </w:rPr>
      <w:fldChar w:fldCharType="begin"/>
    </w:r>
    <w:r w:rsidR="00D53063" w:rsidRPr="00D53063">
      <w:rPr>
        <w:kern w:val="2"/>
        <w:lang w:eastAsia="zh-CN"/>
      </w:rPr>
      <w:instrText xml:space="preserve"> NUMPAGES </w:instrText>
    </w:r>
    <w:r w:rsidR="002E107C" w:rsidRPr="00D53063">
      <w:rPr>
        <w:kern w:val="2"/>
        <w:lang w:eastAsia="zh-CN"/>
      </w:rPr>
      <w:fldChar w:fldCharType="separate"/>
    </w:r>
    <w:r w:rsidR="00704B32">
      <w:rPr>
        <w:noProof/>
        <w:kern w:val="2"/>
        <w:lang w:eastAsia="zh-CN"/>
      </w:rPr>
      <w:t>1</w:t>
    </w:r>
    <w:r w:rsidR="002E107C" w:rsidRPr="00D53063">
      <w:rPr>
        <w:kern w:val="2"/>
        <w:lang w:eastAsia="zh-CN"/>
      </w:rPr>
      <w:fldChar w:fldCharType="end"/>
    </w:r>
    <w:r w:rsidR="00D53063" w:rsidRPr="00D53063">
      <w:rPr>
        <w:rFonts w:hint="eastAsia"/>
        <w:kern w:val="2"/>
        <w:lang w:eastAsia="zh-CN"/>
      </w:rPr>
      <w:t>页</w:t>
    </w:r>
  </w:p>
</w:ftr>
</file>

<file path=word/footnotes.xml><?xml version="1.0" encoding="utf-8"?>
<w:footnotes xmlns:w="http://schemas.openxmlformats.org/wordprocessingml/2006/main" xmlns:m="http://schemas.openxmlformats.org/officeDocument/2006/math" xmlns:r="http://schemas.openxmlformats.org/officeDocument/2006/relationships" xmlns:o="urn:schemas-microsoft-com:office:office" xmlns:v="urn:schemas-microsoft-com:vml" xmlns:w10="urn:schemas-microsoft-com:office:word" xmlns:a="http://schemas.openxmlformats.org/drawingml/2006/main" xmlns:pic="http://schemas.openxmlformats.org/drawingml/2006/picture" xmlns:wp="http://schemas.openxmlformats.org/drawingml/2006/wordprocessingDrawing">
  <w:footnote w:type="continuationSeparator" w:id="0">
    <w:p>
      <w:r>
        <w:continuationSeparator/>
      </w:r>
    </w:p>
  </w:footnote>
  <w:footnote w:type="separator" w:id="-1">
    <w:p>
      <w:r>
        <w:separator/>
      </w:r>
    </w:p>
  </w:footnote>
</w:footnotes>
</file>

<file path=word/numbering.xml><?xml version="1.0" encoding="utf-8"?>
<w:numbering xmlns:cx="http://schemas.microsoft.com/office/drawing/2014/chartex" xmlns:m="http://schemas.openxmlformats.org/officeDocument/2006/math" xmlns:mc="http://schemas.openxmlformats.org/markup-compatibility/2006"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14="http://schemas.microsoft.com/office/word/2010/wordml" xmlns:w15="http://schemas.microsoft.com/office/word/2012/wordml" xmlns:w16se="http://schemas.microsoft.com/office/word/2015/wordml/symex" xmlns:wne="http://schemas.microsoft.com/office/word/2006/wordml" xmlns:wp="http://schemas.openxmlformats.org/drawingml/2006/wordprocessingDrawing" xmlns:wp14="http://schemas.microsoft.com/office/word/2010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15 w16se wp14">
  <w:abstractNum w15:restartNumberingAfterBreak="0" w:abstractNumId="0">
    <w:nsid w:val="FFFFFF7C"/>
    <w:multiLevelType w:val="singleLevel"/>
    <w:tmpl w:val="779AADD0"/>
    <w:lvl w:ilvl="0">
      <w:start w:val="1"/>
      <w:numFmt w:val="decimal"/>
      <w:lvlText w:val="%1."/>
      <w:lvlJc w:val="left"/>
      <w:pPr>
        <w:tabs>
          <w:tab w:pos="2040" w:val="num"/>
        </w:tabs>
        <w:ind w:hanging="360" w:hangingChars="200" w:left="2040" w:leftChars="800"/>
      </w:pPr>
    </w:lvl>
  </w:abstractNum>
  <w:abstractNum w15:restartNumberingAfterBreak="0" w:abstractNumId="1">
    <w:nsid w:val="FFFFFF7D"/>
    <w:multiLevelType w:val="singleLevel"/>
    <w:tmpl w:val="16D8C796"/>
    <w:lvl w:ilvl="0">
      <w:start w:val="1"/>
      <w:numFmt w:val="decimal"/>
      <w:lvlText w:val="%1."/>
      <w:lvlJc w:val="left"/>
      <w:pPr>
        <w:tabs>
          <w:tab w:pos="1620" w:val="num"/>
        </w:tabs>
        <w:ind w:hanging="360" w:hangingChars="200" w:left="1620" w:leftChars="600"/>
      </w:pPr>
    </w:lvl>
  </w:abstractNum>
  <w:abstractNum w15:restartNumberingAfterBreak="0" w:abstractNumId="2">
    <w:nsid w:val="FFFFFF7E"/>
    <w:multiLevelType w:val="singleLevel"/>
    <w:tmpl w:val="02CA6604"/>
    <w:lvl w:ilvl="0">
      <w:start w:val="1"/>
      <w:numFmt w:val="decimal"/>
      <w:lvlText w:val="%1."/>
      <w:lvlJc w:val="left"/>
      <w:pPr>
        <w:tabs>
          <w:tab w:pos="1200" w:val="num"/>
        </w:tabs>
        <w:ind w:hanging="360" w:hangingChars="200" w:left="1200" w:leftChars="400"/>
      </w:pPr>
    </w:lvl>
  </w:abstractNum>
  <w:abstractNum w15:restartNumberingAfterBreak="0" w:abstractNumId="3">
    <w:nsid w:val="FFFFFF7F"/>
    <w:multiLevelType w:val="singleLevel"/>
    <w:tmpl w:val="9642E3EC"/>
    <w:lvl w:ilvl="0">
      <w:start w:val="1"/>
      <w:numFmt w:val="decimal"/>
      <w:lvlText w:val="%1."/>
      <w:lvlJc w:val="left"/>
      <w:pPr>
        <w:tabs>
          <w:tab w:pos="780" w:val="num"/>
        </w:tabs>
        <w:ind w:hanging="360" w:hangingChars="200" w:left="780" w:leftChars="200"/>
      </w:pPr>
    </w:lvl>
  </w:abstractNum>
  <w:abstractNum w15:restartNumberingAfterBreak="0" w:abstractNumId="4">
    <w:nsid w:val="FFFFFF80"/>
    <w:multiLevelType w:val="singleLevel"/>
    <w:tmpl w:val="E0640CF2"/>
    <w:lvl w:ilvl="0">
      <w:start w:val="1"/>
      <w:numFmt w:val="bullet"/>
      <w:lvlText w:val=""/>
      <w:lvlJc w:val="left"/>
      <w:pPr>
        <w:tabs>
          <w:tab w:pos="2040" w:val="num"/>
        </w:tabs>
        <w:ind w:hanging="360" w:hangingChars="200" w:left="2040" w:leftChars="800"/>
      </w:pPr>
      <w:rPr>
        <w:rFonts w:ascii="Wingdings" w:hAnsi="Wingdings" w:hint="default"/>
      </w:rPr>
    </w:lvl>
  </w:abstractNum>
  <w:abstractNum w15:restartNumberingAfterBreak="0" w:abstractNumId="5">
    <w:nsid w:val="FFFFFF81"/>
    <w:multiLevelType w:val="singleLevel"/>
    <w:tmpl w:val="1CBA8FDC"/>
    <w:lvl w:ilvl="0">
      <w:start w:val="1"/>
      <w:numFmt w:val="bullet"/>
      <w:lvlText w:val=""/>
      <w:lvlJc w:val="left"/>
      <w:pPr>
        <w:tabs>
          <w:tab w:pos="1620" w:val="num"/>
        </w:tabs>
        <w:ind w:hanging="360" w:hangingChars="200" w:left="1620" w:leftChars="600"/>
      </w:pPr>
      <w:rPr>
        <w:rFonts w:ascii="Wingdings" w:hAnsi="Wingdings" w:hint="default"/>
      </w:rPr>
    </w:lvl>
  </w:abstractNum>
  <w:abstractNum w15:restartNumberingAfterBreak="0" w:abstractNumId="6">
    <w:nsid w:val="FFFFFF82"/>
    <w:multiLevelType w:val="singleLevel"/>
    <w:tmpl w:val="F0D83596"/>
    <w:lvl w:ilvl="0">
      <w:start w:val="1"/>
      <w:numFmt w:val="bullet"/>
      <w:lvlText w:val=""/>
      <w:lvlJc w:val="left"/>
      <w:pPr>
        <w:tabs>
          <w:tab w:pos="1200" w:val="num"/>
        </w:tabs>
        <w:ind w:hanging="360" w:hangingChars="200" w:left="1200" w:leftChars="400"/>
      </w:pPr>
      <w:rPr>
        <w:rFonts w:ascii="Wingdings" w:hAnsi="Wingdings" w:hint="default"/>
      </w:rPr>
    </w:lvl>
  </w:abstractNum>
  <w:abstractNum w15:restartNumberingAfterBreak="0" w:abstractNumId="7">
    <w:nsid w:val="FFFFFF83"/>
    <w:multiLevelType w:val="singleLevel"/>
    <w:tmpl w:val="EF36A87A"/>
    <w:lvl w:ilvl="0">
      <w:start w:val="1"/>
      <w:numFmt w:val="bullet"/>
      <w:lvlText w:val=""/>
      <w:lvlJc w:val="left"/>
      <w:pPr>
        <w:tabs>
          <w:tab w:pos="780" w:val="num"/>
        </w:tabs>
        <w:ind w:hanging="360" w:hangingChars="200" w:left="780" w:leftChars="200"/>
      </w:pPr>
      <w:rPr>
        <w:rFonts w:ascii="Wingdings" w:hAnsi="Wingdings" w:hint="default"/>
      </w:rPr>
    </w:lvl>
  </w:abstractNum>
  <w:abstractNum w15:restartNumberingAfterBreak="0" w:abstractNumId="8">
    <w:nsid w:val="FFFFFF88"/>
    <w:multiLevelType w:val="singleLevel"/>
    <w:tmpl w:val="B9FCA21C"/>
    <w:lvl w:ilvl="0">
      <w:start w:val="1"/>
      <w:numFmt w:val="decimal"/>
      <w:lvlText w:val="%1."/>
      <w:lvlJc w:val="left"/>
      <w:pPr>
        <w:tabs>
          <w:tab w:pos="360" w:val="num"/>
        </w:tabs>
        <w:ind w:hanging="360" w:hangingChars="200" w:left="360"/>
      </w:pPr>
    </w:lvl>
  </w:abstractNum>
  <w:abstractNum w15:restartNumberingAfterBreak="0" w:abstractNumId="9">
    <w:nsid w:val="FFFFFF89"/>
    <w:multiLevelType w:val="singleLevel"/>
    <w:tmpl w:val="8B2EDA24"/>
    <w:lvl w:ilvl="0">
      <w:start w:val="1"/>
      <w:numFmt w:val="bullet"/>
      <w:lvlText w:val=""/>
      <w:lvlJc w:val="left"/>
      <w:pPr>
        <w:tabs>
          <w:tab w:pos="360" w:val="num"/>
        </w:tabs>
        <w:ind w:hanging="360" w:hangingChars="200" w:left="360"/>
      </w:pPr>
      <w:rPr>
        <w:rFonts w:ascii="Wingdings" w:hAnsi="Wingdings" w:hint="default"/>
      </w:rPr>
    </w:lvl>
  </w:abstractNum>
  <w:abstractNum w:abstractNumId="990">
    <w:nsid w:val="A990"/>
    <w:multiLevelType w:val="multilevel"/>
    <w:lvl w:ilvl="0">
      <w:numFmt w:val="bullet"/>
      <w:lvlText w:val=" "/>
      <w:lvlJc w:val="left"/>
      <w:pPr>
        <w:ind w:left="720" w:hanging="480"/>
      </w:pPr>
    </w:lvl>
    <w:lvl w:ilvl="1">
      <w:numFmt w:val="bullet"/>
      <w:lvlText w:val=" "/>
      <w:lvlJc w:val="left"/>
      <w:pPr>
        <w:ind w:left="1440" w:hanging="480"/>
      </w:pPr>
    </w:lvl>
    <w:lvl w:ilvl="2">
      <w:numFmt w:val="bullet"/>
      <w:lvlText w:val=" "/>
      <w:lvlJc w:val="left"/>
      <w:pPr>
        <w:ind w:left="2160" w:hanging="480"/>
      </w:pPr>
    </w:lvl>
    <w:lvl w:ilvl="3">
      <w:numFmt w:val="bullet"/>
      <w:lvlText w:val=" "/>
      <w:lvlJc w:val="left"/>
      <w:pPr>
        <w:ind w:left="2880" w:hanging="480"/>
      </w:pPr>
    </w:lvl>
    <w:lvl w:ilvl="4">
      <w:numFmt w:val="bullet"/>
      <w:lvlText w:val=" "/>
      <w:lvlJc w:val="left"/>
      <w:pPr>
        <w:ind w:left="3600" w:hanging="480"/>
      </w:pPr>
    </w:lvl>
    <w:lvl w:ilvl="5">
      <w:numFmt w:val="bullet"/>
      <w:lvlText w:val=" "/>
      <w:lvlJc w:val="left"/>
      <w:pPr>
        <w:ind w:left="4320" w:hanging="480"/>
      </w:pPr>
    </w:lvl>
    <w:lvl w:ilvl="6">
      <w:numFmt w:val="bullet"/>
      <w:lvlText w:val=" "/>
      <w:lvlJc w:val="left"/>
      <w:pPr>
        <w:ind w:left="5040" w:hanging="480"/>
      </w:pPr>
    </w:lvl>
    <w:lvl w:ilvl="7">
      <w:numFmt w:val="bullet"/>
      <w:lvlText w:val=" "/>
      <w:lvlJc w:val="left"/>
      <w:pPr>
        <w:ind w:left="5760" w:hanging="480"/>
      </w:pPr>
    </w:lvl>
    <w:lvl w:ilvl="8">
      <w:numFmt w:val="bullet"/>
      <w:lvlText w:val=" "/>
      <w:lvlJc w:val="left"/>
      <w:pPr>
        <w:ind w:left="6480" w:hanging="480"/>
      </w:pPr>
    </w:lvl>
  </w:abstractNum>
  <w:num w:numId="1">
    <w:abstractNumId w:val="8"/>
  </w:num>
  <w:num w:numId="2">
    <w:abstractNumId w:val="3"/>
  </w:num>
  <w:num w:numId="3">
    <w:abstractNumId w:val="2"/>
  </w:num>
  <w:num w:numId="4">
    <w:abstractNumId w:val="1"/>
  </w:num>
  <w:num w:numId="5">
    <w:abstractNumId w:val="0"/>
  </w:num>
  <w:num w:numId="6">
    <w:abstractNumId w:val="9"/>
  </w:num>
  <w:num w:numId="7">
    <w:abstractNumId w:val="7"/>
  </w:num>
  <w:num w:numId="8">
    <w:abstractNumId w:val="6"/>
  </w:num>
  <w:num w:numId="9">
    <w:abstractNumId w:val="5"/>
  </w:num>
  <w:num w:numId="10">
    <w:abstractNumId w:val="4"/>
  </w:num>
  <w:num w:numId="1000">
    <w:abstractNumId w:val="990"/>
  </w:num>
</w:numbering>
</file>

<file path=word/settings.xml><?xml version="1.0" encoding="utf-8"?>
<w:settings xmlns:m="http://schemas.openxmlformats.org/officeDocument/2006/math" xmlns:o="urn:schemas-microsoft-com:office:office" xmlns:r="http://schemas.openxmlformats.org/officeDocument/2006/relationships" xmlns:sl="http://schemas.openxmlformats.org/schemaLibrary/2006/main" xmlns:v="urn:schemas-microsoft-com:vml" xmlns:w="http://schemas.openxmlformats.org/wordprocessingml/2006/main" xmlns:w10="urn:schemas-microsoft-com:office:word">
  <w:proofState w:grammar="clean" w:spelling="clean"/>
  <w:stylePaneFormatFilter w:val="0004"/>
  <w:footnotePr>
    <w:footnote w:id="-1"/>
    <w:footnote w:id="0"/>
  </w:footnotePr>
  <w:doNotTrackMoves/>
  <w:savePreviewPicture/>
  <w:rsids>
  </w:rsids>
  <w:clrSchemeMapping w:accent1="accent1" w:accent2="accent2" w:accent3="accent3" w:accent4="accent4" w:accent5="accent5" w:accent6="accent6" w:bg1="light1" w:bg2="light2" w:followedHyperlink="followedHyperlink" w:hyperlink="hyperlink" w:t1="dark1" w:t2="dark2"/>
  <w:zoom w:percent="100"/>
  <w:embedSystemFonts/>
  <w:defaultTabStop w:val="720"/>
  <w:drawingGridHorizontalSpacing w:val="105"/>
  <w:drawingGridVerticalSpacing w:val="156"/>
  <w:displayHorizontalDrawingGridEvery w:val="0"/>
  <w:displayVerticalDrawingGridEvery w:val="0"/>
  <w:characterSpacingControl w:val="doNotCompress"/>
  <w:compat>
    <w:useFELayout/>
    <w:compatSetting w:name="compatibilityMode" w:uri="http://schemas.microsoft.com/office/word" w:val="12"/>
  </w:compat>
  <m:mathPr>
    <m:mathFont m:val="Cambria Math"/>
    <m:brkBin m:val="before"/>
    <m:brkBinSub m:val="--"/>
    <m:smallFrac/>
    <m:dispDef/>
    <m:lMargin m:val="0"/>
    <m:rMargin m:val="0"/>
    <m:defJc m:val="centerGroup"/>
    <m:wrapRight/>
    <m:intLim m:val="subSup"/>
    <m:naryLim m:val="subSup"/>
  </m:mathPr>
  <w:themeFontLang w:eastAsia="zh-CN" w:val="en-US"/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cs="Times New Roman" w:eastAsia="宋体" w:hAnsi="Times New Roman"/>
        <w:lang w:bidi="ar-SA" w:eastAsia="zh-CN" w:val="en-US"/>
      </w:rPr>
    </w:rPrDefault>
    <w:pPrDefault/>
  </w:docDefaults>
  <w:latentStyles w:count="371" w:defLockedState="0" w:defQFormat="0" w:defSemiHidden="0" w:defUIPriority="0" w:defUnhideWhenUsed="0">
    <w:lsdException w:name="heading 3" w:semiHidden="1" w:unhideWhenUsed="1"/>
    <w:lsdException w:name="heading 4" w:semiHidden="1" w:unhideWhenUsed="1"/>
    <w:lsdException w:name="heading 5" w:semiHidden="1" w:unhideWhenUsed="1"/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toa heading" w:semiHidden="1" w:unhideWhenUsed="1"/>
    <w:lsdException w:name="List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default="1" w:styleId="a" w:type="paragraph">
    <w:name w:val="Normal"/>
    <w:qFormat/>
    <w:rsid w:val="00704B32"/>
    <w:rPr>
      <w:rFonts w:ascii="宋体" w:hAnsi="宋体"/>
      <w:sz w:val="21"/>
      <w:szCs w:val="24"/>
      <w:lang w:eastAsia="en-US"/>
    </w:rPr>
  </w:style>
  <w:style w:styleId="1" w:type="paragraph">
    <w:name w:val="heading 1"/>
    <w:basedOn w:val="a"/>
    <w:next w:val="a0"/>
    <w:uiPriority w:val="9"/>
    <w:qFormat/>
    <w:rsid w:val="00751EDD"/>
    <w:pPr>
      <w:keepNext/>
      <w:keepLines/>
      <w:spacing w:before="480"/>
      <w:jc w:val="center"/>
      <w:outlineLvl w:val="0"/>
    </w:pPr>
    <w:rPr>
      <w:b/>
      <w:bCs/>
      <w:sz w:val="44"/>
      <w:szCs w:val="32"/>
    </w:rPr>
  </w:style>
  <w:style w:styleId="2" w:type="paragraph">
    <w:name w:val="heading 2"/>
    <w:basedOn w:val="a"/>
    <w:next w:val="a0"/>
    <w:uiPriority w:val="9"/>
    <w:unhideWhenUsed/>
    <w:qFormat/>
    <w:rsid w:val="00751EDD"/>
    <w:pPr>
      <w:keepNext/>
      <w:keepLines/>
      <w:spacing w:before="200"/>
      <w:jc w:val="center"/>
      <w:outlineLvl w:val="1"/>
    </w:pPr>
    <w:rPr>
      <w:rFonts w:eastAsia="黑体"/>
      <w:b/>
      <w:bCs/>
      <w:sz w:val="36"/>
      <w:szCs w:val="32"/>
    </w:rPr>
  </w:style>
  <w:style w:styleId="3" w:type="paragraph">
    <w:name w:val="heading 3"/>
    <w:basedOn w:val="a"/>
    <w:next w:val="a0"/>
    <w:uiPriority w:val="9"/>
    <w:unhideWhenUsed/>
    <w:qFormat/>
    <w:rsid w:val="00751EDD"/>
    <w:pPr>
      <w:keepNext/>
      <w:keepLines/>
      <w:spacing w:before="200"/>
      <w:jc w:val="center"/>
      <w:outlineLvl w:val="2"/>
    </w:pPr>
    <w:rPr>
      <w:rFonts w:eastAsia="黑体"/>
      <w:bCs/>
      <w:sz w:val="30"/>
      <w:szCs w:val="28"/>
    </w:rPr>
  </w:style>
  <w:style w:styleId="4" w:type="paragraph">
    <w:name w:val="heading 4"/>
    <w:basedOn w:val="a"/>
    <w:next w:val="a0"/>
    <w:uiPriority w:val="9"/>
    <w:unhideWhenUsed/>
    <w:qFormat/>
    <w:rsid w:val="00751EDD"/>
    <w:pPr>
      <w:keepNext/>
      <w:keepLines/>
      <w:spacing w:before="200"/>
      <w:jc w:val="center"/>
      <w:outlineLvl w:val="3"/>
    </w:pPr>
    <w:rPr>
      <w:rFonts w:eastAsia="黑体"/>
      <w:b/>
      <w:bCs/>
      <w:sz w:val="28"/>
    </w:rPr>
  </w:style>
  <w:style w:styleId="5" w:type="paragraph">
    <w:name w:val="heading 5"/>
    <w:basedOn w:val="a"/>
    <w:next w:val="a0"/>
    <w:uiPriority w:val="9"/>
    <w:unhideWhenUsed/>
    <w:qFormat/>
    <w:rsid w:val="00233847"/>
    <w:pPr>
      <w:keepNext/>
      <w:keepLines/>
      <w:outlineLvl w:val="4"/>
    </w:pPr>
    <w:rPr>
      <w:b/>
      <w:iCs/>
    </w:rPr>
  </w:style>
  <w:style w:styleId="6" w:type="paragraph">
    <w:name w:val="heading 6"/>
    <w:basedOn w:val="a"/>
    <w:next w:val="a0"/>
    <w:uiPriority w:val="9"/>
    <w:unhideWhenUsed/>
    <w:rsid w:val="0074579E"/>
    <w:pPr>
      <w:jc w:val="center"/>
      <w:outlineLvl w:val="5"/>
    </w:pPr>
  </w:style>
  <w:style w:styleId="7" w:type="paragraph">
    <w:name w:val="heading 7"/>
    <w:basedOn w:val="a"/>
    <w:next w:val="a0"/>
    <w:uiPriority w:val="9"/>
    <w:unhideWhenUsed/>
    <w:rsid w:val="002E107C"/>
    <w:pPr>
      <w:keepNext/>
      <w:keepLines/>
      <w:spacing w:before="200"/>
      <w:outlineLvl w:val="6"/>
    </w:pPr>
    <w:rPr>
      <w:rFonts w:ascii="Calibri" w:hAnsi="Calibri"/>
      <w:color w:val="4F81BD"/>
      <w:sz w:val="24"/>
    </w:rPr>
  </w:style>
  <w:style w:styleId="8" w:type="paragraph">
    <w:name w:val="heading 8"/>
    <w:basedOn w:val="a"/>
    <w:next w:val="a0"/>
    <w:uiPriority w:val="9"/>
    <w:unhideWhenUsed/>
    <w:rsid w:val="002E107C"/>
    <w:pPr>
      <w:keepNext/>
      <w:keepLines/>
      <w:spacing w:before="200"/>
      <w:outlineLvl w:val="7"/>
    </w:pPr>
    <w:rPr>
      <w:rFonts w:ascii="Calibri" w:hAnsi="Calibri"/>
      <w:color w:val="4F81BD"/>
      <w:sz w:val="24"/>
    </w:rPr>
  </w:style>
  <w:style w:styleId="9" w:type="paragraph">
    <w:name w:val="heading 9"/>
    <w:basedOn w:val="a"/>
    <w:next w:val="a0"/>
    <w:uiPriority w:val="9"/>
    <w:unhideWhenUsed/>
    <w:rsid w:val="002E107C"/>
    <w:pPr>
      <w:keepNext/>
      <w:keepLines/>
      <w:spacing w:before="200"/>
      <w:outlineLvl w:val="8"/>
    </w:pPr>
    <w:rPr>
      <w:rFonts w:ascii="Calibri" w:hAnsi="Calibri"/>
      <w:color w:val="4F81BD"/>
      <w:sz w:val="24"/>
    </w:rPr>
  </w:style>
  <w:style w:default="1" w:styleId="a1" w:type="character">
    <w:name w:val="Default Paragraph Font"/>
    <w:uiPriority w:val="1"/>
    <w:semiHidden/>
    <w:unhideWhenUsed/>
  </w:style>
  <w:style w:default="1" w:styleId="a2" w:type="table">
    <w:name w:val="Normal Table"/>
    <w:uiPriority w:val="99"/>
    <w:semiHidden/>
    <w:unhideWhenUsed/>
    <w:tblPr>
      <w:tblInd w:type="dxa" w:w="0"/>
      <w:tblCellMar>
        <w:top w:type="dxa" w:w="0"/>
        <w:left w:type="dxa" w:w="108"/>
        <w:bottom w:type="dxa" w:w="0"/>
        <w:right w:type="dxa" w:w="108"/>
      </w:tblCellMar>
    </w:tblPr>
  </w:style>
  <w:style w:default="1" w:styleId="a3" w:type="numbering">
    <w:name w:val="No List"/>
    <w:uiPriority w:val="99"/>
    <w:semiHidden/>
    <w:unhideWhenUsed/>
  </w:style>
  <w:style w:styleId="a0" w:type="paragraph">
    <w:name w:val="Body Text"/>
    <w:basedOn w:val="a"/>
    <w:link w:val="a4"/>
    <w:qFormat/>
    <w:rsid w:val="00935FE1"/>
    <w:rPr>
      <w:rFonts w:ascii="Times New Roman" w:hAnsi="Times New Roman"/>
      <w:szCs w:val="20"/>
    </w:rPr>
  </w:style>
  <w:style w:customStyle="1" w:styleId="a4" w:type="character">
    <w:name w:val="正文文本 字符"/>
    <w:link w:val="a0"/>
    <w:rsid w:val="00935FE1"/>
    <w:rPr>
      <w:rFonts w:eastAsia="宋体"/>
      <w:sz w:val="21"/>
    </w:rPr>
  </w:style>
  <w:style w:styleId="a5" w:type="paragraph">
    <w:name w:val="Title"/>
    <w:basedOn w:val="a"/>
    <w:next w:val="a0"/>
    <w:qFormat/>
    <w:rsid w:val="002E107C"/>
    <w:pPr>
      <w:keepNext/>
      <w:keepLines/>
      <w:spacing w:after="240" w:before="480"/>
      <w:jc w:val="center"/>
    </w:pPr>
    <w:rPr>
      <w:rFonts w:ascii="Calibri" w:hAnsi="Calibri"/>
      <w:b/>
      <w:bCs/>
      <w:color w:val="345A8A"/>
      <w:sz w:val="36"/>
      <w:szCs w:val="36"/>
    </w:rPr>
  </w:style>
  <w:style w:styleId="a6" w:type="paragraph">
    <w:name w:val="Subtitle"/>
    <w:basedOn w:val="a5"/>
    <w:next w:val="a0"/>
    <w:qFormat/>
    <w:rsid w:val="002E107C"/>
    <w:pPr>
      <w:spacing w:before="240"/>
    </w:pPr>
    <w:rPr>
      <w:sz w:val="30"/>
      <w:szCs w:val="30"/>
    </w:rPr>
  </w:style>
  <w:style w:styleId="a7" w:type="paragraph">
    <w:name w:val="Date"/>
    <w:next w:val="a0"/>
    <w:qFormat/>
    <w:rsid w:val="002E107C"/>
    <w:pPr>
      <w:keepNext/>
      <w:keepLines/>
      <w:jc w:val="center"/>
    </w:pPr>
    <w:rPr>
      <w:sz w:val="21"/>
      <w:szCs w:val="24"/>
      <w:lang w:eastAsia="en-US"/>
    </w:rPr>
  </w:style>
  <w:style w:styleId="a8" w:type="paragraph">
    <w:name w:val="Bibliography"/>
    <w:basedOn w:val="a"/>
    <w:qFormat/>
    <w:rsid w:val="002E107C"/>
  </w:style>
  <w:style w:styleId="a9" w:type="paragraph">
    <w:name w:val="Block Text"/>
    <w:basedOn w:val="a0"/>
    <w:next w:val="a0"/>
    <w:uiPriority w:val="9"/>
    <w:unhideWhenUsed/>
    <w:qFormat/>
    <w:rsid w:val="002E107C"/>
    <w:pPr>
      <w:spacing w:after="100" w:before="100"/>
    </w:pPr>
    <w:rPr>
      <w:rFonts w:ascii="Calibri" w:hAnsi="Calibri"/>
      <w:bCs/>
      <w:sz w:val="20"/>
    </w:rPr>
  </w:style>
  <w:style w:styleId="aa" w:type="paragraph">
    <w:name w:val="footnote text"/>
    <w:basedOn w:val="a"/>
    <w:uiPriority w:val="9"/>
    <w:unhideWhenUsed/>
    <w:qFormat/>
    <w:rsid w:val="002E107C"/>
  </w:style>
  <w:style w:customStyle="1" w:styleId="Table" w:type="table">
    <w:name w:val="Table"/>
    <w:semiHidden/>
    <w:unhideWhenUsed/>
    <w:qFormat/>
    <w:rsid w:val="00704B32"/>
    <w:rPr>
      <w:sz w:val="21"/>
      <w:szCs w:val="24"/>
      <w:lang w:eastAsia="en-US"/>
    </w:rPr>
    <w:tblPr>
      <w:tblInd w:type="dxa" w:w="0"/>
      <w:tblBorders>
        <w:top w:color="auto" w:space="0" w:sz="4" w:val="single"/>
        <w:left w:color="auto" w:space="0" w:sz="4" w:val="single"/>
        <w:bottom w:color="auto" w:space="0" w:sz="4" w:val="single"/>
        <w:right w:color="auto" w:space="0" w:sz="4" w:val="single"/>
        <w:insideH w:color="auto" w:space="0" w:sz="4" w:val="single"/>
        <w:insideV w:color="auto" w:space="0" w:sz="4" w:val="single"/>
      </w:tblBorders>
      <w:tblCellMar>
        <w:top w:type="dxa" w:w="0"/>
        <w:left w:type="dxa" w:w="108"/>
        <w:bottom w:type="dxa" w:w="0"/>
        <w:right w:type="dxa" w:w="108"/>
      </w:tblCellMar>
    </w:tblPr>
  </w:style>
  <w:style w:styleId="ab" w:type="paragraph">
    <w:name w:val="caption"/>
    <w:basedOn w:val="a"/>
    <w:link w:val="ac"/>
    <w:rsid w:val="002E107C"/>
    <w:pPr>
      <w:spacing w:after="120"/>
    </w:pPr>
    <w:rPr>
      <w:i/>
    </w:rPr>
  </w:style>
  <w:style w:customStyle="1" w:styleId="ac" w:type="character">
    <w:name w:val="题注 字符"/>
    <w:basedOn w:val="a1"/>
    <w:link w:val="ab"/>
    <w:rsid w:val="002E107C"/>
  </w:style>
  <w:style w:customStyle="1" w:styleId="TableCaption" w:type="paragraph">
    <w:name w:val="Table Caption"/>
    <w:basedOn w:val="ab"/>
    <w:rsid w:val="002E107C"/>
    <w:pPr>
      <w:keepNext/>
    </w:pPr>
  </w:style>
  <w:style w:customStyle="1" w:styleId="VerbatimChar" w:type="character">
    <w:name w:val="Verbatim Char"/>
    <w:rsid w:val="002E107C"/>
    <w:rPr>
      <w:rFonts w:ascii="Consolas" w:hAnsi="Consolas"/>
      <w:sz w:val="22"/>
    </w:rPr>
  </w:style>
  <w:style w:styleId="ad" w:type="character">
    <w:name w:val="footnote reference"/>
    <w:rsid w:val="002E107C"/>
    <w:rPr>
      <w:vertAlign w:val="superscript"/>
    </w:rPr>
  </w:style>
  <w:style w:styleId="ae" w:type="character">
    <w:name w:val="Hyperlink"/>
    <w:rsid w:val="002E107C"/>
    <w:rPr>
      <w:color w:val="4F81BD"/>
    </w:rPr>
  </w:style>
  <w:style w:styleId="TOC" w:type="paragraph">
    <w:name w:val="TOC Heading"/>
    <w:basedOn w:val="1"/>
    <w:next w:val="a0"/>
    <w:uiPriority w:val="39"/>
    <w:unhideWhenUsed/>
    <w:qFormat/>
    <w:rsid w:val="002E107C"/>
    <w:pPr>
      <w:spacing w:before="240" w:line="259" w:lineRule="auto"/>
      <w:outlineLvl w:val="9"/>
    </w:pPr>
    <w:rPr>
      <w:b w:val="0"/>
      <w:bCs w:val="0"/>
      <w:color w:val="365F91"/>
    </w:rPr>
  </w:style>
  <w:style w:styleId="af" w:type="paragraph">
    <w:name w:val="header"/>
    <w:basedOn w:val="a"/>
    <w:link w:val="af0"/>
    <w:rsid w:val="0051574E"/>
    <w:pPr>
      <w:pBdr>
        <w:bottom w:color="auto" w:space="1" w:sz="6" w:val="single"/>
      </w:pBdr>
      <w:tabs>
        <w:tab w:pos="4153" w:val="center"/>
        <w:tab w:pos="8306" w:val="right"/>
      </w:tabs>
      <w:snapToGrid w:val="0"/>
      <w:jc w:val="center"/>
    </w:pPr>
    <w:rPr>
      <w:rFonts w:ascii="Times New Roman" w:hAnsi="Times New Roman"/>
      <w:sz w:val="18"/>
      <w:szCs w:val="18"/>
    </w:rPr>
  </w:style>
  <w:style w:customStyle="1" w:styleId="af0" w:type="character">
    <w:name w:val="页眉 字符"/>
    <w:link w:val="af"/>
    <w:rsid w:val="0051574E"/>
    <w:rPr>
      <w:sz w:val="18"/>
      <w:szCs w:val="18"/>
    </w:rPr>
  </w:style>
  <w:style w:styleId="af1" w:type="paragraph">
    <w:name w:val="footer"/>
    <w:basedOn w:val="a"/>
    <w:link w:val="af2"/>
    <w:uiPriority w:val="99"/>
    <w:rsid w:val="0051574E"/>
    <w:pPr>
      <w:tabs>
        <w:tab w:pos="4153" w:val="center"/>
        <w:tab w:pos="8306" w:val="right"/>
      </w:tabs>
      <w:snapToGrid w:val="0"/>
    </w:pPr>
    <w:rPr>
      <w:rFonts w:ascii="Times New Roman" w:hAnsi="Times New Roman"/>
      <w:sz w:val="18"/>
      <w:szCs w:val="18"/>
    </w:rPr>
  </w:style>
  <w:style w:customStyle="1" w:styleId="af2" w:type="character">
    <w:name w:val="页脚 字符"/>
    <w:link w:val="af1"/>
    <w:uiPriority w:val="99"/>
    <w:rsid w:val="0051574E"/>
    <w:rPr>
      <w:sz w:val="18"/>
      <w:szCs w:val="18"/>
    </w:rPr>
  </w:style>
  <w:style w:styleId="af3" w:type="paragraph">
    <w:name w:val="Balloon Text"/>
    <w:basedOn w:val="a"/>
    <w:link w:val="af4"/>
    <w:rsid w:val="00084D33"/>
    <w:rPr>
      <w:rFonts w:ascii="Times New Roman" w:hAnsi="Times New Roman"/>
      <w:sz w:val="18"/>
      <w:szCs w:val="18"/>
    </w:rPr>
  </w:style>
  <w:style w:customStyle="1" w:styleId="af4" w:type="character">
    <w:name w:val="批注框文本 字符"/>
    <w:link w:val="af3"/>
    <w:rsid w:val="00084D33"/>
    <w:rPr>
      <w:rFonts w:eastAsia="宋体"/>
      <w:sz w:val="18"/>
      <w:szCs w:val="18"/>
    </w:rPr>
  </w:style>
  <w:style w:styleId="af5" w:type="table">
    <w:name w:val="Table Grid"/>
    <w:basedOn w:val="a2"/>
    <w:rsid w:val="00084D33"/>
    <w:tblPr>
      <w:tblBorders>
        <w:top w:color="auto" w:space="0" w:sz="4" w:val="single"/>
        <w:left w:color="auto" w:space="0" w:sz="4" w:val="single"/>
        <w:bottom w:color="auto" w:space="0" w:sz="4" w:val="single"/>
        <w:right w:color="auto" w:space="0" w:sz="4" w:val="single"/>
        <w:insideH w:color="auto" w:space="0" w:sz="4" w:val="single"/>
        <w:insideV w:color="auto" w:space="0" w:sz="4" w:val="single"/>
      </w:tblBorders>
    </w:tblPr>
  </w:style>
  <w:style w:styleId="af6" w:type="table">
    <w:name w:val="Table Theme"/>
    <w:basedOn w:val="a2"/>
    <w:rsid w:val="00DD5087"/>
    <w:tblPr>
      <w:tblBorders>
        <w:top w:color="auto" w:space="0" w:sz="4" w:val="single"/>
        <w:left w:color="auto" w:space="0" w:sz="4" w:val="single"/>
        <w:bottom w:color="auto" w:space="0" w:sz="4" w:val="single"/>
        <w:right w:color="auto" w:space="0" w:sz="4" w:val="single"/>
        <w:insideH w:color="auto" w:space="0" w:sz="4" w:val="single"/>
        <w:insideV w:color="auto" w:space="0" w:sz="4" w:val="single"/>
      </w:tblBorders>
    </w:tblPr>
  </w:style>
  <w:style w:styleId="af7" w:type="character">
    <w:name w:val="page number"/>
    <w:basedOn w:val="a1"/>
    <w:rsid w:val="00D53063"/>
  </w:style>
  <w:style w:customStyle="1" w:styleId="af8" w:type="paragraph">
    <w:name w:val="黑体小二缩"/>
    <w:basedOn w:val="a"/>
    <w:qFormat/>
    <w:rsid w:val="009B288D"/>
    <w:pPr>
      <w:snapToGrid w:val="0"/>
      <w:ind w:left="200" w:leftChars="200" w:right="200" w:rightChars="200"/>
    </w:pPr>
    <w:rPr>
      <w:rFonts w:ascii="黑体" w:eastAsia="黑体" w:hAnsi="黑体"/>
      <w:sz w:val="36"/>
      <w:szCs w:val="21"/>
    </w:rPr>
  </w:style>
  <w:style w:customStyle="1" w:styleId="af9" w:type="paragraph">
    <w:name w:val="居中黑体二号"/>
    <w:basedOn w:val="a"/>
    <w:qFormat/>
    <w:rsid w:val="009B288D"/>
    <w:pPr>
      <w:jc w:val="center"/>
    </w:pPr>
    <w:rPr>
      <w:rFonts w:ascii="黑体" w:eastAsia="黑体" w:hAnsi="黑体"/>
      <w:sz w:val="44"/>
      <w:szCs w:val="21"/>
    </w:rPr>
  </w:style>
  <w:style w:customStyle="1" w:styleId="afa" w:type="paragraph">
    <w:name w:val="居中黑体二号粗"/>
    <w:basedOn w:val="a"/>
    <w:qFormat/>
    <w:rsid w:val="009B288D"/>
    <w:pPr>
      <w:jc w:val="center"/>
    </w:pPr>
    <w:rPr>
      <w:rFonts w:ascii="黑体" w:eastAsia="黑体" w:hAnsi="黑体"/>
      <w:b/>
      <w:sz w:val="44"/>
      <w:szCs w:val="21"/>
    </w:rPr>
  </w:style>
  <w:style w:customStyle="1" w:styleId="afb" w:type="paragraph">
    <w:name w:val="居中黑体三号"/>
    <w:basedOn w:val="a"/>
    <w:qFormat/>
    <w:rsid w:val="009B288D"/>
    <w:pPr>
      <w:jc w:val="center"/>
    </w:pPr>
    <w:rPr>
      <w:rFonts w:ascii="黑体" w:eastAsia="黑体" w:hAnsi="黑体"/>
      <w:sz w:val="32"/>
      <w:szCs w:val="21"/>
    </w:rPr>
  </w:style>
  <w:style w:customStyle="1" w:styleId="afc" w:type="paragraph">
    <w:name w:val="居中黑体三号粗"/>
    <w:basedOn w:val="a"/>
    <w:qFormat/>
    <w:rsid w:val="009B288D"/>
    <w:pPr>
      <w:jc w:val="center"/>
    </w:pPr>
    <w:rPr>
      <w:rFonts w:ascii="黑体" w:eastAsia="黑体" w:hAnsi="黑体"/>
      <w:b/>
      <w:sz w:val="32"/>
      <w:szCs w:val="21"/>
    </w:rPr>
  </w:style>
  <w:style w:customStyle="1" w:styleId="afd" w:type="paragraph">
    <w:name w:val="居中黑体四号"/>
    <w:basedOn w:val="a"/>
    <w:qFormat/>
    <w:rsid w:val="009B288D"/>
    <w:pPr>
      <w:jc w:val="center"/>
    </w:pPr>
    <w:rPr>
      <w:rFonts w:ascii="黑体" w:eastAsia="黑体" w:hAnsi="黑体"/>
      <w:sz w:val="28"/>
      <w:szCs w:val="21"/>
    </w:rPr>
  </w:style>
  <w:style w:customStyle="1" w:styleId="afe" w:type="paragraph">
    <w:name w:val="居中黑体四号粗"/>
    <w:basedOn w:val="a"/>
    <w:qFormat/>
    <w:rsid w:val="009B288D"/>
    <w:pPr>
      <w:jc w:val="center"/>
    </w:pPr>
    <w:rPr>
      <w:rFonts w:ascii="黑体" w:eastAsia="黑体" w:hAnsi="黑体"/>
      <w:b/>
      <w:sz w:val="28"/>
      <w:szCs w:val="21"/>
    </w:rPr>
  </w:style>
  <w:style w:customStyle="1" w:styleId="aff" w:type="paragraph">
    <w:name w:val="居中黑体五号"/>
    <w:basedOn w:val="a"/>
    <w:qFormat/>
    <w:rsid w:val="009B288D"/>
    <w:pPr>
      <w:jc w:val="center"/>
    </w:pPr>
    <w:rPr>
      <w:rFonts w:ascii="黑体" w:eastAsia="黑体" w:hAnsi="黑体"/>
      <w:szCs w:val="21"/>
    </w:rPr>
  </w:style>
  <w:style w:customStyle="1" w:styleId="aff0" w:type="paragraph">
    <w:name w:val="居中黑体五号粗"/>
    <w:basedOn w:val="a"/>
    <w:qFormat/>
    <w:rsid w:val="009B288D"/>
    <w:pPr>
      <w:jc w:val="center"/>
    </w:pPr>
    <w:rPr>
      <w:rFonts w:ascii="黑体" w:eastAsia="黑体" w:hAnsi="黑体"/>
      <w:b/>
      <w:szCs w:val="21"/>
    </w:rPr>
  </w:style>
  <w:style w:customStyle="1" w:styleId="aff1" w:type="paragraph">
    <w:name w:val="居中黑体小二"/>
    <w:basedOn w:val="a"/>
    <w:qFormat/>
    <w:rsid w:val="009B288D"/>
    <w:pPr>
      <w:jc w:val="center"/>
    </w:pPr>
    <w:rPr>
      <w:rFonts w:ascii="黑体" w:eastAsia="黑体" w:hAnsi="黑体"/>
      <w:sz w:val="36"/>
      <w:szCs w:val="21"/>
    </w:rPr>
  </w:style>
  <w:style w:customStyle="1" w:styleId="aff2" w:type="paragraph">
    <w:name w:val="居中黑体小二粗"/>
    <w:basedOn w:val="a"/>
    <w:qFormat/>
    <w:rsid w:val="009B288D"/>
    <w:pPr>
      <w:jc w:val="center"/>
    </w:pPr>
    <w:rPr>
      <w:rFonts w:ascii="黑体" w:eastAsia="黑体" w:hAnsi="黑体"/>
      <w:b/>
      <w:sz w:val="36"/>
      <w:szCs w:val="21"/>
    </w:rPr>
  </w:style>
  <w:style w:customStyle="1" w:styleId="aff3" w:type="paragraph">
    <w:name w:val="居中黑体小三"/>
    <w:basedOn w:val="a"/>
    <w:qFormat/>
    <w:rsid w:val="009B288D"/>
    <w:pPr>
      <w:jc w:val="center"/>
    </w:pPr>
    <w:rPr>
      <w:rFonts w:ascii="黑体" w:eastAsia="黑体" w:hAnsi="黑体"/>
      <w:sz w:val="30"/>
      <w:szCs w:val="21"/>
    </w:rPr>
  </w:style>
  <w:style w:customStyle="1" w:styleId="aff4" w:type="paragraph">
    <w:name w:val="居中黑体小三粗"/>
    <w:basedOn w:val="a"/>
    <w:qFormat/>
    <w:rsid w:val="009B288D"/>
    <w:pPr>
      <w:jc w:val="center"/>
    </w:pPr>
    <w:rPr>
      <w:rFonts w:ascii="黑体" w:eastAsia="黑体" w:hAnsi="黑体"/>
      <w:b/>
      <w:sz w:val="30"/>
      <w:szCs w:val="21"/>
    </w:rPr>
  </w:style>
  <w:style w:customStyle="1" w:styleId="aff5" w:type="paragraph">
    <w:name w:val="居中黑体小四"/>
    <w:basedOn w:val="a"/>
    <w:qFormat/>
    <w:rsid w:val="009B288D"/>
    <w:pPr>
      <w:jc w:val="center"/>
    </w:pPr>
    <w:rPr>
      <w:rFonts w:ascii="黑体" w:eastAsia="黑体" w:hAnsi="黑体"/>
      <w:sz w:val="24"/>
      <w:szCs w:val="21"/>
    </w:rPr>
  </w:style>
  <w:style w:customStyle="1" w:styleId="aff6" w:type="paragraph">
    <w:name w:val="居中黑体小四粗"/>
    <w:basedOn w:val="a"/>
    <w:qFormat/>
    <w:rsid w:val="009B288D"/>
    <w:pPr>
      <w:jc w:val="center"/>
    </w:pPr>
    <w:rPr>
      <w:rFonts w:ascii="黑体" w:eastAsia="黑体" w:hAnsi="黑体"/>
      <w:b/>
      <w:sz w:val="24"/>
      <w:szCs w:val="21"/>
    </w:rPr>
  </w:style>
  <w:style w:customStyle="1" w:styleId="aff7" w:type="paragraph">
    <w:name w:val="居中黑体小一"/>
    <w:basedOn w:val="a"/>
    <w:qFormat/>
    <w:rsid w:val="009B288D"/>
    <w:pPr>
      <w:jc w:val="center"/>
    </w:pPr>
    <w:rPr>
      <w:rFonts w:ascii="黑体" w:eastAsia="黑体" w:hAnsi="黑体"/>
      <w:sz w:val="48"/>
      <w:szCs w:val="21"/>
    </w:rPr>
  </w:style>
  <w:style w:customStyle="1" w:styleId="aff8" w:type="paragraph">
    <w:name w:val="居中黑体小一粗"/>
    <w:basedOn w:val="a"/>
    <w:qFormat/>
    <w:rsid w:val="009B288D"/>
    <w:pPr>
      <w:jc w:val="center"/>
    </w:pPr>
    <w:rPr>
      <w:rFonts w:ascii="黑体" w:cs="黑体" w:eastAsia="黑体" w:hAnsi="黑体"/>
      <w:b/>
      <w:sz w:val="48"/>
      <w:szCs w:val="28"/>
    </w:rPr>
  </w:style>
  <w:style w:customStyle="1" w:styleId="aff9" w:type="paragraph">
    <w:name w:val="居中黑体一号"/>
    <w:basedOn w:val="a"/>
    <w:qFormat/>
    <w:rsid w:val="009B288D"/>
    <w:pPr>
      <w:jc w:val="center"/>
    </w:pPr>
    <w:rPr>
      <w:rFonts w:ascii="黑体" w:eastAsia="黑体" w:hAnsi="黑体"/>
      <w:sz w:val="52"/>
      <w:szCs w:val="21"/>
    </w:rPr>
  </w:style>
  <w:style w:customStyle="1" w:styleId="affa" w:type="paragraph">
    <w:name w:val="居中黑体一号粗"/>
    <w:basedOn w:val="a"/>
    <w:qFormat/>
    <w:rsid w:val="009B288D"/>
    <w:pPr>
      <w:jc w:val="center"/>
    </w:pPr>
    <w:rPr>
      <w:rFonts w:ascii="黑体" w:eastAsia="黑体" w:hAnsi="黑体"/>
      <w:b/>
      <w:sz w:val="52"/>
      <w:szCs w:val="21"/>
    </w:rPr>
  </w:style>
  <w:style w:customStyle="1" w:styleId="affb" w:type="paragraph">
    <w:name w:val="居中宋体二号"/>
    <w:basedOn w:val="a"/>
    <w:qFormat/>
    <w:rsid w:val="009B288D"/>
    <w:pPr>
      <w:jc w:val="center"/>
    </w:pPr>
    <w:rPr>
      <w:sz w:val="44"/>
      <w:szCs w:val="21"/>
    </w:rPr>
  </w:style>
  <w:style w:customStyle="1" w:styleId="affc" w:type="paragraph">
    <w:name w:val="左宋体三号"/>
    <w:basedOn w:val="a"/>
    <w:qFormat/>
    <w:rsid w:val="00EA3048"/>
    <w:rPr>
      <w:sz w:val="32"/>
      <w:szCs w:val="21"/>
    </w:rPr>
  </w:style>
  <w:style w:customStyle="1" w:styleId="T1" w:type="paragraph">
    <w:name w:val="左宋体三号T1"/>
    <w:basedOn w:val="a"/>
    <w:qFormat/>
    <w:rsid w:val="00EA3048"/>
    <w:pPr>
      <w:tabs>
        <w:tab w:pos="420" w:val="left"/>
      </w:tabs>
    </w:pPr>
    <w:rPr>
      <w:sz w:val="32"/>
      <w:szCs w:val="21"/>
      <w:lang w:eastAsia="zh-CN"/>
    </w:rPr>
  </w:style>
  <w:style w:customStyle="1" w:styleId="T2" w:type="paragraph">
    <w:name w:val="左宋体三号T2"/>
    <w:basedOn w:val="a"/>
    <w:qFormat/>
    <w:rsid w:val="00881B5C"/>
    <w:pPr>
      <w:tabs>
        <w:tab w:pos="420" w:val="left"/>
        <w:tab w:pos="4200" w:val="left"/>
      </w:tabs>
    </w:pPr>
    <w:rPr>
      <w:sz w:val="32"/>
      <w:szCs w:val="21"/>
    </w:rPr>
  </w:style>
  <w:style w:customStyle="1" w:styleId="T4" w:type="paragraph">
    <w:name w:val="左宋体三号T4"/>
    <w:basedOn w:val="a"/>
    <w:qFormat/>
    <w:rsid w:val="00881B5C"/>
    <w:pPr>
      <w:tabs>
        <w:tab w:pos="420" w:val="left"/>
        <w:tab w:pos="2310" w:val="left"/>
        <w:tab w:pos="4200" w:val="left"/>
        <w:tab w:pos="6090" w:val="left"/>
      </w:tabs>
    </w:pPr>
    <w:rPr>
      <w:sz w:val="32"/>
      <w:szCs w:val="21"/>
    </w:rPr>
  </w:style>
  <w:style w:customStyle="1" w:styleId="affd" w:type="paragraph">
    <w:name w:val="左宋体三号粗"/>
    <w:basedOn w:val="a"/>
    <w:qFormat/>
    <w:rsid w:val="00EA3048"/>
    <w:rPr>
      <w:b/>
      <w:sz w:val="32"/>
      <w:szCs w:val="21"/>
    </w:rPr>
  </w:style>
  <w:style w:customStyle="1" w:styleId="T10" w:type="paragraph">
    <w:name w:val="左宋体三号粗T1"/>
    <w:basedOn w:val="a"/>
    <w:qFormat/>
    <w:rsid w:val="00EA3048"/>
    <w:pPr>
      <w:tabs>
        <w:tab w:pos="420" w:val="left"/>
      </w:tabs>
    </w:pPr>
    <w:rPr>
      <w:b/>
      <w:sz w:val="32"/>
      <w:szCs w:val="21"/>
    </w:rPr>
  </w:style>
  <w:style w:customStyle="1" w:styleId="T20" w:type="paragraph">
    <w:name w:val="左宋体三号粗T2"/>
    <w:basedOn w:val="a"/>
    <w:qFormat/>
    <w:rsid w:val="00881B5C"/>
    <w:pPr>
      <w:tabs>
        <w:tab w:pos="420" w:val="left"/>
        <w:tab w:pos="4200" w:val="left"/>
      </w:tabs>
    </w:pPr>
    <w:rPr>
      <w:b/>
      <w:sz w:val="32"/>
      <w:szCs w:val="21"/>
    </w:rPr>
  </w:style>
  <w:style w:customStyle="1" w:styleId="T40" w:type="paragraph">
    <w:name w:val="左宋体三号粗T4"/>
    <w:basedOn w:val="a"/>
    <w:qFormat/>
    <w:rsid w:val="00881B5C"/>
    <w:pPr>
      <w:tabs>
        <w:tab w:pos="420" w:val="left"/>
        <w:tab w:pos="2310" w:val="left"/>
        <w:tab w:pos="4200" w:val="left"/>
        <w:tab w:pos="6090" w:val="left"/>
      </w:tabs>
    </w:pPr>
    <w:rPr>
      <w:b/>
      <w:sz w:val="32"/>
      <w:szCs w:val="21"/>
    </w:rPr>
  </w:style>
  <w:style w:customStyle="1" w:styleId="affe" w:type="paragraph">
    <w:name w:val="左宋体四号"/>
    <w:basedOn w:val="a"/>
    <w:qFormat/>
    <w:rsid w:val="00EA3048"/>
    <w:rPr>
      <w:sz w:val="28"/>
      <w:szCs w:val="21"/>
    </w:rPr>
  </w:style>
  <w:style w:customStyle="1" w:styleId="T11" w:type="paragraph">
    <w:name w:val="左宋体四号T1"/>
    <w:basedOn w:val="a"/>
    <w:qFormat/>
    <w:rsid w:val="00EA3048"/>
    <w:pPr>
      <w:tabs>
        <w:tab w:pos="420" w:val="left"/>
      </w:tabs>
    </w:pPr>
    <w:rPr>
      <w:sz w:val="28"/>
      <w:szCs w:val="21"/>
    </w:rPr>
  </w:style>
  <w:style w:customStyle="1" w:styleId="T21" w:type="paragraph">
    <w:name w:val="左宋体四号T2"/>
    <w:basedOn w:val="a"/>
    <w:qFormat/>
    <w:rsid w:val="00881B5C"/>
    <w:pPr>
      <w:tabs>
        <w:tab w:pos="420" w:val="left"/>
        <w:tab w:pos="4200" w:val="left"/>
      </w:tabs>
    </w:pPr>
    <w:rPr>
      <w:sz w:val="28"/>
      <w:szCs w:val="21"/>
    </w:rPr>
  </w:style>
  <w:style w:customStyle="1" w:styleId="T41" w:type="paragraph">
    <w:name w:val="左宋体四号T4"/>
    <w:basedOn w:val="a"/>
    <w:qFormat/>
    <w:rsid w:val="00881B5C"/>
    <w:pPr>
      <w:tabs>
        <w:tab w:pos="420" w:val="left"/>
        <w:tab w:pos="2310" w:val="left"/>
        <w:tab w:pos="4200" w:val="left"/>
        <w:tab w:pos="6090" w:val="left"/>
      </w:tabs>
    </w:pPr>
    <w:rPr>
      <w:sz w:val="28"/>
      <w:szCs w:val="21"/>
    </w:rPr>
  </w:style>
  <w:style w:customStyle="1" w:styleId="afff" w:type="paragraph">
    <w:name w:val="左宋体四号粗"/>
    <w:basedOn w:val="a"/>
    <w:qFormat/>
    <w:rsid w:val="00EA3048"/>
    <w:rPr>
      <w:b/>
      <w:sz w:val="28"/>
      <w:szCs w:val="21"/>
    </w:rPr>
  </w:style>
  <w:style w:customStyle="1" w:styleId="T12" w:type="paragraph">
    <w:name w:val="左宋体四号粗T1"/>
    <w:basedOn w:val="a"/>
    <w:qFormat/>
    <w:rsid w:val="00EA3048"/>
    <w:pPr>
      <w:tabs>
        <w:tab w:pos="420" w:val="left"/>
      </w:tabs>
    </w:pPr>
    <w:rPr>
      <w:b/>
      <w:sz w:val="28"/>
      <w:szCs w:val="21"/>
    </w:rPr>
  </w:style>
  <w:style w:customStyle="1" w:styleId="T22" w:type="paragraph">
    <w:name w:val="左宋体四号粗T2"/>
    <w:basedOn w:val="a"/>
    <w:qFormat/>
    <w:rsid w:val="00881B5C"/>
    <w:pPr>
      <w:tabs>
        <w:tab w:pos="420" w:val="left"/>
        <w:tab w:pos="4200" w:val="left"/>
      </w:tabs>
    </w:pPr>
    <w:rPr>
      <w:b/>
      <w:sz w:val="28"/>
      <w:szCs w:val="21"/>
    </w:rPr>
  </w:style>
  <w:style w:customStyle="1" w:styleId="T42" w:type="paragraph">
    <w:name w:val="左宋体四号粗T4"/>
    <w:basedOn w:val="a"/>
    <w:qFormat/>
    <w:rsid w:val="00881B5C"/>
    <w:pPr>
      <w:tabs>
        <w:tab w:pos="420" w:val="left"/>
        <w:tab w:pos="2310" w:val="left"/>
        <w:tab w:pos="4200" w:val="left"/>
        <w:tab w:pos="6090" w:val="left"/>
      </w:tabs>
    </w:pPr>
    <w:rPr>
      <w:b/>
      <w:sz w:val="28"/>
      <w:szCs w:val="21"/>
    </w:rPr>
  </w:style>
  <w:style w:customStyle="1" w:styleId="afff0" w:type="paragraph">
    <w:name w:val="左宋体五号"/>
    <w:basedOn w:val="a"/>
    <w:qFormat/>
    <w:rsid w:val="00EA3048"/>
    <w:rPr>
      <w:szCs w:val="21"/>
    </w:rPr>
  </w:style>
  <w:style w:customStyle="1" w:styleId="T13" w:type="paragraph">
    <w:name w:val="左宋体五号T1"/>
    <w:basedOn w:val="a"/>
    <w:qFormat/>
    <w:rsid w:val="00EA3048"/>
    <w:pPr>
      <w:tabs>
        <w:tab w:pos="420" w:val="left"/>
      </w:tabs>
    </w:pPr>
    <w:rPr>
      <w:szCs w:val="21"/>
    </w:rPr>
  </w:style>
  <w:style w:customStyle="1" w:styleId="T23" w:type="paragraph">
    <w:name w:val="左宋体五号T2"/>
    <w:basedOn w:val="a"/>
    <w:qFormat/>
    <w:rsid w:val="00881B5C"/>
    <w:pPr>
      <w:tabs>
        <w:tab w:pos="420" w:val="left"/>
        <w:tab w:pos="4200" w:val="left"/>
      </w:tabs>
    </w:pPr>
    <w:rPr>
      <w:szCs w:val="21"/>
    </w:rPr>
  </w:style>
  <w:style w:customStyle="1" w:styleId="T43" w:type="paragraph">
    <w:name w:val="左宋体五号T4"/>
    <w:basedOn w:val="a"/>
    <w:qFormat/>
    <w:rsid w:val="00881B5C"/>
    <w:pPr>
      <w:tabs>
        <w:tab w:pos="420" w:val="left"/>
        <w:tab w:pos="2310" w:val="left"/>
        <w:tab w:pos="4200" w:val="left"/>
        <w:tab w:pos="6090" w:val="left"/>
      </w:tabs>
    </w:pPr>
    <w:rPr>
      <w:szCs w:val="21"/>
    </w:rPr>
  </w:style>
  <w:style w:customStyle="1" w:styleId="afff1" w:type="paragraph">
    <w:name w:val="左宋体五号粗"/>
    <w:basedOn w:val="a"/>
    <w:qFormat/>
    <w:rsid w:val="00EA3048"/>
    <w:rPr>
      <w:b/>
      <w:szCs w:val="21"/>
    </w:rPr>
  </w:style>
  <w:style w:customStyle="1" w:styleId="afff2" w:type="paragraph">
    <w:name w:val="宋体五号中"/>
    <w:basedOn w:val="a"/>
    <w:qFormat/>
    <w:rsid w:val="00EA3048"/>
    <w:pPr>
      <w:jc w:val="center"/>
    </w:pPr>
    <w:rPr>
      <w:szCs w:val="21"/>
    </w:rPr>
  </w:style>
  <w:style w:customStyle="1" w:styleId="afff3" w:type="paragraph">
    <w:name w:val="左宋体小三"/>
    <w:basedOn w:val="a"/>
    <w:qFormat/>
    <w:rsid w:val="00EA3048"/>
    <w:rPr>
      <w:sz w:val="30"/>
      <w:szCs w:val="21"/>
    </w:rPr>
  </w:style>
  <w:style w:customStyle="1" w:styleId="T14" w:type="paragraph">
    <w:name w:val="左宋体小三T1"/>
    <w:basedOn w:val="a"/>
    <w:qFormat/>
    <w:rsid w:val="00EA3048"/>
    <w:pPr>
      <w:tabs>
        <w:tab w:pos="420" w:val="left"/>
      </w:tabs>
    </w:pPr>
    <w:rPr>
      <w:sz w:val="30"/>
      <w:szCs w:val="21"/>
    </w:rPr>
  </w:style>
  <w:style w:customStyle="1" w:styleId="T24" w:type="paragraph">
    <w:name w:val="左宋体小三T2"/>
    <w:basedOn w:val="a"/>
    <w:qFormat/>
    <w:rsid w:val="00881B5C"/>
    <w:pPr>
      <w:tabs>
        <w:tab w:pos="420" w:val="left"/>
        <w:tab w:pos="4200" w:val="left"/>
      </w:tabs>
    </w:pPr>
    <w:rPr>
      <w:sz w:val="30"/>
      <w:szCs w:val="21"/>
    </w:rPr>
  </w:style>
  <w:style w:customStyle="1" w:styleId="T44" w:type="paragraph">
    <w:name w:val="左宋体小三T4"/>
    <w:basedOn w:val="a"/>
    <w:qFormat/>
    <w:rsid w:val="00881B5C"/>
    <w:pPr>
      <w:tabs>
        <w:tab w:pos="420" w:val="left"/>
        <w:tab w:pos="2310" w:val="left"/>
        <w:tab w:pos="4200" w:val="left"/>
        <w:tab w:pos="6090" w:val="left"/>
      </w:tabs>
    </w:pPr>
    <w:rPr>
      <w:sz w:val="30"/>
      <w:szCs w:val="21"/>
    </w:rPr>
  </w:style>
  <w:style w:customStyle="1" w:styleId="afff4" w:type="paragraph">
    <w:name w:val="左宋体小三粗"/>
    <w:basedOn w:val="a"/>
    <w:qFormat/>
    <w:rsid w:val="00EA3048"/>
    <w:rPr>
      <w:b/>
      <w:sz w:val="30"/>
      <w:szCs w:val="21"/>
    </w:rPr>
  </w:style>
  <w:style w:customStyle="1" w:styleId="T15" w:type="paragraph">
    <w:name w:val="左宋体小三粗T1"/>
    <w:basedOn w:val="a"/>
    <w:qFormat/>
    <w:rsid w:val="00EA3048"/>
    <w:pPr>
      <w:tabs>
        <w:tab w:pos="420" w:val="left"/>
      </w:tabs>
    </w:pPr>
    <w:rPr>
      <w:b/>
      <w:sz w:val="30"/>
      <w:szCs w:val="21"/>
    </w:rPr>
  </w:style>
  <w:style w:customStyle="1" w:styleId="T25" w:type="paragraph">
    <w:name w:val="左宋体小三粗T2"/>
    <w:basedOn w:val="a"/>
    <w:qFormat/>
    <w:rsid w:val="00881B5C"/>
    <w:pPr>
      <w:tabs>
        <w:tab w:pos="420" w:val="left"/>
        <w:tab w:pos="4200" w:val="left"/>
      </w:tabs>
    </w:pPr>
    <w:rPr>
      <w:b/>
      <w:sz w:val="30"/>
      <w:szCs w:val="21"/>
    </w:rPr>
  </w:style>
  <w:style w:customStyle="1" w:styleId="T45" w:type="paragraph">
    <w:name w:val="左宋体小三粗T4"/>
    <w:basedOn w:val="a"/>
    <w:qFormat/>
    <w:rsid w:val="00881B5C"/>
    <w:pPr>
      <w:tabs>
        <w:tab w:pos="420" w:val="left"/>
        <w:tab w:pos="2310" w:val="left"/>
        <w:tab w:pos="4200" w:val="left"/>
        <w:tab w:pos="6090" w:val="left"/>
      </w:tabs>
    </w:pPr>
    <w:rPr>
      <w:b/>
      <w:sz w:val="30"/>
      <w:szCs w:val="21"/>
    </w:rPr>
  </w:style>
  <w:style w:customStyle="1" w:styleId="afff5" w:type="paragraph">
    <w:name w:val="左宋体小四"/>
    <w:basedOn w:val="a"/>
    <w:qFormat/>
    <w:rsid w:val="00EA3048"/>
    <w:rPr>
      <w:sz w:val="24"/>
      <w:szCs w:val="21"/>
    </w:rPr>
  </w:style>
  <w:style w:customStyle="1" w:styleId="T16" w:type="paragraph">
    <w:name w:val="左宋体小四T1"/>
    <w:basedOn w:val="a"/>
    <w:qFormat/>
    <w:rsid w:val="00EA3048"/>
    <w:pPr>
      <w:tabs>
        <w:tab w:pos="420" w:val="left"/>
      </w:tabs>
    </w:pPr>
    <w:rPr>
      <w:sz w:val="24"/>
      <w:szCs w:val="21"/>
    </w:rPr>
  </w:style>
  <w:style w:customStyle="1" w:styleId="T26" w:type="paragraph">
    <w:name w:val="左宋体小四T2"/>
    <w:basedOn w:val="a"/>
    <w:qFormat/>
    <w:rsid w:val="00881B5C"/>
    <w:pPr>
      <w:tabs>
        <w:tab w:pos="420" w:val="left"/>
        <w:tab w:pos="4200" w:val="left"/>
      </w:tabs>
    </w:pPr>
    <w:rPr>
      <w:sz w:val="24"/>
      <w:szCs w:val="21"/>
    </w:rPr>
  </w:style>
  <w:style w:customStyle="1" w:styleId="T46" w:type="paragraph">
    <w:name w:val="左宋体小四T4"/>
    <w:basedOn w:val="a"/>
    <w:qFormat/>
    <w:rsid w:val="00881B5C"/>
    <w:pPr>
      <w:tabs>
        <w:tab w:pos="420" w:val="left"/>
        <w:tab w:pos="2310" w:val="left"/>
        <w:tab w:pos="4200" w:val="left"/>
        <w:tab w:pos="6090" w:val="left"/>
      </w:tabs>
    </w:pPr>
    <w:rPr>
      <w:sz w:val="24"/>
      <w:szCs w:val="21"/>
    </w:rPr>
  </w:style>
  <w:style w:customStyle="1" w:styleId="afff6" w:type="paragraph">
    <w:name w:val="左宋体小四粗"/>
    <w:basedOn w:val="a"/>
    <w:qFormat/>
    <w:rsid w:val="00EA3048"/>
    <w:rPr>
      <w:b/>
      <w:sz w:val="24"/>
      <w:szCs w:val="21"/>
    </w:rPr>
  </w:style>
  <w:style w:customStyle="1" w:styleId="T17" w:type="paragraph">
    <w:name w:val="左宋体小四粗T1"/>
    <w:basedOn w:val="a"/>
    <w:qFormat/>
    <w:rsid w:val="00EA3048"/>
    <w:pPr>
      <w:tabs>
        <w:tab w:pos="420" w:val="left"/>
      </w:tabs>
    </w:pPr>
    <w:rPr>
      <w:b/>
      <w:sz w:val="24"/>
      <w:szCs w:val="21"/>
    </w:rPr>
  </w:style>
  <w:style w:customStyle="1" w:styleId="T27" w:type="paragraph">
    <w:name w:val="左宋体小四粗T2"/>
    <w:basedOn w:val="a"/>
    <w:qFormat/>
    <w:rsid w:val="00881B5C"/>
    <w:pPr>
      <w:tabs>
        <w:tab w:pos="420" w:val="left"/>
        <w:tab w:pos="4200" w:val="left"/>
      </w:tabs>
    </w:pPr>
    <w:rPr>
      <w:b/>
      <w:sz w:val="24"/>
      <w:szCs w:val="21"/>
    </w:rPr>
  </w:style>
  <w:style w:customStyle="1" w:styleId="T47" w:type="paragraph">
    <w:name w:val="左宋体小四粗T4"/>
    <w:basedOn w:val="a"/>
    <w:qFormat/>
    <w:rsid w:val="00881B5C"/>
    <w:pPr>
      <w:tabs>
        <w:tab w:pos="420" w:val="left"/>
        <w:tab w:pos="2310" w:val="left"/>
        <w:tab w:pos="4200" w:val="left"/>
        <w:tab w:pos="6090" w:val="left"/>
      </w:tabs>
    </w:pPr>
    <w:rPr>
      <w:b/>
      <w:sz w:val="24"/>
      <w:szCs w:val="21"/>
    </w:rPr>
  </w:style>
  <w:style w:customStyle="1" w:styleId="afff7" w:type="paragraph">
    <w:name w:val="居中宋体二号粗"/>
    <w:basedOn w:val="a"/>
    <w:qFormat/>
    <w:rsid w:val="009B288D"/>
    <w:pPr>
      <w:jc w:val="center"/>
    </w:pPr>
    <w:rPr>
      <w:b/>
      <w:sz w:val="44"/>
      <w:szCs w:val="21"/>
    </w:rPr>
  </w:style>
  <w:style w:customStyle="1" w:styleId="afff8" w:type="paragraph">
    <w:name w:val="居中宋体三号"/>
    <w:basedOn w:val="a"/>
    <w:qFormat/>
    <w:rsid w:val="009B288D"/>
    <w:pPr>
      <w:jc w:val="center"/>
    </w:pPr>
    <w:rPr>
      <w:sz w:val="32"/>
      <w:szCs w:val="21"/>
    </w:rPr>
  </w:style>
  <w:style w:customStyle="1" w:styleId="afff9" w:type="paragraph">
    <w:name w:val="居中宋体三号粗"/>
    <w:basedOn w:val="a"/>
    <w:qFormat/>
    <w:rsid w:val="009B288D"/>
    <w:pPr>
      <w:jc w:val="center"/>
    </w:pPr>
    <w:rPr>
      <w:b/>
      <w:sz w:val="32"/>
      <w:szCs w:val="21"/>
    </w:rPr>
  </w:style>
  <w:style w:customStyle="1" w:styleId="afffa" w:type="paragraph">
    <w:name w:val="居中宋体四号"/>
    <w:basedOn w:val="a"/>
    <w:qFormat/>
    <w:rsid w:val="009B288D"/>
    <w:pPr>
      <w:jc w:val="center"/>
    </w:pPr>
    <w:rPr>
      <w:sz w:val="28"/>
      <w:szCs w:val="21"/>
    </w:rPr>
  </w:style>
  <w:style w:customStyle="1" w:styleId="afffb" w:type="paragraph">
    <w:name w:val="居中宋体四号粗"/>
    <w:basedOn w:val="a"/>
    <w:qFormat/>
    <w:rsid w:val="009B288D"/>
    <w:pPr>
      <w:jc w:val="center"/>
    </w:pPr>
    <w:rPr>
      <w:b/>
      <w:sz w:val="28"/>
      <w:szCs w:val="21"/>
    </w:rPr>
  </w:style>
  <w:style w:customStyle="1" w:styleId="afffc" w:type="paragraph">
    <w:name w:val="居中宋体五号"/>
    <w:basedOn w:val="a"/>
    <w:qFormat/>
    <w:rsid w:val="009B288D"/>
    <w:pPr>
      <w:jc w:val="center"/>
    </w:pPr>
    <w:rPr>
      <w:szCs w:val="21"/>
    </w:rPr>
  </w:style>
  <w:style w:customStyle="1" w:styleId="afffd" w:type="paragraph">
    <w:name w:val="居中宋体五号粗"/>
    <w:basedOn w:val="a"/>
    <w:qFormat/>
    <w:rsid w:val="009B288D"/>
    <w:pPr>
      <w:jc w:val="center"/>
    </w:pPr>
    <w:rPr>
      <w:b/>
      <w:szCs w:val="21"/>
    </w:rPr>
  </w:style>
  <w:style w:customStyle="1" w:styleId="afffe" w:type="paragraph">
    <w:name w:val="居中宋体小二"/>
    <w:basedOn w:val="a"/>
    <w:qFormat/>
    <w:rsid w:val="009B288D"/>
    <w:pPr>
      <w:jc w:val="center"/>
    </w:pPr>
    <w:rPr>
      <w:sz w:val="36"/>
      <w:szCs w:val="21"/>
    </w:rPr>
  </w:style>
  <w:style w:customStyle="1" w:styleId="affff" w:type="paragraph">
    <w:name w:val="居中宋体小二粗"/>
    <w:basedOn w:val="a"/>
    <w:qFormat/>
    <w:rsid w:val="009B288D"/>
    <w:pPr>
      <w:jc w:val="center"/>
    </w:pPr>
    <w:rPr>
      <w:b/>
      <w:sz w:val="36"/>
      <w:szCs w:val="21"/>
    </w:rPr>
  </w:style>
  <w:style w:customStyle="1" w:styleId="affff0" w:type="paragraph">
    <w:name w:val="居中宋体小三"/>
    <w:basedOn w:val="a"/>
    <w:qFormat/>
    <w:rsid w:val="009B288D"/>
    <w:pPr>
      <w:jc w:val="center"/>
    </w:pPr>
    <w:rPr>
      <w:sz w:val="30"/>
      <w:szCs w:val="21"/>
    </w:rPr>
  </w:style>
  <w:style w:customStyle="1" w:styleId="affff1" w:type="paragraph">
    <w:name w:val="居中宋体小三粗"/>
    <w:basedOn w:val="a"/>
    <w:qFormat/>
    <w:rsid w:val="009B288D"/>
    <w:pPr>
      <w:jc w:val="center"/>
    </w:pPr>
    <w:rPr>
      <w:b/>
      <w:sz w:val="30"/>
      <w:szCs w:val="21"/>
    </w:rPr>
  </w:style>
  <w:style w:customStyle="1" w:styleId="affff2" w:type="paragraph">
    <w:name w:val="居中宋体小四"/>
    <w:basedOn w:val="a"/>
    <w:qFormat/>
    <w:rsid w:val="009B288D"/>
    <w:pPr>
      <w:jc w:val="center"/>
    </w:pPr>
    <w:rPr>
      <w:sz w:val="24"/>
      <w:szCs w:val="21"/>
    </w:rPr>
  </w:style>
  <w:style w:customStyle="1" w:styleId="affff3" w:type="paragraph">
    <w:name w:val="居中宋体小四粗"/>
    <w:basedOn w:val="a"/>
    <w:qFormat/>
    <w:rsid w:val="009B288D"/>
    <w:pPr>
      <w:jc w:val="center"/>
    </w:pPr>
    <w:rPr>
      <w:b/>
      <w:sz w:val="24"/>
      <w:szCs w:val="21"/>
    </w:rPr>
  </w:style>
  <w:style w:customStyle="1" w:styleId="affff4" w:type="paragraph">
    <w:name w:val="居中宋体小一"/>
    <w:basedOn w:val="a"/>
    <w:qFormat/>
    <w:rsid w:val="009B288D"/>
    <w:pPr>
      <w:jc w:val="center"/>
    </w:pPr>
    <w:rPr>
      <w:sz w:val="48"/>
      <w:szCs w:val="21"/>
    </w:rPr>
  </w:style>
  <w:style w:customStyle="1" w:styleId="affff5" w:type="paragraph">
    <w:name w:val="居中宋体小一粗"/>
    <w:basedOn w:val="a"/>
    <w:qFormat/>
    <w:rsid w:val="009B288D"/>
    <w:pPr>
      <w:jc w:val="center"/>
    </w:pPr>
    <w:rPr>
      <w:rFonts w:cs="黑体"/>
      <w:b/>
      <w:sz w:val="48"/>
      <w:szCs w:val="28"/>
    </w:rPr>
  </w:style>
  <w:style w:customStyle="1" w:styleId="affff6" w:type="paragraph">
    <w:name w:val="居中宋体一号"/>
    <w:basedOn w:val="a"/>
    <w:qFormat/>
    <w:rsid w:val="009B288D"/>
    <w:pPr>
      <w:jc w:val="center"/>
    </w:pPr>
    <w:rPr>
      <w:sz w:val="52"/>
      <w:szCs w:val="21"/>
    </w:rPr>
  </w:style>
  <w:style w:customStyle="1" w:styleId="affff7" w:type="paragraph">
    <w:name w:val="居中宋体一号粗"/>
    <w:basedOn w:val="a"/>
    <w:qFormat/>
    <w:rsid w:val="009B288D"/>
    <w:pPr>
      <w:jc w:val="center"/>
    </w:pPr>
    <w:rPr>
      <w:b/>
      <w:sz w:val="52"/>
      <w:szCs w:val="21"/>
    </w:rPr>
  </w:style>
  <w:style w:customStyle="1" w:styleId="affff8" w:type="paragraph">
    <w:name w:val="左黑体三号"/>
    <w:basedOn w:val="a"/>
    <w:qFormat/>
    <w:rsid w:val="009B288D"/>
    <w:rPr>
      <w:rFonts w:ascii="黑体" w:eastAsia="黑体" w:hAnsi="黑体"/>
      <w:sz w:val="32"/>
      <w:szCs w:val="21"/>
    </w:rPr>
  </w:style>
  <w:style w:customStyle="1" w:styleId="affff9" w:type="paragraph">
    <w:name w:val="左黑体三号粗"/>
    <w:basedOn w:val="a"/>
    <w:qFormat/>
    <w:rsid w:val="009B288D"/>
    <w:rPr>
      <w:rFonts w:ascii="黑体" w:eastAsia="黑体" w:hAnsi="黑体"/>
      <w:b/>
      <w:sz w:val="32"/>
      <w:szCs w:val="21"/>
    </w:rPr>
  </w:style>
  <w:style w:customStyle="1" w:styleId="affffa" w:type="paragraph">
    <w:name w:val="左黑体四号"/>
    <w:basedOn w:val="a"/>
    <w:qFormat/>
    <w:rsid w:val="009B288D"/>
    <w:rPr>
      <w:rFonts w:ascii="黑体" w:eastAsia="黑体" w:hAnsi="黑体"/>
      <w:sz w:val="28"/>
      <w:szCs w:val="21"/>
    </w:rPr>
  </w:style>
  <w:style w:customStyle="1" w:styleId="affffb" w:type="paragraph">
    <w:name w:val="左黑体四号粗"/>
    <w:basedOn w:val="a"/>
    <w:qFormat/>
    <w:rsid w:val="009B288D"/>
    <w:rPr>
      <w:rFonts w:ascii="黑体" w:eastAsia="黑体" w:hAnsi="黑体"/>
      <w:b/>
      <w:sz w:val="28"/>
      <w:szCs w:val="21"/>
    </w:rPr>
  </w:style>
  <w:style w:customStyle="1" w:styleId="affffc" w:type="paragraph">
    <w:name w:val="左黑体五号"/>
    <w:basedOn w:val="a"/>
    <w:qFormat/>
    <w:rsid w:val="009B288D"/>
    <w:rPr>
      <w:rFonts w:ascii="黑体" w:eastAsia="黑体" w:hAnsi="黑体"/>
      <w:szCs w:val="21"/>
    </w:rPr>
  </w:style>
  <w:style w:customStyle="1" w:styleId="affffd" w:type="paragraph">
    <w:name w:val="左黑体五号粗"/>
    <w:basedOn w:val="a"/>
    <w:qFormat/>
    <w:rsid w:val="009B288D"/>
    <w:rPr>
      <w:rFonts w:ascii="黑体" w:eastAsia="黑体" w:hAnsi="黑体"/>
      <w:b/>
      <w:szCs w:val="21"/>
    </w:rPr>
  </w:style>
  <w:style w:customStyle="1" w:styleId="affffe" w:type="paragraph">
    <w:name w:val="左黑体小二"/>
    <w:basedOn w:val="a"/>
    <w:qFormat/>
    <w:rsid w:val="009B288D"/>
    <w:rPr>
      <w:rFonts w:ascii="黑体" w:eastAsia="黑体" w:hAnsi="黑体"/>
      <w:sz w:val="36"/>
      <w:szCs w:val="21"/>
    </w:rPr>
  </w:style>
  <w:style w:customStyle="1" w:styleId="afffff" w:type="paragraph">
    <w:name w:val="左黑体小二粗"/>
    <w:basedOn w:val="a"/>
    <w:qFormat/>
    <w:rsid w:val="009B288D"/>
    <w:rPr>
      <w:rFonts w:ascii="黑体" w:eastAsia="黑体" w:hAnsi="黑体"/>
      <w:b/>
      <w:sz w:val="36"/>
      <w:szCs w:val="21"/>
    </w:rPr>
  </w:style>
  <w:style w:customStyle="1" w:styleId="afffff0" w:type="paragraph">
    <w:name w:val="左黑体小三"/>
    <w:basedOn w:val="a"/>
    <w:qFormat/>
    <w:rsid w:val="009B288D"/>
    <w:rPr>
      <w:rFonts w:ascii="黑体" w:eastAsia="黑体" w:hAnsi="黑体"/>
      <w:sz w:val="30"/>
      <w:szCs w:val="21"/>
    </w:rPr>
  </w:style>
  <w:style w:customStyle="1" w:styleId="afffff1" w:type="paragraph">
    <w:name w:val="左黑体小三粗"/>
    <w:basedOn w:val="a"/>
    <w:qFormat/>
    <w:rsid w:val="009B288D"/>
    <w:rPr>
      <w:rFonts w:ascii="黑体" w:eastAsia="黑体" w:hAnsi="黑体"/>
      <w:b/>
      <w:sz w:val="30"/>
      <w:szCs w:val="21"/>
    </w:rPr>
  </w:style>
  <w:style w:customStyle="1" w:styleId="afffff2" w:type="paragraph">
    <w:name w:val="左黑体小四"/>
    <w:basedOn w:val="a"/>
    <w:qFormat/>
    <w:rsid w:val="009B288D"/>
    <w:rPr>
      <w:rFonts w:ascii="黑体" w:eastAsia="黑体" w:hAnsi="黑体"/>
      <w:sz w:val="24"/>
      <w:szCs w:val="21"/>
    </w:rPr>
  </w:style>
  <w:style w:customStyle="1" w:styleId="afffff3" w:type="paragraph">
    <w:name w:val="左黑体小四粗"/>
    <w:basedOn w:val="a"/>
    <w:qFormat/>
    <w:rsid w:val="009B288D"/>
    <w:rPr>
      <w:rFonts w:ascii="黑体" w:eastAsia="黑体" w:hAnsi="黑体"/>
      <w:b/>
      <w:sz w:val="24"/>
      <w:szCs w:val="21"/>
    </w:rPr>
  </w:style>
  <w:style w:customStyle="1" w:styleId="afffff4" w:type="paragraph">
    <w:name w:val="左黑体小一"/>
    <w:basedOn w:val="a"/>
    <w:qFormat/>
    <w:rsid w:val="009B288D"/>
    <w:rPr>
      <w:rFonts w:ascii="黑体" w:eastAsia="黑体" w:hAnsi="黑体"/>
      <w:sz w:val="48"/>
      <w:szCs w:val="21"/>
    </w:rPr>
  </w:style>
  <w:style w:customStyle="1" w:styleId="afffff5" w:type="paragraph">
    <w:name w:val="左黑体小一粗"/>
    <w:basedOn w:val="a"/>
    <w:qFormat/>
    <w:rsid w:val="009B288D"/>
    <w:rPr>
      <w:rFonts w:ascii="黑体" w:cs="黑体" w:eastAsia="黑体" w:hAnsi="黑体"/>
      <w:b/>
      <w:sz w:val="48"/>
      <w:szCs w:val="28"/>
    </w:rPr>
  </w:style>
  <w:style w:customStyle="1" w:styleId="afffff6" w:type="paragraph">
    <w:name w:val="左黑体一号"/>
    <w:basedOn w:val="a"/>
    <w:qFormat/>
    <w:rsid w:val="009B288D"/>
    <w:rPr>
      <w:rFonts w:ascii="黑体" w:eastAsia="黑体" w:hAnsi="黑体"/>
      <w:sz w:val="52"/>
      <w:szCs w:val="21"/>
    </w:rPr>
  </w:style>
  <w:style w:customStyle="1" w:styleId="afffff7" w:type="paragraph">
    <w:name w:val="左黑体一号粗"/>
    <w:basedOn w:val="a"/>
    <w:qFormat/>
    <w:rsid w:val="009B288D"/>
    <w:rPr>
      <w:rFonts w:ascii="黑体" w:eastAsia="黑体" w:hAnsi="黑体"/>
      <w:b/>
      <w:sz w:val="52"/>
      <w:szCs w:val="21"/>
    </w:rPr>
  </w:style>
  <w:style w:type="paragraph" w:customStyle="1" w:styleId="SourceCode">
    <w:name w:val="Source Code"/>
    <w:basedOn w:val="Normal"/>
    <w:link w:val="VerbatimChar"/>
    <w:pPr>
      <w:wordWrap w:val="off"/>
    </w:pPr>
  </w:style>
  <w:style w:type="character" w:customStyle="1" w:styleId="KeywordTok">
    <w:name w:val="KeywordTok"/>
    <w:basedOn w:val="VerbatimChar"/>
    <w:rPr>
      <w:color w:val="007020"/>
      <w:b/>
    </w:rPr>
  </w:style>
  <w:style w:type="character" w:customStyle="1" w:styleId="DataTypeTok">
    <w:name w:val="DataTypeTok"/>
    <w:basedOn w:val="VerbatimChar"/>
    <w:rPr>
      <w:color w:val="902000"/>
    </w:rPr>
  </w:style>
  <w:style w:type="character" w:customStyle="1" w:styleId="DecValTok">
    <w:name w:val="DecValTok"/>
    <w:basedOn w:val="VerbatimChar"/>
    <w:rPr>
      <w:color w:val="40a070"/>
    </w:rPr>
  </w:style>
  <w:style w:type="character" w:customStyle="1" w:styleId="BaseNTok">
    <w:name w:val="BaseNTok"/>
    <w:basedOn w:val="VerbatimChar"/>
    <w:rPr>
      <w:color w:val="40a070"/>
    </w:rPr>
  </w:style>
  <w:style w:type="character" w:customStyle="1" w:styleId="FloatTok">
    <w:name w:val="FloatTok"/>
    <w:basedOn w:val="VerbatimChar"/>
    <w:rPr>
      <w:color w:val="40a070"/>
    </w:rPr>
  </w:style>
  <w:style w:type="character" w:customStyle="1" w:styleId="ConstantTok">
    <w:name w:val="ConstantTok"/>
    <w:basedOn w:val="VerbatimChar"/>
    <w:rPr>
      <w:color w:val="880000"/>
    </w:rPr>
  </w:style>
  <w:style w:type="character" w:customStyle="1" w:styleId="CharTok">
    <w:name w:val="CharTok"/>
    <w:basedOn w:val="VerbatimChar"/>
    <w:rPr>
      <w:color w:val="4070a0"/>
    </w:rPr>
  </w:style>
  <w:style w:type="character" w:customStyle="1" w:styleId="SpecialCharTok">
    <w:name w:val="SpecialCharTok"/>
    <w:basedOn w:val="VerbatimChar"/>
    <w:rPr>
      <w:color w:val="4070a0"/>
    </w:rPr>
  </w:style>
  <w:style w:type="character" w:customStyle="1" w:styleId="StringTok">
    <w:name w:val="StringTok"/>
    <w:basedOn w:val="VerbatimChar"/>
    <w:rPr>
      <w:color w:val="4070a0"/>
    </w:rPr>
  </w:style>
  <w:style w:type="character" w:customStyle="1" w:styleId="VerbatimStringTok">
    <w:name w:val="VerbatimStringTok"/>
    <w:basedOn w:val="VerbatimChar"/>
    <w:rPr>
      <w:color w:val="4070a0"/>
    </w:rPr>
  </w:style>
  <w:style w:type="character" w:customStyle="1" w:styleId="SpecialStringTok">
    <w:name w:val="SpecialStringTok"/>
    <w:basedOn w:val="VerbatimChar"/>
    <w:rPr>
      <w:color w:val="bb6688"/>
    </w:rPr>
  </w:style>
  <w:style w:type="character" w:customStyle="1" w:styleId="ImportTok">
    <w:name w:val="ImportTok"/>
    <w:basedOn w:val="VerbatimChar"/>
    <w:rPr>
      <w:color w:val="008000"/>
      <w:b/>
    </w:rPr>
  </w:style>
  <w:style w:type="character" w:customStyle="1" w:styleId="CommentTok">
    <w:name w:val="CommentTok"/>
    <w:basedOn w:val="VerbatimChar"/>
    <w:rPr>
      <w:color w:val="60a0b0"/>
      <w:i/>
    </w:rPr>
  </w:style>
  <w:style w:type="character" w:customStyle="1" w:styleId="DocumentationTok">
    <w:name w:val="DocumentationTok"/>
    <w:basedOn w:val="VerbatimChar"/>
    <w:rPr>
      <w:color w:val="ba2121"/>
      <w:i/>
    </w:rPr>
  </w:style>
  <w:style w:type="character" w:customStyle="1" w:styleId="AnnotationTok">
    <w:name w:val="AnnotationTok"/>
    <w:basedOn w:val="VerbatimChar"/>
    <w:rPr>
      <w:color w:val="60a0b0"/>
      <w:b/>
      <w:i/>
    </w:rPr>
  </w:style>
  <w:style w:type="character" w:customStyle="1" w:styleId="CommentVarTok">
    <w:name w:val="CommentVarTok"/>
    <w:basedOn w:val="VerbatimChar"/>
    <w:rPr>
      <w:color w:val="60a0b0"/>
      <w:b/>
      <w:i/>
    </w:rPr>
  </w:style>
  <w:style w:type="character" w:customStyle="1" w:styleId="OtherTok">
    <w:name w:val="OtherTok"/>
    <w:basedOn w:val="VerbatimChar"/>
    <w:rPr>
      <w:color w:val="007020"/>
    </w:rPr>
  </w:style>
  <w:style w:type="character" w:customStyle="1" w:styleId="FunctionTok">
    <w:name w:val="FunctionTok"/>
    <w:basedOn w:val="VerbatimChar"/>
    <w:rPr>
      <w:color w:val="06287e"/>
    </w:rPr>
  </w:style>
  <w:style w:type="character" w:customStyle="1" w:styleId="VariableTok">
    <w:name w:val="VariableTok"/>
    <w:basedOn w:val="VerbatimChar"/>
    <w:rPr>
      <w:color w:val="19177c"/>
    </w:rPr>
  </w:style>
  <w:style w:type="character" w:customStyle="1" w:styleId="ControlFlowTok">
    <w:name w:val="ControlFlowTok"/>
    <w:basedOn w:val="VerbatimChar"/>
    <w:rPr>
      <w:color w:val="007020"/>
      <w:b/>
    </w:rPr>
  </w:style>
  <w:style w:type="character" w:customStyle="1" w:styleId="OperatorTok">
    <w:name w:val="OperatorTok"/>
    <w:basedOn w:val="VerbatimChar"/>
    <w:rPr>
      <w:color w:val="666666"/>
    </w:rPr>
  </w:style>
  <w:style w:type="character" w:customStyle="1" w:styleId="BuiltInTok">
    <w:name w:val="BuiltInTok"/>
    <w:basedOn w:val="VerbatimChar"/>
    <w:rPr>
      <w:color w:val="008000"/>
    </w:rPr>
  </w:style>
  <w:style w:type="character" w:customStyle="1" w:styleId="ExtensionTok">
    <w:name w:val="ExtensionTok"/>
    <w:basedOn w:val="VerbatimChar"/>
    <w:rPr/>
  </w:style>
  <w:style w:type="character" w:customStyle="1" w:styleId="PreprocessorTok">
    <w:name w:val="PreprocessorTok"/>
    <w:basedOn w:val="VerbatimChar"/>
    <w:rPr>
      <w:color w:val="bc7a00"/>
    </w:rPr>
  </w:style>
  <w:style w:type="character" w:customStyle="1" w:styleId="AttributeTok">
    <w:name w:val="AttributeTok"/>
    <w:basedOn w:val="VerbatimChar"/>
    <w:rPr>
      <w:color w:val="7d9029"/>
    </w:rPr>
  </w:style>
  <w:style w:type="character" w:customStyle="1" w:styleId="RegionMarkerTok">
    <w:name w:val="RegionMarkerTok"/>
    <w:basedOn w:val="VerbatimChar"/>
    <w:rPr/>
  </w:style>
  <w:style w:type="character" w:customStyle="1" w:styleId="InformationTok">
    <w:name w:val="InformationTok"/>
    <w:basedOn w:val="VerbatimChar"/>
    <w:rPr>
      <w:color w:val="60a0b0"/>
      <w:b/>
      <w:i/>
    </w:rPr>
  </w:style>
  <w:style w:type="character" w:customStyle="1" w:styleId="WarningTok">
    <w:name w:val="WarningTok"/>
    <w:basedOn w:val="VerbatimChar"/>
    <w:rPr>
      <w:color w:val="60a0b0"/>
      <w:b/>
      <w:i/>
    </w:rPr>
  </w:style>
  <w:style w:type="character" w:customStyle="1" w:styleId="AlertTok">
    <w:name w:val="AlertTok"/>
    <w:basedOn w:val="VerbatimChar"/>
    <w:rPr>
      <w:color w:val="ff0000"/>
      <w:b/>
    </w:rPr>
  </w:style>
  <w:style w:type="character" w:customStyle="1" w:styleId="ErrorTok">
    <w:name w:val="ErrorTok"/>
    <w:basedOn w:val="VerbatimChar"/>
    <w:rPr>
      <w:color w:val="ff0000"/>
      <w:b/>
    </w:rPr>
  </w:style>
  <w:style w:type="character" w:customStyle="1" w:styleId="NormalTok">
    <w:name w:val="NormalTok"/>
    <w:basedOn w:val="VerbatimChar"/>
    <w:rPr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?><Relationships xmlns="http://schemas.openxmlformats.org/package/2006/relationships"><Relationship Type="http://schemas.openxmlformats.org/officeDocument/2006/relationships/numbering" Id="rId1" Target="numbering.xml" /><Relationship Type="http://schemas.openxmlformats.org/officeDocument/2006/relationships/styles" Id="rId2" Target="styles.xml" /><Relationship Type="http://schemas.openxmlformats.org/officeDocument/2006/relationships/settings" Id="rId3" Target="settings.xml" /><Relationship Type="http://schemas.openxmlformats.org/officeDocument/2006/relationships/webSettings" Id="rId4" Target="webSettings.xml" /><Relationship Type="http://schemas.openxmlformats.org/officeDocument/2006/relationships/fontTable" Id="rId5" Target="fontTable.xml" /><Relationship Type="http://schemas.openxmlformats.org/officeDocument/2006/relationships/theme" Id="rId6" Target="theme/theme1.xml" /><Relationship Type="http://schemas.openxmlformats.org/officeDocument/2006/relationships/footnotes" Id="rId7" Target="footnotes.xml" /><Relationship Type="http://schemas.openxmlformats.org/officeDocument/2006/relationships/comments" Id="rId8" Target="comments.xml" /><Relationship Id="rId9" Target="footer1.xml" Type="http://schemas.openxmlformats.org/officeDocument/2006/relationships/footer" /></Relationships>
</file>

<file path=word/_rels/footnotes.xml.rels><?xml version="1.0" encoding="UTF-8"?><Relationships xmlns="http://schemas.openxmlformats.org/package/2006/relationships" /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xf\Desktop\A4.dot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A4.dot</Template>
  <TotalTime>2</TotalTime>
  <Pages>1</Pages>
  <Words>3</Words>
  <Characters>20</Characters>
  <Application>Microsoft Office Word</Application>
  <DocSecurity>0</DocSecurity>
  <Lines>1</Lines>
  <Paragraphs>1</Paragraphs>
  <ScaleCrop>false</ScaleCrop>
  <Company>Microsoft</Company>
  <LinksUpToDate>false</LinksUpToDate>
  <CharactersWithSpaces>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keywords/>
  <dcterms:created xsi:type="dcterms:W3CDTF">2025-04-01T03:12:39Z</dcterms:created>
  <dcterms:modified xsi:type="dcterms:W3CDTF">2025-04-01T03:12:39Z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