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8ED1E3">
      <w:pPr>
        <w:rPr>
          <w:rFonts w:ascii="宋体" w:hAnsi="宋体"/>
        </w:rPr>
      </w:pPr>
      <w:bookmarkStart w:id="0" w:name="_GoBack"/>
      <w:bookmarkEnd w:id="0"/>
      <w:r>
        <w:rPr>
          <w:rFonts w:ascii="宋体" w:hAnsi="宋体"/>
          <w:sz w:val="20"/>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-35560</wp:posOffset>
                </wp:positionV>
                <wp:extent cx="1175385" cy="364490"/>
                <wp:effectExtent l="4445" t="4445" r="13970" b="12065"/>
                <wp:wrapNone/>
                <wp:docPr id="94" name="文本框 592"/>
                <wp:cNvGraphicFramePr/>
                <a:graphic xmlns:a="http://schemas.openxmlformats.org/drawingml/2006/main">
                  <a:graphicData uri="http://schemas.microsoft.com/office/word/2010/wordprocessingShape">
                    <wps:wsp>
                      <wps:cNvSpPr txBox="1">
                        <a:spLocks noChangeArrowheads="1"/>
                      </wps:cNvSpPr>
                      <wps:spPr bwMode="auto">
                        <a:xfrm>
                          <a:off x="0" y="0"/>
                          <a:ext cx="1175385" cy="364490"/>
                        </a:xfrm>
                        <a:prstGeom prst="rect">
                          <a:avLst/>
                        </a:prstGeom>
                        <a:solidFill>
                          <a:srgbClr val="FFFFFF"/>
                        </a:solidFill>
                        <a:ln w="9525">
                          <a:solidFill>
                            <a:srgbClr val="000000"/>
                          </a:solidFill>
                          <a:miter lim="800000"/>
                        </a:ln>
                        <a:effectLst/>
                      </wps:spPr>
                      <wps:txbx>
                        <w:txbxContent>
                          <w:p w14:paraId="28F89CE7">
                            <w:r>
                              <w:rPr>
                                <w:rFonts w:hint="eastAsia"/>
                              </w:rPr>
                              <w:t>科目代码：140</w:t>
                            </w:r>
                          </w:p>
                        </w:txbxContent>
                      </wps:txbx>
                      <wps:bodyPr rot="0" vert="horz" wrap="square" lIns="91440" tIns="45720" rIns="91440" bIns="45720" anchor="t" anchorCtr="0" upright="1">
                        <a:noAutofit/>
                      </wps:bodyPr>
                    </wps:wsp>
                  </a:graphicData>
                </a:graphic>
              </wp:anchor>
            </w:drawing>
          </mc:Choice>
          <mc:Fallback>
            <w:pict>
              <v:shape id="文本框 592" o:spid="_x0000_s1026" o:spt="202" type="#_x0000_t202" style="position:absolute;left:0pt;margin-left:-0.85pt;margin-top:-2.8pt;height:28.7pt;width:92.55pt;z-index:251659264;mso-width-relative:page;mso-height-relative:page;" fillcolor="#FFFFFF" filled="t" stroked="t" coordsize="21600,21600" o:gfxdata="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xnfXs2QAAAAgBAAAPAAAAAAAA&#10;AAEAIAAAACIAAABkcnMvZG93bnJldi54bWxQSwECFAAUAAAACACHTuJA7KnzbEoCAACYBAAADgAA&#10;AAAAAAABACAAAAAoAQAAZHJzL2Uyb0RvYy54bWxQSwUGAAAAAAYABgBZAQAA5AUAAAAA&#10;">
                <v:fill on="t" focussize="0,0"/>
                <v:stroke color="#000000" miterlimit="8" joinstyle="miter"/>
                <v:imagedata o:title=""/>
                <o:lock v:ext="edit" aspectratio="f"/>
                <v:textbox>
                  <w:txbxContent>
                    <w:p w14:paraId="28F89CE7">
                      <w:r>
                        <w:rPr>
                          <w:rFonts w:hint="eastAsia"/>
                        </w:rPr>
                        <w:t>科目代码：140</w:t>
                      </w:r>
                    </w:p>
                  </w:txbxContent>
                </v:textbox>
              </v:shape>
            </w:pict>
          </mc:Fallback>
        </mc:AlternateContent>
      </w:r>
      <w:r>
        <w:rPr>
          <w:rFonts w:ascii="宋体" w:hAnsi="宋体"/>
          <w:sz w:val="20"/>
        </w:rPr>
        <mc:AlternateContent>
          <mc:Choice Requires="wpg">
            <w:drawing>
              <wp:anchor distT="0" distB="0" distL="114300" distR="114300" simplePos="0" relativeHeight="251659264" behindDoc="0" locked="0" layoutInCell="1" allowOverlap="1">
                <wp:simplePos x="0" y="0"/>
                <wp:positionH relativeFrom="page">
                  <wp:posOffset>345440</wp:posOffset>
                </wp:positionH>
                <wp:positionV relativeFrom="page">
                  <wp:posOffset>900430</wp:posOffset>
                </wp:positionV>
                <wp:extent cx="1047750" cy="8934450"/>
                <wp:effectExtent l="5080" t="0" r="0" b="0"/>
                <wp:wrapNone/>
                <wp:docPr id="50" name="组合 48"/>
                <wp:cNvGraphicFramePr/>
                <a:graphic xmlns:a="http://schemas.openxmlformats.org/drawingml/2006/main">
                  <a:graphicData uri="http://schemas.microsoft.com/office/word/2010/wordprocessingGroup">
                    <wpg:wgp>
                      <wpg:cNvGrpSpPr/>
                      <wpg:grpSpPr>
                        <a:xfrm>
                          <a:off x="0" y="0"/>
                          <a:ext cx="1047750" cy="8934450"/>
                          <a:chOff x="542" y="1418"/>
                          <a:chExt cx="1650" cy="14070"/>
                        </a:xfrm>
                      </wpg:grpSpPr>
                      <wpg:grpSp>
                        <wpg:cNvPr id="13" name="组合 49"/>
                        <wpg:cNvGrpSpPr/>
                        <wpg:grpSpPr>
                          <a:xfrm>
                            <a:off x="1832" y="1418"/>
                            <a:ext cx="360" cy="14070"/>
                            <a:chOff x="1832" y="1418"/>
                            <a:chExt cx="360" cy="14070"/>
                          </a:xfrm>
                        </wpg:grpSpPr>
                        <wps:wsp>
                          <wps:cNvPr id="1" name="矩形 50"/>
                          <wps:cNvSpPr/>
                          <wps:spPr>
                            <a:xfrm>
                              <a:off x="1832" y="1485"/>
                              <a:ext cx="360" cy="14003"/>
                            </a:xfrm>
                            <a:prstGeom prst="rect">
                              <a:avLst/>
                            </a:prstGeom>
                            <a:noFill/>
                            <a:ln>
                              <a:noFill/>
                            </a:ln>
                          </wps:spPr>
                          <wps:txbx>
                            <w:txbxContent>
                              <w:p w14:paraId="3FE8DCE6">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wps:txbx>
                          <wps:bodyPr vert="vert270" lIns="0" tIns="0" rIns="0" bIns="0" upright="1"/>
                        </wps:wsp>
                        <wps:wsp>
                          <wps:cNvPr id="2" name="直线 51"/>
                          <wps:cNvSpPr/>
                          <wps:spPr>
                            <a:xfrm rot="5400000">
                              <a:off x="1126" y="2274"/>
                              <a:ext cx="1712" cy="0"/>
                            </a:xfrm>
                            <a:prstGeom prst="line">
                              <a:avLst/>
                            </a:prstGeom>
                            <a:ln w="9525" cap="flat" cmpd="sng">
                              <a:solidFill>
                                <a:srgbClr val="000000"/>
                              </a:solidFill>
                              <a:prstDash val="dash"/>
                              <a:headEnd type="none" w="med" len="med"/>
                              <a:tailEnd type="none" w="med" len="med"/>
                            </a:ln>
                          </wps:spPr>
                          <wps:bodyPr upright="1"/>
                        </wps:wsp>
                        <wps:wsp>
                          <wps:cNvPr id="3" name="直线 52"/>
                          <wps:cNvSpPr/>
                          <wps:spPr>
                            <a:xfrm rot="5400000">
                              <a:off x="1557" y="5010"/>
                              <a:ext cx="850" cy="0"/>
                            </a:xfrm>
                            <a:prstGeom prst="line">
                              <a:avLst/>
                            </a:prstGeom>
                            <a:ln w="9525" cap="flat" cmpd="sng">
                              <a:solidFill>
                                <a:srgbClr val="000000"/>
                              </a:solidFill>
                              <a:prstDash val="dash"/>
                              <a:headEnd type="none" w="med" len="med"/>
                              <a:tailEnd type="none" w="med" len="med"/>
                            </a:ln>
                          </wps:spPr>
                          <wps:bodyPr upright="1"/>
                        </wps:wsp>
                        <wps:wsp>
                          <wps:cNvPr id="4" name="直线 53"/>
                          <wps:cNvSpPr/>
                          <wps:spPr>
                            <a:xfrm rot="5400000">
                              <a:off x="1557" y="3867"/>
                              <a:ext cx="850" cy="0"/>
                            </a:xfrm>
                            <a:prstGeom prst="line">
                              <a:avLst/>
                            </a:prstGeom>
                            <a:ln w="9525" cap="flat" cmpd="sng">
                              <a:solidFill>
                                <a:srgbClr val="000000"/>
                              </a:solidFill>
                              <a:prstDash val="dash"/>
                              <a:headEnd type="none" w="med" len="med"/>
                              <a:tailEnd type="none" w="med" len="med"/>
                            </a:ln>
                          </wps:spPr>
                          <wps:bodyPr upright="1"/>
                        </wps:wsp>
                        <wps:wsp>
                          <wps:cNvPr id="5" name="直线 54"/>
                          <wps:cNvSpPr/>
                          <wps:spPr>
                            <a:xfrm rot="5400000">
                              <a:off x="1557" y="6177"/>
                              <a:ext cx="850" cy="0"/>
                            </a:xfrm>
                            <a:prstGeom prst="line">
                              <a:avLst/>
                            </a:prstGeom>
                            <a:ln w="9525" cap="flat" cmpd="sng">
                              <a:solidFill>
                                <a:srgbClr val="000000"/>
                              </a:solidFill>
                              <a:prstDash val="dash"/>
                              <a:headEnd type="none" w="med" len="med"/>
                              <a:tailEnd type="none" w="med" len="med"/>
                            </a:ln>
                          </wps:spPr>
                          <wps:bodyPr upright="1"/>
                        </wps:wsp>
                        <wps:wsp>
                          <wps:cNvPr id="6" name="直线 55"/>
                          <wps:cNvSpPr/>
                          <wps:spPr>
                            <a:xfrm rot="5400000">
                              <a:off x="1557" y="7329"/>
                              <a:ext cx="850" cy="0"/>
                            </a:xfrm>
                            <a:prstGeom prst="line">
                              <a:avLst/>
                            </a:prstGeom>
                            <a:ln w="9525" cap="flat" cmpd="sng">
                              <a:solidFill>
                                <a:srgbClr val="000000"/>
                              </a:solidFill>
                              <a:prstDash val="dash"/>
                              <a:headEnd type="none" w="med" len="med"/>
                              <a:tailEnd type="none" w="med" len="med"/>
                            </a:ln>
                          </wps:spPr>
                          <wps:bodyPr upright="1"/>
                        </wps:wsp>
                        <wps:wsp>
                          <wps:cNvPr id="7" name="直线 56"/>
                          <wps:cNvSpPr/>
                          <wps:spPr>
                            <a:xfrm rot="5400000">
                              <a:off x="1557" y="8475"/>
                              <a:ext cx="850" cy="0"/>
                            </a:xfrm>
                            <a:prstGeom prst="line">
                              <a:avLst/>
                            </a:prstGeom>
                            <a:ln w="9525" cap="flat" cmpd="sng">
                              <a:solidFill>
                                <a:srgbClr val="000000"/>
                              </a:solidFill>
                              <a:prstDash val="dash"/>
                              <a:headEnd type="none" w="med" len="med"/>
                              <a:tailEnd type="none" w="med" len="med"/>
                            </a:ln>
                          </wps:spPr>
                          <wps:bodyPr upright="1"/>
                        </wps:wsp>
                        <wps:wsp>
                          <wps:cNvPr id="8" name="直线 57"/>
                          <wps:cNvSpPr/>
                          <wps:spPr>
                            <a:xfrm rot="5400000">
                              <a:off x="1557" y="9668"/>
                              <a:ext cx="850" cy="0"/>
                            </a:xfrm>
                            <a:prstGeom prst="line">
                              <a:avLst/>
                            </a:prstGeom>
                            <a:ln w="9525" cap="flat" cmpd="sng">
                              <a:solidFill>
                                <a:srgbClr val="000000"/>
                              </a:solidFill>
                              <a:prstDash val="dash"/>
                              <a:headEnd type="none" w="med" len="med"/>
                              <a:tailEnd type="none" w="med" len="med"/>
                            </a:ln>
                          </wps:spPr>
                          <wps:bodyPr upright="1"/>
                        </wps:wsp>
                        <wps:wsp>
                          <wps:cNvPr id="9" name="直线 58"/>
                          <wps:cNvSpPr/>
                          <wps:spPr>
                            <a:xfrm rot="5400000">
                              <a:off x="1557" y="10816"/>
                              <a:ext cx="850" cy="0"/>
                            </a:xfrm>
                            <a:prstGeom prst="line">
                              <a:avLst/>
                            </a:prstGeom>
                            <a:ln w="9525" cap="flat" cmpd="sng">
                              <a:solidFill>
                                <a:srgbClr val="000000"/>
                              </a:solidFill>
                              <a:prstDash val="dash"/>
                              <a:headEnd type="none" w="med" len="med"/>
                              <a:tailEnd type="none" w="med" len="med"/>
                            </a:ln>
                          </wps:spPr>
                          <wps:bodyPr upright="1"/>
                        </wps:wsp>
                        <wps:wsp>
                          <wps:cNvPr id="10" name="直线 59"/>
                          <wps:cNvSpPr/>
                          <wps:spPr>
                            <a:xfrm rot="5400000">
                              <a:off x="1557" y="11985"/>
                              <a:ext cx="850" cy="0"/>
                            </a:xfrm>
                            <a:prstGeom prst="line">
                              <a:avLst/>
                            </a:prstGeom>
                            <a:ln w="9525" cap="flat" cmpd="sng">
                              <a:solidFill>
                                <a:srgbClr val="000000"/>
                              </a:solidFill>
                              <a:prstDash val="dash"/>
                              <a:headEnd type="none" w="med" len="med"/>
                              <a:tailEnd type="none" w="med" len="med"/>
                            </a:ln>
                          </wps:spPr>
                          <wps:bodyPr upright="1"/>
                        </wps:wsp>
                        <wps:wsp>
                          <wps:cNvPr id="11" name="直线 60"/>
                          <wps:cNvSpPr/>
                          <wps:spPr>
                            <a:xfrm rot="5400000">
                              <a:off x="1557" y="13101"/>
                              <a:ext cx="850" cy="0"/>
                            </a:xfrm>
                            <a:prstGeom prst="line">
                              <a:avLst/>
                            </a:prstGeom>
                            <a:ln w="9525" cap="flat" cmpd="sng">
                              <a:solidFill>
                                <a:srgbClr val="000000"/>
                              </a:solidFill>
                              <a:prstDash val="dash"/>
                              <a:headEnd type="none" w="med" len="med"/>
                              <a:tailEnd type="none" w="med" len="med"/>
                            </a:ln>
                          </wps:spPr>
                          <wps:bodyPr upright="1"/>
                        </wps:wsp>
                        <wps:wsp>
                          <wps:cNvPr id="12" name="直线 61"/>
                          <wps:cNvSpPr/>
                          <wps:spPr>
                            <a:xfrm rot="5400000">
                              <a:off x="1186" y="14642"/>
                              <a:ext cx="1587" cy="0"/>
                            </a:xfrm>
                            <a:prstGeom prst="line">
                              <a:avLst/>
                            </a:prstGeom>
                            <a:ln w="9525" cap="flat" cmpd="sng">
                              <a:solidFill>
                                <a:srgbClr val="000000"/>
                              </a:solidFill>
                              <a:prstDash val="dash"/>
                              <a:headEnd type="none" w="med" len="med"/>
                              <a:tailEnd type="none" w="med" len="med"/>
                            </a:ln>
                          </wps:spPr>
                          <wps:bodyPr upright="1"/>
                        </wps:wsp>
                      </wpg:grpSp>
                      <wpg:grpSp>
                        <wpg:cNvPr id="16" name="组合 62"/>
                        <wpg:cNvGrpSpPr/>
                        <wpg:grpSpPr>
                          <a:xfrm>
                            <a:off x="542" y="13711"/>
                            <a:ext cx="850" cy="1092"/>
                            <a:chOff x="542" y="13711"/>
                            <a:chExt cx="850" cy="1092"/>
                          </a:xfrm>
                        </wpg:grpSpPr>
                        <wps:wsp>
                          <wps:cNvPr id="14" name="矩形 63"/>
                          <wps:cNvSpPr/>
                          <wps:spPr>
                            <a:xfrm>
                              <a:off x="542" y="13711"/>
                              <a:ext cx="850" cy="109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9D15BB2">
                                <w:pPr>
                                  <w:jc w:val="center"/>
                                  <w:rPr>
                                    <w:rFonts w:hint="eastAsia"/>
                                  </w:rPr>
                                </w:pPr>
                                <w:r>
                                  <w:rPr>
                                    <w:rFonts w:hint="eastAsia"/>
                                  </w:rPr>
                                  <w:t>地  区</w:t>
                                </w:r>
                              </w:p>
                            </w:txbxContent>
                          </wps:txbx>
                          <wps:bodyPr vert="vert270" lIns="43200" tIns="0" rIns="0" bIns="0" upright="1"/>
                        </wps:wsp>
                        <wps:wsp>
                          <wps:cNvPr id="15" name="直线 64"/>
                          <wps:cNvSpPr/>
                          <wps:spPr>
                            <a:xfrm rot="5400000">
                              <a:off x="417" y="14260"/>
                              <a:ext cx="1083" cy="0"/>
                            </a:xfrm>
                            <a:prstGeom prst="line">
                              <a:avLst/>
                            </a:prstGeom>
                            <a:ln w="9525" cap="flat" cmpd="sng">
                              <a:solidFill>
                                <a:srgbClr val="000000"/>
                              </a:solidFill>
                              <a:prstDash val="solid"/>
                              <a:headEnd type="none" w="med" len="med"/>
                              <a:tailEnd type="none" w="med" len="med"/>
                            </a:ln>
                          </wps:spPr>
                          <wps:bodyPr upright="1"/>
                        </wps:wsp>
                      </wpg:grpSp>
                      <wpg:grpSp>
                        <wpg:cNvPr id="19" name="组合 65"/>
                        <wpg:cNvGrpSpPr/>
                        <wpg:grpSpPr>
                          <a:xfrm>
                            <a:off x="542" y="5564"/>
                            <a:ext cx="850" cy="2241"/>
                            <a:chOff x="542" y="5564"/>
                            <a:chExt cx="850" cy="2241"/>
                          </a:xfrm>
                        </wpg:grpSpPr>
                        <wps:wsp>
                          <wps:cNvPr id="17" name="矩形 66"/>
                          <wps:cNvSpPr/>
                          <wps:spPr>
                            <a:xfrm>
                              <a:off x="542" y="5564"/>
                              <a:ext cx="850" cy="22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104759E">
                                <w:pPr>
                                  <w:jc w:val="center"/>
                                </w:pPr>
                                <w:r>
                                  <w:rPr>
                                    <w:rFonts w:hint="eastAsia"/>
                                  </w:rPr>
                                  <w:t>姓     名</w:t>
                                </w:r>
                              </w:p>
                            </w:txbxContent>
                          </wps:txbx>
                          <wps:bodyPr vert="vert270" lIns="43200" tIns="0" rIns="0" bIns="0" upright="1"/>
                        </wps:wsp>
                        <wps:wsp>
                          <wps:cNvPr id="18" name="直线 67"/>
                          <wps:cNvSpPr/>
                          <wps:spPr>
                            <a:xfrm rot="5400000">
                              <a:off x="-153" y="6682"/>
                              <a:ext cx="2222" cy="0"/>
                            </a:xfrm>
                            <a:prstGeom prst="line">
                              <a:avLst/>
                            </a:prstGeom>
                            <a:ln w="9525" cap="flat" cmpd="sng">
                              <a:solidFill>
                                <a:srgbClr val="000000"/>
                              </a:solidFill>
                              <a:prstDash val="solid"/>
                              <a:headEnd type="none" w="med" len="med"/>
                              <a:tailEnd type="none" w="med" len="med"/>
                            </a:ln>
                          </wps:spPr>
                          <wps:bodyPr upright="1"/>
                        </wps:wsp>
                      </wpg:grpSp>
                      <wpg:grpSp>
                        <wpg:cNvPr id="23" name="组合 68"/>
                        <wpg:cNvGrpSpPr/>
                        <wpg:grpSpPr>
                          <a:xfrm>
                            <a:off x="542" y="1756"/>
                            <a:ext cx="850" cy="2745"/>
                            <a:chOff x="542" y="1756"/>
                            <a:chExt cx="850" cy="2745"/>
                          </a:xfrm>
                        </wpg:grpSpPr>
                        <wps:wsp>
                          <wps:cNvPr id="20" name="矩形 69"/>
                          <wps:cNvSpPr/>
                          <wps:spPr>
                            <a:xfrm>
                              <a:off x="542" y="1756"/>
                              <a:ext cx="850" cy="274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263298B">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wps:txbx>
                          <wps:bodyPr vert="vert270" lIns="43200" tIns="0" rIns="0" bIns="0" upright="1"/>
                        </wps:wsp>
                        <wps:wsp>
                          <wps:cNvPr id="22" name="直线 70"/>
                          <wps:cNvSpPr/>
                          <wps:spPr>
                            <a:xfrm rot="5400000">
                              <a:off x="-402" y="3128"/>
                              <a:ext cx="2733" cy="0"/>
                            </a:xfrm>
                            <a:prstGeom prst="line">
                              <a:avLst/>
                            </a:prstGeom>
                            <a:ln w="9525" cap="flat" cmpd="sng">
                              <a:solidFill>
                                <a:srgbClr val="000000"/>
                              </a:solidFill>
                              <a:prstDash val="solid"/>
                              <a:headEnd type="none" w="med" len="med"/>
                              <a:tailEnd type="none" w="med" len="med"/>
                            </a:ln>
                          </wps:spPr>
                          <wps:bodyPr upright="1"/>
                        </wps:wsp>
                      </wpg:grpSp>
                      <wpg:grpSp>
                        <wpg:cNvPr id="49" name="组合 71"/>
                        <wpg:cNvGrpSpPr/>
                        <wpg:grpSpPr>
                          <a:xfrm>
                            <a:off x="542" y="8885"/>
                            <a:ext cx="850" cy="3713"/>
                            <a:chOff x="542" y="8885"/>
                            <a:chExt cx="850" cy="3713"/>
                          </a:xfrm>
                        </wpg:grpSpPr>
                        <wpg:grpSp>
                          <wpg:cNvPr id="28" name="组合 72"/>
                          <wpg:cNvGrpSpPr/>
                          <wpg:grpSpPr>
                            <a:xfrm>
                              <a:off x="542" y="8885"/>
                              <a:ext cx="850" cy="3713"/>
                              <a:chOff x="542" y="9091"/>
                              <a:chExt cx="850" cy="3713"/>
                            </a:xfrm>
                          </wpg:grpSpPr>
                          <wps:wsp>
                            <wps:cNvPr id="25" name="矩形 73"/>
                            <wps:cNvSpPr/>
                            <wps:spPr>
                              <a:xfrm>
                                <a:off x="542" y="9093"/>
                                <a:ext cx="850" cy="37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E62CA85">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wps:txbx>
                            <wps:bodyPr vert="vert270" lIns="43200" tIns="0" rIns="0" bIns="0" upright="1"/>
                          </wps:wsp>
                          <wps:wsp>
                            <wps:cNvPr id="26" name="直线 74"/>
                            <wps:cNvSpPr/>
                            <wps:spPr>
                              <a:xfrm rot="5400000">
                                <a:off x="-893" y="10948"/>
                                <a:ext cx="3713" cy="0"/>
                              </a:xfrm>
                              <a:prstGeom prst="line">
                                <a:avLst/>
                              </a:prstGeom>
                              <a:ln w="9525" cap="flat" cmpd="sng">
                                <a:solidFill>
                                  <a:srgbClr val="000000"/>
                                </a:solidFill>
                                <a:prstDash val="solid"/>
                                <a:headEnd type="none" w="med" len="med"/>
                                <a:tailEnd type="none" w="med" len="med"/>
                              </a:ln>
                            </wps:spPr>
                            <wps:bodyPr upright="1"/>
                          </wps:wsp>
                        </wpg:grpSp>
                        <wpg:grpSp>
                          <wpg:cNvPr id="48" name="组合 75"/>
                          <wpg:cNvGrpSpPr/>
                          <wpg:grpSpPr>
                            <a:xfrm>
                              <a:off x="976" y="9072"/>
                              <a:ext cx="403" cy="3342"/>
                              <a:chOff x="991" y="9072"/>
                              <a:chExt cx="392" cy="3342"/>
                            </a:xfrm>
                          </wpg:grpSpPr>
                          <wps:wsp>
                            <wps:cNvPr id="29" name="直线 76"/>
                            <wps:cNvSpPr/>
                            <wps:spPr>
                              <a:xfrm>
                                <a:off x="992" y="9072"/>
                                <a:ext cx="391" cy="0"/>
                              </a:xfrm>
                              <a:prstGeom prst="line">
                                <a:avLst/>
                              </a:prstGeom>
                              <a:ln w="9525" cap="flat" cmpd="sng">
                                <a:solidFill>
                                  <a:srgbClr val="000000"/>
                                </a:solidFill>
                                <a:prstDash val="solid"/>
                                <a:headEnd type="none" w="med" len="med"/>
                                <a:tailEnd type="none" w="med" len="med"/>
                              </a:ln>
                            </wps:spPr>
                            <wps:bodyPr upright="1"/>
                          </wps:wsp>
                          <wps:wsp>
                            <wps:cNvPr id="31" name="直线 77"/>
                            <wps:cNvSpPr/>
                            <wps:spPr>
                              <a:xfrm>
                                <a:off x="992" y="9480"/>
                                <a:ext cx="391" cy="0"/>
                              </a:xfrm>
                              <a:prstGeom prst="line">
                                <a:avLst/>
                              </a:prstGeom>
                              <a:ln w="9525" cap="flat" cmpd="sng">
                                <a:solidFill>
                                  <a:srgbClr val="000000"/>
                                </a:solidFill>
                                <a:prstDash val="solid"/>
                                <a:headEnd type="none" w="med" len="med"/>
                                <a:tailEnd type="none" w="med" len="med"/>
                              </a:ln>
                            </wps:spPr>
                            <wps:bodyPr upright="1"/>
                          </wps:wsp>
                          <wps:wsp>
                            <wps:cNvPr id="32" name="直线 78"/>
                            <wps:cNvSpPr/>
                            <wps:spPr>
                              <a:xfrm>
                                <a:off x="991" y="9681"/>
                                <a:ext cx="391" cy="0"/>
                              </a:xfrm>
                              <a:prstGeom prst="line">
                                <a:avLst/>
                              </a:prstGeom>
                              <a:ln w="9525" cap="flat" cmpd="sng">
                                <a:solidFill>
                                  <a:srgbClr val="000000"/>
                                </a:solidFill>
                                <a:prstDash val="solid"/>
                                <a:headEnd type="none" w="med" len="med"/>
                                <a:tailEnd type="none" w="med" len="med"/>
                              </a:ln>
                            </wps:spPr>
                            <wps:bodyPr upright="1"/>
                          </wps:wsp>
                          <wps:wsp>
                            <wps:cNvPr id="33" name="直线 79"/>
                            <wps:cNvSpPr/>
                            <wps:spPr>
                              <a:xfrm>
                                <a:off x="992" y="9867"/>
                                <a:ext cx="391" cy="0"/>
                              </a:xfrm>
                              <a:prstGeom prst="line">
                                <a:avLst/>
                              </a:prstGeom>
                              <a:ln w="9525" cap="flat" cmpd="sng">
                                <a:solidFill>
                                  <a:srgbClr val="000000"/>
                                </a:solidFill>
                                <a:prstDash val="solid"/>
                                <a:headEnd type="none" w="med" len="med"/>
                                <a:tailEnd type="none" w="med" len="med"/>
                              </a:ln>
                            </wps:spPr>
                            <wps:bodyPr upright="1"/>
                          </wps:wsp>
                          <wps:wsp>
                            <wps:cNvPr id="34" name="直线 80"/>
                            <wps:cNvSpPr/>
                            <wps:spPr>
                              <a:xfrm>
                                <a:off x="991" y="10062"/>
                                <a:ext cx="391" cy="0"/>
                              </a:xfrm>
                              <a:prstGeom prst="line">
                                <a:avLst/>
                              </a:prstGeom>
                              <a:ln w="9525" cap="flat" cmpd="sng">
                                <a:solidFill>
                                  <a:srgbClr val="000000"/>
                                </a:solidFill>
                                <a:prstDash val="solid"/>
                                <a:headEnd type="none" w="med" len="med"/>
                                <a:tailEnd type="none" w="med" len="med"/>
                              </a:ln>
                            </wps:spPr>
                            <wps:bodyPr upright="1"/>
                          </wps:wsp>
                          <wps:wsp>
                            <wps:cNvPr id="35" name="直线 81"/>
                            <wps:cNvSpPr/>
                            <wps:spPr>
                              <a:xfrm>
                                <a:off x="992" y="10257"/>
                                <a:ext cx="391" cy="0"/>
                              </a:xfrm>
                              <a:prstGeom prst="line">
                                <a:avLst/>
                              </a:prstGeom>
                              <a:ln w="9525" cap="flat" cmpd="sng">
                                <a:solidFill>
                                  <a:srgbClr val="000000"/>
                                </a:solidFill>
                                <a:prstDash val="solid"/>
                                <a:headEnd type="none" w="med" len="med"/>
                                <a:tailEnd type="none" w="med" len="med"/>
                              </a:ln>
                            </wps:spPr>
                            <wps:bodyPr upright="1"/>
                          </wps:wsp>
                          <wps:wsp>
                            <wps:cNvPr id="36" name="直线 82"/>
                            <wps:cNvSpPr/>
                            <wps:spPr>
                              <a:xfrm>
                                <a:off x="992" y="10461"/>
                                <a:ext cx="391" cy="0"/>
                              </a:xfrm>
                              <a:prstGeom prst="line">
                                <a:avLst/>
                              </a:prstGeom>
                              <a:ln w="9525" cap="flat" cmpd="sng">
                                <a:solidFill>
                                  <a:srgbClr val="000000"/>
                                </a:solidFill>
                                <a:prstDash val="solid"/>
                                <a:headEnd type="none" w="med" len="med"/>
                                <a:tailEnd type="none" w="med" len="med"/>
                              </a:ln>
                            </wps:spPr>
                            <wps:bodyPr upright="1"/>
                          </wps:wsp>
                          <wps:wsp>
                            <wps:cNvPr id="37" name="直线 83"/>
                            <wps:cNvSpPr/>
                            <wps:spPr>
                              <a:xfrm>
                                <a:off x="992" y="10653"/>
                                <a:ext cx="391" cy="0"/>
                              </a:xfrm>
                              <a:prstGeom prst="line">
                                <a:avLst/>
                              </a:prstGeom>
                              <a:ln w="9525" cap="flat" cmpd="sng">
                                <a:solidFill>
                                  <a:srgbClr val="000000"/>
                                </a:solidFill>
                                <a:prstDash val="solid"/>
                                <a:headEnd type="none" w="med" len="med"/>
                                <a:tailEnd type="none" w="med" len="med"/>
                              </a:ln>
                            </wps:spPr>
                            <wps:bodyPr upright="1"/>
                          </wps:wsp>
                          <wps:wsp>
                            <wps:cNvPr id="38" name="直线 84"/>
                            <wps:cNvSpPr/>
                            <wps:spPr>
                              <a:xfrm>
                                <a:off x="992" y="10854"/>
                                <a:ext cx="391" cy="0"/>
                              </a:xfrm>
                              <a:prstGeom prst="line">
                                <a:avLst/>
                              </a:prstGeom>
                              <a:ln w="9525" cap="flat" cmpd="sng">
                                <a:solidFill>
                                  <a:srgbClr val="000000"/>
                                </a:solidFill>
                                <a:prstDash val="solid"/>
                                <a:headEnd type="none" w="med" len="med"/>
                                <a:tailEnd type="none" w="med" len="med"/>
                              </a:ln>
                            </wps:spPr>
                            <wps:bodyPr upright="1"/>
                          </wps:wsp>
                          <wps:wsp>
                            <wps:cNvPr id="39" name="直线 85"/>
                            <wps:cNvSpPr/>
                            <wps:spPr>
                              <a:xfrm>
                                <a:off x="992" y="11040"/>
                                <a:ext cx="391" cy="0"/>
                              </a:xfrm>
                              <a:prstGeom prst="line">
                                <a:avLst/>
                              </a:prstGeom>
                              <a:ln w="9525" cap="flat" cmpd="sng">
                                <a:solidFill>
                                  <a:srgbClr val="000000"/>
                                </a:solidFill>
                                <a:prstDash val="solid"/>
                                <a:headEnd type="none" w="med" len="med"/>
                                <a:tailEnd type="none" w="med" len="med"/>
                              </a:ln>
                            </wps:spPr>
                            <wps:bodyPr upright="1"/>
                          </wps:wsp>
                          <wps:wsp>
                            <wps:cNvPr id="40" name="直线 86"/>
                            <wps:cNvSpPr/>
                            <wps:spPr>
                              <a:xfrm>
                                <a:off x="992" y="11241"/>
                                <a:ext cx="391" cy="0"/>
                              </a:xfrm>
                              <a:prstGeom prst="line">
                                <a:avLst/>
                              </a:prstGeom>
                              <a:ln w="9525" cap="flat" cmpd="sng">
                                <a:solidFill>
                                  <a:srgbClr val="000000"/>
                                </a:solidFill>
                                <a:prstDash val="solid"/>
                                <a:headEnd type="none" w="med" len="med"/>
                                <a:tailEnd type="none" w="med" len="med"/>
                              </a:ln>
                            </wps:spPr>
                            <wps:bodyPr upright="1"/>
                          </wps:wsp>
                          <wps:wsp>
                            <wps:cNvPr id="41" name="直线 87"/>
                            <wps:cNvSpPr/>
                            <wps:spPr>
                              <a:xfrm>
                                <a:off x="992" y="11427"/>
                                <a:ext cx="391" cy="0"/>
                              </a:xfrm>
                              <a:prstGeom prst="line">
                                <a:avLst/>
                              </a:prstGeom>
                              <a:ln w="9525" cap="flat" cmpd="sng">
                                <a:solidFill>
                                  <a:srgbClr val="000000"/>
                                </a:solidFill>
                                <a:prstDash val="solid"/>
                                <a:headEnd type="none" w="med" len="med"/>
                                <a:tailEnd type="none" w="med" len="med"/>
                              </a:ln>
                            </wps:spPr>
                            <wps:bodyPr upright="1"/>
                          </wps:wsp>
                          <wps:wsp>
                            <wps:cNvPr id="42" name="直线 88"/>
                            <wps:cNvSpPr/>
                            <wps:spPr>
                              <a:xfrm>
                                <a:off x="992" y="11634"/>
                                <a:ext cx="391" cy="0"/>
                              </a:xfrm>
                              <a:prstGeom prst="line">
                                <a:avLst/>
                              </a:prstGeom>
                              <a:ln w="9525" cap="flat" cmpd="sng">
                                <a:solidFill>
                                  <a:srgbClr val="000000"/>
                                </a:solidFill>
                                <a:prstDash val="solid"/>
                                <a:headEnd type="none" w="med" len="med"/>
                                <a:tailEnd type="none" w="med" len="med"/>
                              </a:ln>
                            </wps:spPr>
                            <wps:bodyPr upright="1"/>
                          </wps:wsp>
                          <wps:wsp>
                            <wps:cNvPr id="43" name="直线 89"/>
                            <wps:cNvSpPr/>
                            <wps:spPr>
                              <a:xfrm>
                                <a:off x="992" y="11820"/>
                                <a:ext cx="391" cy="0"/>
                              </a:xfrm>
                              <a:prstGeom prst="line">
                                <a:avLst/>
                              </a:prstGeom>
                              <a:ln w="9525" cap="flat" cmpd="sng">
                                <a:solidFill>
                                  <a:srgbClr val="000000"/>
                                </a:solidFill>
                                <a:prstDash val="solid"/>
                                <a:headEnd type="none" w="med" len="med"/>
                                <a:tailEnd type="none" w="med" len="med"/>
                              </a:ln>
                            </wps:spPr>
                            <wps:bodyPr upright="1"/>
                          </wps:wsp>
                          <wps:wsp>
                            <wps:cNvPr id="44" name="直线 90"/>
                            <wps:cNvSpPr/>
                            <wps:spPr>
                              <a:xfrm>
                                <a:off x="991" y="12021"/>
                                <a:ext cx="391" cy="0"/>
                              </a:xfrm>
                              <a:prstGeom prst="line">
                                <a:avLst/>
                              </a:prstGeom>
                              <a:ln w="9525" cap="flat" cmpd="sng">
                                <a:solidFill>
                                  <a:srgbClr val="000000"/>
                                </a:solidFill>
                                <a:prstDash val="solid"/>
                                <a:headEnd type="none" w="med" len="med"/>
                                <a:tailEnd type="none" w="med" len="med"/>
                              </a:ln>
                            </wps:spPr>
                            <wps:bodyPr upright="1"/>
                          </wps:wsp>
                          <wps:wsp>
                            <wps:cNvPr id="45" name="直线 91"/>
                            <wps:cNvSpPr/>
                            <wps:spPr>
                              <a:xfrm>
                                <a:off x="992" y="12207"/>
                                <a:ext cx="391" cy="0"/>
                              </a:xfrm>
                              <a:prstGeom prst="line">
                                <a:avLst/>
                              </a:prstGeom>
                              <a:ln w="9525" cap="flat" cmpd="sng">
                                <a:solidFill>
                                  <a:srgbClr val="000000"/>
                                </a:solidFill>
                                <a:prstDash val="solid"/>
                                <a:headEnd type="none" w="med" len="med"/>
                                <a:tailEnd type="none" w="med" len="med"/>
                              </a:ln>
                            </wps:spPr>
                            <wps:bodyPr upright="1"/>
                          </wps:wsp>
                          <wps:wsp>
                            <wps:cNvPr id="46" name="直线 92"/>
                            <wps:cNvSpPr/>
                            <wps:spPr>
                              <a:xfrm>
                                <a:off x="992" y="12414"/>
                                <a:ext cx="391" cy="0"/>
                              </a:xfrm>
                              <a:prstGeom prst="line">
                                <a:avLst/>
                              </a:prstGeom>
                              <a:ln w="9525" cap="flat" cmpd="sng">
                                <a:solidFill>
                                  <a:srgbClr val="000000"/>
                                </a:solidFill>
                                <a:prstDash val="solid"/>
                                <a:headEnd type="none" w="med" len="med"/>
                                <a:tailEnd type="none" w="med" len="med"/>
                              </a:ln>
                            </wps:spPr>
                            <wps:bodyPr upright="1"/>
                          </wps:wsp>
                          <wps:wsp>
                            <wps:cNvPr id="47" name="直线 93"/>
                            <wps:cNvSpPr/>
                            <wps:spPr>
                              <a:xfrm>
                                <a:off x="992" y="9273"/>
                                <a:ext cx="391" cy="0"/>
                              </a:xfrm>
                              <a:prstGeom prst="line">
                                <a:avLst/>
                              </a:prstGeom>
                              <a:ln w="9525" cap="flat" cmpd="sng">
                                <a:solidFill>
                                  <a:srgbClr val="000000"/>
                                </a:solidFill>
                                <a:prstDash val="solid"/>
                                <a:headEnd type="none" w="med" len="med"/>
                                <a:tailEnd type="none" w="med" len="med"/>
                              </a:ln>
                            </wps:spPr>
                            <wps:bodyPr upright="1"/>
                          </wps:wsp>
                        </wpg:grpSp>
                      </wpg:grpSp>
                    </wpg:wgp>
                  </a:graphicData>
                </a:graphic>
              </wp:anchor>
            </w:drawing>
          </mc:Choice>
          <mc:Fallback>
            <w:pict>
              <v:group id="组合 48" o:spid="_x0000_s1026" o:spt="203" style="position:absolute;left:0pt;margin-left:27.2pt;margin-top:70.9pt;height:703.5pt;width:82.5pt;mso-position-horizontal-relative:page;mso-position-vertical-relative:page;z-index:251659264;mso-width-relative:page;mso-height-relative:page;" coordorigin="542,1418" coordsize="1650,14070" o:gfxdata="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">
                <o:lock v:ext="edit" aspectratio="f"/>
                <v:group id="组合 49" o:spid="_x0000_s1026" o:spt="203" style="position:absolute;left:1832;top:1418;height:14070;width:360;" coordorigin="1832,1418" coordsize="360,14070"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rect id="矩形 50" o:spid="_x0000_s1026" o:spt="1" style="position:absolute;left:1832;top:1485;height:14003;width:360;" filled="f" stroked="f" coordsize="21600,21600" o:gfxdata="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6q2wbgAAADaAAAA&#10;DwAAAAAAAAABACAAAAAiAAAAZHJzL2Rvd25yZXYueG1sUEsBAhQAFAAAAAgAh07iQDMvBZ47AAAA&#10;OQAAABAAAAAAAAAAAQAgAAAABwEAAGRycy9zaGFwZXhtbC54bWxQSwUGAAAAAAYABgBbAQAAsQMA&#10;AAAA&#10;">
                    <v:fill on="f" focussize="0,0"/>
                    <v:stroke on="f"/>
                    <v:imagedata o:title=""/>
                    <o:lock v:ext="edit" aspectratio="f"/>
                    <v:textbox inset="0mm,0mm,0mm,0mm" style="layout-flow:vertical;mso-layout-flow-alt:bottom-to-top;">
                      <w:txbxContent>
                        <w:p w14:paraId="3FE8DCE6">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直线 51" o:spid="_x0000_s1026" o:spt="20" style="position:absolute;left:1126;top:2274;height:0;width:1712;rotation:5898240f;" filled="f" stroked="t" coordsize="21600,21600" o:gfxdata="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g4BG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2" o:spid="_x0000_s1026" o:spt="20" style="position:absolute;left:1557;top:5010;height:0;width:850;rotation:5898240f;" filled="f" stroked="t" coordsize="21600,21600" o:gfxdata="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bEWK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3" o:spid="_x0000_s1026" o:spt="20" style="position:absolute;left:1557;top:3867;height:0;width:850;rotation:5898240f;" filled="f" stroked="t" coordsize="21600,21600" o:gfxdata="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F3f6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4" o:spid="_x0000_s1026" o:spt="20" style="position:absolute;left:1557;top:6177;height:0;width:850;rotation:5898240f;" filled="f" stroked="t" coordsize="21600,21600" o:gfxdata="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yXhl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5" o:spid="_x0000_s1026" o:spt="20" style="position:absolute;left:1557;top:7329;height:0;width:850;rotation:5898240f;" filled="f" stroked="t" coordsize="21600,21600" o:gfxdata="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b5hK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6" o:spid="_x0000_s1026" o:spt="20" style="position:absolute;left:1557;top:8475;height:0;width:850;rotation:5898240f;" filled="f" stroked="t" coordsize="21600,21600" o:gfxdata="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V0OJ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7" o:spid="_x0000_s1026" o:spt="20" style="position:absolute;left:1557;top:9668;height:0;width:850;rotation:5898240f;" filled="f" stroked="t" coordsize="21600,21600" o:gfxdata="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PI1/u5AAAA2gAA&#10;AA8AAAAAAAAAAQAgAAAAIgAAAGRycy9kb3ducmV2LnhtbFBLAQIUABQAAAAIAIdO4kAzLwWeOwAA&#10;ADkAAAAQAAAAAAAAAAEAIAAAAAgBAABkcnMvc2hhcGV4bWwueG1sUEsFBgAAAAAGAAYAWwEAALID&#10;AAAAAA==&#10;">
                    <v:fill on="f" focussize="0,0"/>
                    <v:stroke color="#000000" joinstyle="round" dashstyle="dash"/>
                    <v:imagedata o:title=""/>
                    <o:lock v:ext="edit" aspectratio="f"/>
                  </v:line>
                  <v:line id="直线 58" o:spid="_x0000_s1026" o:spt="20" style="position:absolute;left:1557;top:10816;height:0;width:850;rotation:5898240f;" filled="f" stroked="t" coordsize="21600,21600" o:gfxdata="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hHJg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9" o:spid="_x0000_s1026" o:spt="20" style="position:absolute;left:1557;top:11985;height:0;width:850;rotation:5898240f;" filled="f" stroked="t" coordsize="21600,21600" o:gfxdata="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YdTbL4A&#10;AADbAAAADwAAAAAAAAABACAAAAAiAAAAZHJzL2Rvd25yZXYueG1sUEsBAhQAFAAAAAgAh07iQDMv&#10;BZ47AAAAOQAAABAAAAAAAAAAAQAgAAAADQEAAGRycy9zaGFwZXhtbC54bWxQSwUGAAAAAAYABgBb&#10;AQAAtwMAAAAA&#10;">
                    <v:fill on="f" focussize="0,0"/>
                    <v:stroke color="#000000" joinstyle="round" dashstyle="dash"/>
                    <v:imagedata o:title=""/>
                    <o:lock v:ext="edit" aspectratio="f"/>
                  </v:line>
                  <v:line id="直线 60" o:spid="_x0000_s1026" o:spt="20" style="position:absolute;left:1557;top:13101;height:0;width:850;rotation:5898240f;" filled="f" stroked="t" coordsize="21600,21600" o:gfxdata="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sv297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line id="直线 61" o:spid="_x0000_s1026" o:spt="20" style="position:absolute;left:1186;top:14642;height:0;width:1587;rotation:5898240f;" filled="f" stroked="t" coordsize="21600,21600" o:gfxdata="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hlogL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group>
                <v:group id="组合 62" o:spid="_x0000_s1026" o:spt="203" style="position:absolute;left:542;top:13711;height:1092;width:850;" coordorigin="542,13711" coordsize="850,1092" o:gfxdata="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KrrPq7AAAA2wAAAA8AAAAAAAAAAQAgAAAAIgAAAGRycy9kb3ducmV2LnhtbFBL&#10;AQIUABQAAAAIAIdO4kAzLwWeOwAAADkAAAAVAAAAAAAAAAEAIAAAAAoBAABkcnMvZ3JvdXBzaGFw&#10;ZXhtbC54bWxQSwUGAAAAAAYABgBgAQAAxwMAAAAA&#10;">
                  <o:lock v:ext="edit" aspectratio="f"/>
                  <v:rect id="矩形 63" o:spid="_x0000_s1026" o:spt="1" style="position:absolute;left:542;top:13711;height:1092;width:850;" fillcolor="#FFFFFF" filled="t" stroked="t" coordsize="21600,21600" o:gfxdata="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P3S6L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59D15BB2">
                          <w:pPr>
                            <w:jc w:val="center"/>
                            <w:rPr>
                              <w:rFonts w:hint="eastAsia"/>
                            </w:rPr>
                          </w:pPr>
                          <w:r>
                            <w:rPr>
                              <w:rFonts w:hint="eastAsia"/>
                            </w:rPr>
                            <w:t>地  区</w:t>
                          </w:r>
                        </w:p>
                      </w:txbxContent>
                    </v:textbox>
                  </v:rect>
                  <v:line id="直线 64" o:spid="_x0000_s1026" o:spt="20" style="position:absolute;left:417;top:14260;height:0;width:1083;rotation:5898240f;" filled="f" stroked="t" coordsize="21600,21600" o:gfxdata="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9nOMJtwAAANsAAAAP&#10;AAAAAAAAAAEAIAAAACIAAABkcnMvZG93bnJldi54bWxQSwECFAAUAAAACACHTuJAMy8FnjsAAAA5&#10;AAAAEAAAAAAAAAABACAAAAAGAQAAZHJzL3NoYXBleG1sLnhtbFBLBQYAAAAABgAGAFsBAACwAwAA&#10;AAA=&#10;">
                    <v:fill on="f" focussize="0,0"/>
                    <v:stroke color="#000000" joinstyle="round"/>
                    <v:imagedata o:title=""/>
                    <o:lock v:ext="edit" aspectratio="f"/>
                  </v:line>
                </v:group>
                <v:group id="组合 65" o:spid="_x0000_s1026" o:spt="203" style="position:absolute;left:542;top:5564;height:2241;width:850;" coordorigin="542,5564" coordsize="850,2241" o:gfxdata="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YzQ4iL0AAADbAAAADwAAAAAAAAABACAAAAAiAAAAZHJzL2Rvd25yZXYueG1s&#10;UEsBAhQAFAAAAAgAh07iQDMvBZ47AAAAOQAAABUAAAAAAAAAAQAgAAAADAEAAGRycy9ncm91cHNo&#10;YXBleG1sLnhtbFBLBQYAAAAABgAGAGABAADJAwAAAAA=&#10;">
                  <o:lock v:ext="edit" aspectratio="f"/>
                  <v:rect id="矩形 66" o:spid="_x0000_s1026" o:spt="1" style="position:absolute;left:542;top:5564;height:2241;width:850;" fillcolor="#FFFFFF" filled="t" stroked="t" coordsize="21600,21600" o:gfxdata="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C9Mn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0104759E">
                          <w:pPr>
                            <w:jc w:val="center"/>
                          </w:pPr>
                          <w:r>
                            <w:rPr>
                              <w:rFonts w:hint="eastAsia"/>
                            </w:rPr>
                            <w:t>姓     名</w:t>
                          </w:r>
                        </w:p>
                      </w:txbxContent>
                    </v:textbox>
                  </v:rect>
                  <v:line id="直线 67" o:spid="_x0000_s1026" o:spt="20" style="position:absolute;left:-153;top:6682;height:0;width:2222;rotation:5898240f;" filled="f" stroked="t" coordsize="21600,21600" o:gfxdata="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1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68" o:spid="_x0000_s1026" o:spt="203" style="position:absolute;left:542;top:1756;height:2745;width:850;" coordorigin="542,1756" coordsize="850,2745" o:gfxdata="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zLDF370AAADbAAAADwAAAAAAAAABACAAAAAiAAAAZHJzL2Rvd25yZXYueG1s&#10;UEsBAhQAFAAAAAgAh07iQDMvBZ47AAAAOQAAABUAAAAAAAAAAQAgAAAADAEAAGRycy9ncm91cHNo&#10;YXBleG1sLnhtbFBLBQYAAAAABgAGAGABAADJAwAAAAA=&#10;">
                  <o:lock v:ext="edit" aspectratio="f"/>
                  <v:rect id="矩形 69" o:spid="_x0000_s1026" o:spt="1" style="position:absolute;left:542;top:1756;height:2745;width:850;" fillcolor="#FFFFFF" filled="t" stroked="t" coordsize="21600,21600" o:gfxdata="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5qh5W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1.2mm,0mm,0mm,0mm" style="layout-flow:vertical;mso-layout-flow-alt:bottom-to-top;">
                      <w:txbxContent>
                        <w:p w14:paraId="7263298B">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直线 70" o:spid="_x0000_s1026" o:spt="20" style="position:absolute;left:-402;top:3128;height:0;width:2733;rotation:5898240f;" filled="f" stroked="t" coordsize="21600,21600" o:gfxdata="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8GbHA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id="组合 71" o:spid="_x0000_s1026" o:spt="203" style="position:absolute;left:542;top:8885;height:3713;width:850;" coordorigin="542,8885" coordsize="850,3713" o:gfxdata="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whxeVvwAAANsAAAAPAAAAAAAAAAEAIAAAACIAAABkcnMvZG93bnJldi54&#10;bWxQSwECFAAUAAAACACHTuJAMy8FnjsAAAA5AAAAFQAAAAAAAAABACAAAAAOAQAAZHJzL2dyb3Vw&#10;c2hhcGV4bWwueG1sUEsFBgAAAAAGAAYAYAEAAMsDAAAAAA==&#10;">
                  <o:lock v:ext="edit" aspectratio="f"/>
                  <v:group id="组合 72" o:spid="_x0000_s1026" o:spt="203" style="position:absolute;left:542;top:8885;height:3713;width:850;" coordorigin="542,9091" coordsize="850,3713" o:gfxdata="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whRXrroAAADbAAAADwAAAAAAAAABACAAAAAiAAAAZHJzL2Rvd25yZXYueG1sUEsB&#10;AhQAFAAAAAgAh07iQDMvBZ47AAAAOQAAABUAAAAAAAAAAQAgAAAACQEAAGRycy9ncm91cHNoYXBl&#10;eG1sLnhtbFBLBQYAAAAABgAGAGABAADGAwAAAAA=&#10;">
                    <o:lock v:ext="edit" aspectratio="f"/>
                    <v:rect id="矩形 73" o:spid="_x0000_s1026" o:spt="1" style="position:absolute;left:542;top:9093;height:3711;width:850;" fillcolor="#FFFFFF" filled="t" stroked="t" coordsize="21600,21600" o:gfxdata="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3b3O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1.2mm,0mm,0mm,0mm" style="layout-flow:vertical;mso-layout-flow-alt:bottom-to-top;">
                        <w:txbxContent>
                          <w:p w14:paraId="5E62CA85">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直线 74" o:spid="_x0000_s1026" o:spt="20" style="position:absolute;left:-893;top:10948;height:0;width:3713;rotation:5898240f;" filled="f" stroked="t" coordsize="21600,21600" o:gfxdata="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DIrfD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id="组合 75" o:spid="_x0000_s1026" o:spt="203" style="position:absolute;left:976;top:9072;height:3342;width:403;" coordorigin="991,9072" coordsize="392,3342" o:gfxdata="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Lsg67AAAA2wAAAA8AAAAAAAAAAQAgAAAAIgAAAGRycy9kb3ducmV2LnhtbFBL&#10;AQIUABQAAAAIAIdO4kAzLwWeOwAAADkAAAAVAAAAAAAAAAEAIAAAAAoBAABkcnMvZ3JvdXBzaGFw&#10;ZXhtbC54bWxQSwUGAAAAAAYABgBgAQAAxwMAAAAA&#10;">
                    <o:lock v:ext="edit" aspectratio="f"/>
                    <v:line id="直线 76" o:spid="_x0000_s1026" o:spt="20" style="position:absolute;left:992;top:9072;height:0;width:391;" filled="f" stroked="t" coordsize="21600,21600" o:gfxdata="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arO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77" o:spid="_x0000_s1026" o:spt="20" style="position:absolute;left:992;top:9480;height:0;width:391;" filled="f" stroked="t" coordsize="21600,21600" o:gfxdata="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8UpU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78" o:spid="_x0000_s1026" o:spt="20" style="position:absolute;left:991;top:9681;height:0;width:391;" filled="f" stroked="t" coordsize="21600,21600" o:gfxdata="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MXtyS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79" o:spid="_x0000_s1026" o:spt="20" style="position:absolute;left:992;top:9867;height:0;width:391;" filled="f" stroked="t" coordsize="21600,21600" o:gfxdata="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xbEr+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0" o:spid="_x0000_s1026" o:spt="20" style="position:absolute;left:991;top:10062;height:0;width:391;" filled="f" stroked="t" coordsize="21600,21600" o:gfxdata="UEsDBAoAAAAAAIdO4kAAAAAAAAAAAAAAAAAEAAAAZHJzL1BLAwQUAAAACACHTuJAE7KKy74AAADb&#10;AAAADwAAAGRycy9kb3ducmV2LnhtbEWPQWvCQBSE74L/YXlCL2J2TaS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7KKy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1" o:spid="_x0000_s1026" o:spt="20" style="position:absolute;left:992;top:10257;height:0;width:391;" filled="f" stroked="t" coordsize="21600,21600" o:gfxdata="UEsDBAoAAAAAAIdO4kAAAAAAAAAAAAAAAAAEAAAAZHJzL1BLAwQUAAAACACHTuJAfP4vUL4AAADb&#10;AAAADwAAAGRycy9kb3ducmV2LnhtbEWPQWvCQBSE74L/YXlCL2J2TbC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P4vU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2" o:spid="_x0000_s1026" o:spt="20" style="position:absolute;left:992;top:10461;height:0;width:391;" filled="f" stroked="t" coordsize="21600,21600" o:gfxdata="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LLE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3" o:spid="_x0000_s1026" o:spt="20" style="position:absolute;left:992;top:10653;height:0;width:391;" filled="f" stroked="t" coordsize="21600,21600" o:gfxdata="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2AUv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4" o:spid="_x0000_s1026" o:spt="20" style="position:absolute;left:992;top:10854;height:0;width:391;" filled="f" stroked="t" coordsize="21600,21600" o:gfxdata="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L/gM6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5" o:spid="_x0000_s1026" o:spt="20" style="position:absolute;left:992;top:11040;height:0;width:391;" filled="f" stroked="t" coordsize="21600,21600" o:gfxdata="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MlVb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6" o:spid="_x0000_s1026" o:spt="20" style="position:absolute;left:992;top:11241;height:0;width:391;" filled="f" stroked="t" coordsize="21600,21600" o:gfxdata="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0j/+1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87" o:spid="_x0000_s1026" o:spt="20" style="position:absolute;left:992;top:11427;height:0;width:391;" filled="f" stroked="t" coordsize="21600,21600" o:gfxdata="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w1ou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8" o:spid="_x0000_s1026" o:spt="20" style="position:absolute;left:992;top:11634;height:0;width:391;" filled="f" stroked="t" coordsize="21600,21600" o:gfxdata="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EcRZ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9" o:spid="_x0000_s1026" o:spt="20" style="position:absolute;left:992;top:11820;height:0;width:391;" filled="f" stroked="t" coordsize="21600,21600" o:gfxdata="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F1hw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90" o:spid="_x0000_s1026" o:spt="20" style="position:absolute;left:991;top:12021;height:0;width:391;" filled="f" stroked="t" coordsize="21600,21600" o:gfxdata="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7T5t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91" o:spid="_x0000_s1026" o:spt="20" style="position:absolute;left:992;top:12207;height:0;width:391;" filled="f" stroked="t" coordsize="21600,21600" o:gfxdata="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T4XC2/&#10;AAAA2wAAAA8AAAAAAAAAAQAgAAAAIgAAAGRycy9kb3ducmV2LnhtbFBLAQIUABQAAAAIAIdO4kAz&#10;LwWeOwAAADkAAAAQAAAAAAAAAAEAIAAAAA4BAABkcnMvc2hhcGV4bWwueG1sUEsFBgAAAAAGAAYA&#10;WwEAALgDAAAAAA==&#10;">
                      <v:fill on="f" focussize="0,0"/>
                      <v:stroke color="#000000" joinstyle="round"/>
                      <v:imagedata o:title=""/>
                      <o:lock v:ext="edit" aspectratio="f"/>
                    </v:line>
                    <v:line id="直线 92" o:spid="_x0000_s1026" o:spt="20" style="position:absolute;left:992;top:12414;height:0;width:391;" filled="f" stroked="t" coordsize="21600,21600" o:gfxdata="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Qqwlq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93" o:spid="_x0000_s1026" o:spt="20" style="position:absolute;left:992;top:9273;height:0;width:391;" filled="f" stroked="t" coordsize="21600,21600" o:gfxdata="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tmZ8G/&#10;AAAA2wAAAA8AAAAAAAAAAQAgAAAAIgAAAGRycy9kb3ducmV2LnhtbFBLAQIUABQAAAAIAIdO4kAz&#10;LwWeOwAAADkAAAAQAAAAAAAAAAEAIAAAAA4BAABkcnMvc2hhcGV4bWwueG1sUEsFBgAAAAAGAAYA&#10;WwEAALgDAAAAAA==&#10;">
                      <v:fill on="f" focussize="0,0"/>
                      <v:stroke color="#000000" joinstyle="round"/>
                      <v:imagedata o:title=""/>
                      <o:lock v:ext="edit" aspectratio="f"/>
                    </v:line>
                  </v:group>
                </v:group>
              </v:group>
            </w:pict>
          </mc:Fallback>
        </mc:AlternateContent>
      </w:r>
    </w:p>
    <w:p w14:paraId="79BC01F5">
      <w:pPr>
        <w:pStyle w:val="51"/>
      </w:pPr>
      <w:r>
        <w:t>普通铣工四级理论知识试卷</w:t>
      </w:r>
    </w:p>
    <w:p w14:paraId="30149744">
      <w:pPr>
        <w:pStyle w:val="80"/>
      </w:pPr>
      <w:r>
        <w:t>试卷编码：618010200241-2025040004</w:t>
      </w:r>
    </w:p>
    <w:p w14:paraId="4DD9F12B">
      <w:pPr>
        <w:pStyle w:val="39"/>
      </w:pPr>
      <w:r>
        <w:t>职    业：普通铣工</w:t>
      </w:r>
    </w:p>
    <w:p w14:paraId="612B04E4">
      <w:pPr>
        <w:pStyle w:val="39"/>
      </w:pPr>
      <w:r>
        <w:t>等    级：四级</w:t>
      </w:r>
    </w:p>
    <w:p w14:paraId="1E7FE611">
      <w:pPr>
        <w:pStyle w:val="39"/>
      </w:pPr>
      <w:r>
        <w:t>卷 册 一：理论知识</w:t>
      </w:r>
    </w:p>
    <w:p w14:paraId="48F064E5">
      <w:pPr>
        <w:pStyle w:val="51"/>
      </w:pPr>
      <w:r>
        <w:t>注   意   事   项</w:t>
      </w:r>
    </w:p>
    <w:p w14:paraId="20A6EB0E">
      <w:pPr>
        <w:pStyle w:val="75"/>
      </w:pPr>
      <w:r>
        <w:t>1、考试时间：120分钟。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40"/>
        <w:gridCol w:w="1400"/>
        <w:gridCol w:w="1400"/>
        <w:gridCol w:w="1440"/>
      </w:tblGrid>
      <w:tr w14:paraId="747C574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15352F79">
            <w:pPr>
              <w:jc w:val="center"/>
              <w:rPr>
                <w:rFonts w:ascii="宋体" w:hAnsi="宋体"/>
              </w:rPr>
            </w:pPr>
          </w:p>
        </w:tc>
        <w:tc>
          <w:tcPr>
            <w:tcW w:w="1400" w:type="dxa"/>
            <w:vAlign w:val="center"/>
          </w:tcPr>
          <w:p w14:paraId="1FEB4630">
            <w:pPr>
              <w:jc w:val="center"/>
              <w:rPr>
                <w:rFonts w:hint="eastAsia" w:ascii="宋体" w:hAnsi="宋体"/>
              </w:rPr>
            </w:pPr>
            <w:r>
              <w:rPr>
                <w:rFonts w:hint="eastAsia" w:ascii="宋体" w:hAnsi="宋体"/>
              </w:rPr>
              <w:t>一</w:t>
            </w:r>
          </w:p>
        </w:tc>
        <w:tc>
          <w:tcPr>
            <w:tcW w:w="1400" w:type="dxa"/>
            <w:vAlign w:val="center"/>
          </w:tcPr>
          <w:p w14:paraId="70D55D16">
            <w:pPr>
              <w:jc w:val="center"/>
              <w:rPr>
                <w:rFonts w:hint="eastAsia" w:ascii="宋体" w:hAnsi="宋体"/>
              </w:rPr>
            </w:pPr>
            <w:r>
              <w:rPr>
                <w:rFonts w:hint="eastAsia" w:ascii="宋体" w:hAnsi="宋体"/>
              </w:rPr>
              <w:t>二</w:t>
            </w:r>
          </w:p>
        </w:tc>
        <w:tc>
          <w:tcPr>
            <w:tcW w:w="1440" w:type="dxa"/>
            <w:vAlign w:val="center"/>
          </w:tcPr>
          <w:p w14:paraId="7516BCE9">
            <w:pPr>
              <w:jc w:val="center"/>
              <w:rPr>
                <w:rFonts w:hint="eastAsia" w:ascii="宋体" w:hAnsi="宋体"/>
              </w:rPr>
            </w:pPr>
            <w:r>
              <w:rPr>
                <w:rFonts w:hint="eastAsia" w:ascii="宋体" w:hAnsi="宋体"/>
              </w:rPr>
              <w:t>总　分</w:t>
            </w:r>
          </w:p>
        </w:tc>
      </w:tr>
      <w:tr w14:paraId="6EF5A67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40" w:type="dxa"/>
            <w:vAlign w:val="center"/>
          </w:tcPr>
          <w:p w14:paraId="2F839E06">
            <w:pPr>
              <w:jc w:val="center"/>
              <w:rPr>
                <w:rFonts w:hint="eastAsia" w:ascii="宋体" w:hAnsi="宋体"/>
              </w:rPr>
            </w:pPr>
            <w:r>
              <w:rPr>
                <w:rFonts w:hint="eastAsia" w:ascii="宋体" w:hAnsi="宋体"/>
              </w:rPr>
              <w:t>得　分</w:t>
            </w:r>
          </w:p>
        </w:tc>
        <w:tc>
          <w:tcPr>
            <w:tcW w:w="1009" w:type="dxa"/>
            <w:vAlign w:val="center"/>
          </w:tcPr>
          <w:p w14:paraId="0D86B004">
            <w:pPr>
              <w:jc w:val="center"/>
              <w:rPr>
                <w:rFonts w:ascii="宋体" w:hAnsi="宋体"/>
              </w:rPr>
            </w:pPr>
          </w:p>
        </w:tc>
        <w:tc>
          <w:tcPr>
            <w:tcW w:w="1009" w:type="dxa"/>
            <w:vAlign w:val="center"/>
          </w:tcPr>
          <w:p w14:paraId="6715553B">
            <w:pPr>
              <w:jc w:val="center"/>
              <w:rPr>
                <w:rFonts w:ascii="宋体" w:hAnsi="宋体"/>
              </w:rPr>
            </w:pPr>
          </w:p>
        </w:tc>
        <w:tc>
          <w:tcPr>
            <w:tcW w:w="1009" w:type="dxa"/>
            <w:vAlign w:val="center"/>
          </w:tcPr>
          <w:p w14:paraId="0BD7CD37">
            <w:pPr>
              <w:jc w:val="center"/>
              <w:rPr>
                <w:rFonts w:ascii="宋体" w:hAnsi="宋体"/>
              </w:rPr>
            </w:pPr>
          </w:p>
        </w:tc>
      </w:tr>
    </w:tbl>
    <w:p w14:paraId="208B2EAC">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139F87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1877D9AE">
            <w:pPr>
              <w:keepNext/>
              <w:jc w:val="center"/>
            </w:pPr>
            <w:r>
              <w:rPr>
                <w:rFonts w:hint="eastAsia"/>
              </w:rPr>
              <w:t>得　分</w:t>
            </w:r>
          </w:p>
        </w:tc>
        <w:tc>
          <w:tcPr>
            <w:tcW w:w="1440" w:type="dxa"/>
            <w:vAlign w:val="center"/>
          </w:tcPr>
          <w:p w14:paraId="1D56EDC7">
            <w:pPr>
              <w:keepNext/>
              <w:jc w:val="center"/>
            </w:pPr>
          </w:p>
        </w:tc>
      </w:tr>
      <w:tr w14:paraId="165F6F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02CF266E">
            <w:pPr>
              <w:keepNext/>
              <w:jc w:val="center"/>
            </w:pPr>
            <w:r>
              <w:rPr>
                <w:rFonts w:hint="eastAsia"/>
              </w:rPr>
              <w:t>评分人</w:t>
            </w:r>
          </w:p>
        </w:tc>
        <w:tc>
          <w:tcPr>
            <w:tcW w:w="1440" w:type="dxa"/>
            <w:vAlign w:val="center"/>
          </w:tcPr>
          <w:p w14:paraId="1375DF9C">
            <w:pPr>
              <w:keepNext/>
              <w:jc w:val="center"/>
            </w:pPr>
          </w:p>
        </w:tc>
      </w:tr>
    </w:tbl>
    <w:p w14:paraId="589131A5">
      <w:pPr>
        <w:pStyle w:val="79"/>
      </w:pPr>
      <w:r>
        <w:t>一、单选题（每题0.5分，共80分。）</w:t>
      </w:r>
    </w:p>
    <w:p w14:paraId="31912E6D">
      <w:pPr>
        <w:pStyle w:val="75"/>
      </w:pPr>
      <w:r>
        <w:t>1、使用刀具万能角度尺测量刀具（　　）时，测量块的水平测量面与被测刀齿的前面相贴合。</w:t>
      </w:r>
    </w:p>
    <w:p w14:paraId="793D500B">
      <w:pPr>
        <w:pStyle w:val="78"/>
      </w:pPr>
      <w:r>
        <w:tab/>
      </w:r>
      <w:r>
        <w:t>A、前角</w:t>
      </w:r>
      <w:r>
        <w:tab/>
      </w:r>
      <w:r>
        <w:t>B、后角</w:t>
      </w:r>
      <w:r>
        <w:tab/>
      </w:r>
      <w:r>
        <w:t>C、前面</w:t>
      </w:r>
      <w:r>
        <w:tab/>
      </w:r>
      <w:r>
        <w:t>D、后面</w:t>
      </w:r>
    </w:p>
    <w:p w14:paraId="67A76C66">
      <w:pPr>
        <w:pStyle w:val="75"/>
      </w:pPr>
      <w:r>
        <w:t>2、下列说法中，不符合语言规范具体要求的是（　　）。</w:t>
      </w:r>
    </w:p>
    <w:p w14:paraId="2B8EB84B">
      <w:pPr>
        <w:pStyle w:val="77"/>
      </w:pPr>
      <w:r>
        <w:tab/>
      </w:r>
      <w:r>
        <w:t>A、语感自然，不呆板</w:t>
      </w:r>
      <w:r>
        <w:tab/>
      </w:r>
      <w:r>
        <w:t>B、用尊称，不用忌语</w:t>
      </w:r>
    </w:p>
    <w:p w14:paraId="111581AE">
      <w:pPr>
        <w:pStyle w:val="77"/>
      </w:pPr>
      <w:r>
        <w:tab/>
      </w:r>
      <w:r>
        <w:t>C、语速适中，不快不慢</w:t>
      </w:r>
      <w:r>
        <w:tab/>
      </w:r>
      <w:r>
        <w:t>D、多使用幽默语言，调节气氛</w:t>
      </w:r>
    </w:p>
    <w:p w14:paraId="45F3F9C7">
      <w:pPr>
        <w:pStyle w:val="75"/>
      </w:pPr>
      <w:r>
        <w:t>3、（　　）是企业诚实守信的内在要求。</w:t>
      </w:r>
    </w:p>
    <w:p w14:paraId="3DB8B32C">
      <w:pPr>
        <w:pStyle w:val="77"/>
      </w:pPr>
      <w:r>
        <w:tab/>
      </w:r>
      <w:r>
        <w:t>A、维护企业信誉</w:t>
      </w:r>
      <w:r>
        <w:tab/>
      </w:r>
      <w:r>
        <w:t>B、增加职工福利</w:t>
      </w:r>
    </w:p>
    <w:p w14:paraId="09B4E916">
      <w:pPr>
        <w:pStyle w:val="77"/>
      </w:pPr>
      <w:r>
        <w:tab/>
      </w:r>
      <w:r>
        <w:t>C、注重经济效益</w:t>
      </w:r>
      <w:r>
        <w:tab/>
      </w:r>
      <w:r>
        <w:t>D、开展员工培训</w:t>
      </w:r>
    </w:p>
    <w:p w14:paraId="77FCAC8B">
      <w:pPr>
        <w:pStyle w:val="75"/>
      </w:pPr>
      <w:r>
        <w:t>4、办事公道是指从业人员在进行职业活动时要做到（　　）。</w:t>
      </w:r>
    </w:p>
    <w:p w14:paraId="03BDD297">
      <w:pPr>
        <w:pStyle w:val="77"/>
      </w:pPr>
      <w:r>
        <w:tab/>
      </w:r>
      <w:r>
        <w:t>A、追求真理，坚持原则</w:t>
      </w:r>
      <w:r>
        <w:tab/>
      </w:r>
      <w:r>
        <w:t>B、有求必应，助人为乐</w:t>
      </w:r>
    </w:p>
    <w:p w14:paraId="020FFF2F">
      <w:pPr>
        <w:pStyle w:val="77"/>
      </w:pPr>
      <w:r>
        <w:tab/>
      </w:r>
      <w:r>
        <w:t>C、公私不分，一切平等</w:t>
      </w:r>
      <w:r>
        <w:tab/>
      </w:r>
      <w:r>
        <w:t>D、知人善任，提拔知已</w:t>
      </w:r>
    </w:p>
    <w:p w14:paraId="1976C917">
      <w:pPr>
        <w:pStyle w:val="75"/>
      </w:pPr>
      <w:r>
        <w:t>5、下列关于勤劳节俭的论述中，正确的选项是（　　）。</w:t>
      </w:r>
    </w:p>
    <w:p w14:paraId="56F482FB">
      <w:pPr>
        <w:pStyle w:val="77"/>
      </w:pPr>
      <w:r>
        <w:tab/>
      </w:r>
      <w:r>
        <w:t>A、勤劳一定能使人致富</w:t>
      </w:r>
      <w:r>
        <w:tab/>
      </w:r>
      <w:r>
        <w:t>B、勤劳节俭有利于企业持续发展</w:t>
      </w:r>
    </w:p>
    <w:p w14:paraId="01888F43">
      <w:pPr>
        <w:pStyle w:val="77"/>
      </w:pPr>
      <w:r>
        <w:tab/>
      </w:r>
      <w:r>
        <w:t>C、新时代需要巧干，不需要勤劳</w:t>
      </w:r>
      <w:r>
        <w:tab/>
      </w:r>
      <w:r>
        <w:t>D、新时代需要创造，不需要节俭</w:t>
      </w:r>
    </w:p>
    <w:p w14:paraId="55C2C10A">
      <w:pPr>
        <w:pStyle w:val="75"/>
      </w:pPr>
      <w:r>
        <w:t>6、企业生产经营活动中，要求员工遵纪守法是（　　）。</w:t>
      </w:r>
    </w:p>
    <w:p w14:paraId="7C75AFB8">
      <w:pPr>
        <w:pStyle w:val="76"/>
      </w:pPr>
      <w:r>
        <w:tab/>
      </w:r>
      <w:r>
        <w:t>A、约束人的体现</w:t>
      </w:r>
    </w:p>
    <w:p w14:paraId="5AFCE65F">
      <w:pPr>
        <w:pStyle w:val="76"/>
      </w:pPr>
      <w:r>
        <w:tab/>
      </w:r>
      <w:r>
        <w:t>B、保证经济活动正常进行所决定的</w:t>
      </w:r>
    </w:p>
    <w:p w14:paraId="7F200382">
      <w:pPr>
        <w:pStyle w:val="76"/>
      </w:pPr>
      <w:r>
        <w:tab/>
      </w:r>
      <w:r>
        <w:t>C、领导者人为的规定</w:t>
      </w:r>
    </w:p>
    <w:p w14:paraId="36EF52DF">
      <w:pPr>
        <w:pStyle w:val="76"/>
      </w:pPr>
      <w:r>
        <w:tab/>
      </w:r>
      <w:r>
        <w:t>D、追求利益的体现</w:t>
      </w:r>
    </w:p>
    <w:p w14:paraId="5EB131A7">
      <w:pPr>
        <w:pStyle w:val="75"/>
      </w:pPr>
      <w:r>
        <w:t>7、在市场经济条件下，职业道德具有（　　）的社会功能。</w:t>
      </w:r>
    </w:p>
    <w:p w14:paraId="32950DB5">
      <w:pPr>
        <w:pStyle w:val="76"/>
      </w:pPr>
      <w:r>
        <w:tab/>
      </w:r>
      <w:r>
        <w:t>A、鼓励人们自由选择职业</w:t>
      </w:r>
    </w:p>
    <w:p w14:paraId="283248E6">
      <w:pPr>
        <w:pStyle w:val="76"/>
      </w:pPr>
      <w:r>
        <w:tab/>
      </w:r>
      <w:r>
        <w:t>B、遏制牟利最大化</w:t>
      </w:r>
    </w:p>
    <w:p w14:paraId="2613584D">
      <w:pPr>
        <w:pStyle w:val="76"/>
      </w:pPr>
      <w:r>
        <w:tab/>
      </w:r>
      <w:r>
        <w:t>C、促进人们的行为规范化</w:t>
      </w:r>
    </w:p>
    <w:p w14:paraId="6F59CDAC">
      <w:pPr>
        <w:pStyle w:val="76"/>
      </w:pPr>
      <w:r>
        <w:tab/>
      </w:r>
      <w:r>
        <w:t>D、最大限度地克服人们受利益驱动</w:t>
      </w:r>
    </w:p>
    <w:p w14:paraId="49C66F9C">
      <w:pPr>
        <w:pStyle w:val="75"/>
      </w:pPr>
      <w:r>
        <w:t>8、关于创新的正确论述是（　　）。</w:t>
      </w:r>
    </w:p>
    <w:p w14:paraId="036C0E68">
      <w:pPr>
        <w:pStyle w:val="76"/>
      </w:pPr>
      <w:r>
        <w:tab/>
      </w:r>
      <w:r>
        <w:t>A、不墨守成规，但也不可标新立异</w:t>
      </w:r>
    </w:p>
    <w:p w14:paraId="5459B322">
      <w:pPr>
        <w:pStyle w:val="76"/>
      </w:pPr>
      <w:r>
        <w:tab/>
      </w:r>
      <w:r>
        <w:t>B、企业经不起折腾，大胆地闯早晚会出问题</w:t>
      </w:r>
    </w:p>
    <w:p w14:paraId="40836BE3">
      <w:pPr>
        <w:pStyle w:val="76"/>
      </w:pPr>
      <w:r>
        <w:tab/>
      </w:r>
      <w:r>
        <w:t>C、创新是企业发展的动力</w:t>
      </w:r>
    </w:p>
    <w:p w14:paraId="16CAB01F">
      <w:pPr>
        <w:pStyle w:val="76"/>
      </w:pPr>
      <w:r>
        <w:tab/>
      </w:r>
      <w:r>
        <w:t>D、创新需要灵感，但不需要情感</w:t>
      </w:r>
    </w:p>
    <w:p w14:paraId="76C3C2AF">
      <w:pPr>
        <w:pStyle w:val="75"/>
      </w:pPr>
      <w:r>
        <w:t>9、用“几个相交的剖切平面”画剖视图，说法正确的是（　　）。</w:t>
      </w:r>
    </w:p>
    <w:p w14:paraId="23715090">
      <w:pPr>
        <w:pStyle w:val="76"/>
      </w:pPr>
      <w:r>
        <w:tab/>
      </w:r>
      <w:r>
        <w:t>A、应画出剖切平面转折处的投影</w:t>
      </w:r>
    </w:p>
    <w:p w14:paraId="06D6E8A3">
      <w:pPr>
        <w:pStyle w:val="76"/>
      </w:pPr>
      <w:r>
        <w:tab/>
      </w:r>
      <w:r>
        <w:t>B、可以出现不完整结构要素</w:t>
      </w:r>
    </w:p>
    <w:p w14:paraId="131CB6C9">
      <w:pPr>
        <w:pStyle w:val="76"/>
      </w:pPr>
      <w:r>
        <w:tab/>
      </w:r>
      <w:r>
        <w:t>C、可以省略标注剖切位置</w:t>
      </w:r>
    </w:p>
    <w:p w14:paraId="37E6B2EC">
      <w:pPr>
        <w:pStyle w:val="76"/>
      </w:pPr>
      <w:r>
        <w:tab/>
      </w:r>
      <w:r>
        <w:t>D、当两要素在图形上具有公共对称中心线或轴线时，可各画一半</w:t>
      </w:r>
    </w:p>
    <w:p w14:paraId="6A24F001">
      <w:pPr>
        <w:pStyle w:val="75"/>
      </w:pPr>
      <w:r>
        <w:t>10、珠光体灰铸铁的组织是（　　）。</w:t>
      </w:r>
    </w:p>
    <w:p w14:paraId="0E793D36">
      <w:pPr>
        <w:pStyle w:val="77"/>
      </w:pPr>
      <w:r>
        <w:tab/>
      </w:r>
      <w:r>
        <w:t>A、铁素体+片状石墨</w:t>
      </w:r>
      <w:r>
        <w:tab/>
      </w:r>
      <w:r>
        <w:t>B、铁素体+球状石墨</w:t>
      </w:r>
    </w:p>
    <w:p w14:paraId="6D389B68">
      <w:pPr>
        <w:pStyle w:val="77"/>
      </w:pPr>
      <w:r>
        <w:tab/>
      </w:r>
      <w:r>
        <w:t>C、铁素体+珠光体+片状石墨</w:t>
      </w:r>
      <w:r>
        <w:tab/>
      </w:r>
      <w:r>
        <w:t>D、珠光体+片状石墨</w:t>
      </w:r>
    </w:p>
    <w:p w14:paraId="05480D09">
      <w:pPr>
        <w:pStyle w:val="75"/>
      </w:pPr>
      <w:r>
        <w:t>11、热处理是将钢在固态下采用适当的方式进行（　　），以获得所需组织和性能的工艺。</w:t>
      </w:r>
    </w:p>
    <w:p w14:paraId="60690B3D">
      <w:pPr>
        <w:pStyle w:val="77"/>
      </w:pPr>
      <w:r>
        <w:tab/>
      </w:r>
      <w:r>
        <w:t>A、加热、保温和冷却</w:t>
      </w:r>
      <w:r>
        <w:tab/>
      </w:r>
      <w:r>
        <w:t>B、保温、冷却和加热</w:t>
      </w:r>
    </w:p>
    <w:p w14:paraId="3E5E86B0">
      <w:pPr>
        <w:pStyle w:val="77"/>
      </w:pPr>
      <w:r>
        <w:tab/>
      </w:r>
      <w:r>
        <w:t>C、加热、冷却和加热</w:t>
      </w:r>
      <w:r>
        <w:tab/>
      </w:r>
      <w:r>
        <w:t>D、通入大电流</w:t>
      </w:r>
    </w:p>
    <w:p w14:paraId="329900ED">
      <w:pPr>
        <w:pStyle w:val="75"/>
      </w:pPr>
      <w:r>
        <w:t>12、正火的目的之一是（　　）。</w:t>
      </w:r>
    </w:p>
    <w:p w14:paraId="2FAA19A7">
      <w:pPr>
        <w:pStyle w:val="77"/>
      </w:pPr>
      <w:r>
        <w:tab/>
      </w:r>
      <w:r>
        <w:t>A、粗化晶粒</w:t>
      </w:r>
      <w:r>
        <w:tab/>
      </w:r>
      <w:r>
        <w:t>B、提高钢的密度</w:t>
      </w:r>
    </w:p>
    <w:p w14:paraId="0FF405EB">
      <w:pPr>
        <w:pStyle w:val="77"/>
      </w:pPr>
      <w:r>
        <w:tab/>
      </w:r>
      <w:r>
        <w:t>C、提高钢的熔点</w:t>
      </w:r>
      <w:r>
        <w:tab/>
      </w:r>
      <w:r>
        <w:t>D、细化晶粒</w:t>
      </w:r>
    </w:p>
    <w:p w14:paraId="7DBEEB87">
      <w:pPr>
        <w:pStyle w:val="75"/>
      </w:pPr>
      <w:r>
        <w:t>13、共析、过共析钢淬火加热温度为（　　）。</w:t>
      </w:r>
    </w:p>
    <w:p w14:paraId="7EA57C70">
      <w:pPr>
        <w:pStyle w:val="77"/>
      </w:pPr>
      <w:r>
        <w:tab/>
      </w:r>
      <w:r>
        <w:t>A、Acm+30～50℃</w:t>
      </w:r>
      <w:r>
        <w:tab/>
      </w:r>
      <w:r>
        <w:t>B、Ac3+30～50℃</w:t>
      </w:r>
    </w:p>
    <w:p w14:paraId="1B7DF007">
      <w:pPr>
        <w:pStyle w:val="77"/>
      </w:pPr>
      <w:r>
        <w:tab/>
      </w:r>
      <w:r>
        <w:t>C、Ac1+30～50℃</w:t>
      </w:r>
      <w:r>
        <w:tab/>
      </w:r>
      <w:r>
        <w:t>D、Ac2+30～50℃</w:t>
      </w:r>
    </w:p>
    <w:p w14:paraId="4D6F0D50">
      <w:pPr>
        <w:pStyle w:val="75"/>
      </w:pPr>
      <w:r>
        <w:t>14、下列为铝青铜的牌号是（　　）。</w:t>
      </w:r>
    </w:p>
    <w:p w14:paraId="641BE8F7">
      <w:pPr>
        <w:pStyle w:val="77"/>
      </w:pPr>
      <w:r>
        <w:tab/>
      </w:r>
      <w:r>
        <w:t>A、QSn4-3</w:t>
      </w:r>
      <w:r>
        <w:tab/>
      </w:r>
      <w:r>
        <w:t>B、QAl9-4</w:t>
      </w:r>
    </w:p>
    <w:p w14:paraId="7CDC4A8D">
      <w:pPr>
        <w:pStyle w:val="77"/>
      </w:pPr>
      <w:r>
        <w:tab/>
      </w:r>
      <w:r>
        <w:t>C、QBe2</w:t>
      </w:r>
      <w:r>
        <w:tab/>
      </w:r>
      <w:r>
        <w:t>D、QSi3-1</w:t>
      </w:r>
    </w:p>
    <w:p w14:paraId="3ED7FBEF">
      <w:pPr>
        <w:pStyle w:val="75"/>
      </w:pPr>
      <w:r>
        <w:t>15、轴承合金应具有的性能之一是（　　）。</w:t>
      </w:r>
    </w:p>
    <w:p w14:paraId="3FAB5A8A">
      <w:pPr>
        <w:pStyle w:val="77"/>
      </w:pPr>
      <w:r>
        <w:tab/>
      </w:r>
      <w:r>
        <w:t>A、足够的强度和硬度</w:t>
      </w:r>
      <w:r>
        <w:tab/>
      </w:r>
      <w:r>
        <w:t>B、足够的导电性</w:t>
      </w:r>
    </w:p>
    <w:p w14:paraId="620871E9">
      <w:pPr>
        <w:pStyle w:val="77"/>
      </w:pPr>
      <w:r>
        <w:tab/>
      </w:r>
      <w:r>
        <w:t>C、足够的热硬性</w:t>
      </w:r>
      <w:r>
        <w:tab/>
      </w:r>
      <w:r>
        <w:t>D、良好的磁性</w:t>
      </w:r>
    </w:p>
    <w:p w14:paraId="0B9EAA4F">
      <w:pPr>
        <w:pStyle w:val="75"/>
      </w:pPr>
      <w:r>
        <w:t>16、铅基轴承合金又称为（　　）。</w:t>
      </w:r>
    </w:p>
    <w:p w14:paraId="425F3B8C">
      <w:pPr>
        <w:pStyle w:val="77"/>
      </w:pPr>
      <w:r>
        <w:tab/>
      </w:r>
      <w:r>
        <w:t>A、铅基巴氏合金</w:t>
      </w:r>
      <w:r>
        <w:tab/>
      </w:r>
      <w:r>
        <w:t>B、铅基布氏合金</w:t>
      </w:r>
    </w:p>
    <w:p w14:paraId="6AAB8AC4">
      <w:pPr>
        <w:pStyle w:val="77"/>
      </w:pPr>
      <w:r>
        <w:tab/>
      </w:r>
      <w:r>
        <w:t>C、铅基洛氏合金</w:t>
      </w:r>
      <w:r>
        <w:tab/>
      </w:r>
      <w:r>
        <w:t>D、铅基维氏合金</w:t>
      </w:r>
    </w:p>
    <w:p w14:paraId="633AA773">
      <w:pPr>
        <w:pStyle w:val="75"/>
      </w:pPr>
      <w:r>
        <w:t>17、带传动是由带轮和（　　）组成。</w:t>
      </w:r>
    </w:p>
    <w:p w14:paraId="2AF12B58">
      <w:pPr>
        <w:pStyle w:val="78"/>
      </w:pPr>
      <w:r>
        <w:tab/>
      </w:r>
      <w:r>
        <w:t>A、带</w:t>
      </w:r>
      <w:r>
        <w:tab/>
      </w:r>
      <w:r>
        <w:t>B、链条</w:t>
      </w:r>
      <w:r>
        <w:tab/>
      </w:r>
      <w:r>
        <w:t>C、齿轮</w:t>
      </w:r>
      <w:r>
        <w:tab/>
      </w:r>
      <w:r>
        <w:t>D、从动轮</w:t>
      </w:r>
    </w:p>
    <w:p w14:paraId="5569F13D">
      <w:pPr>
        <w:pStyle w:val="75"/>
      </w:pPr>
      <w:r>
        <w:t>18、V带的截面形状为梯形，与轮槽相接触的（　　）为工作面。</w:t>
      </w:r>
    </w:p>
    <w:p w14:paraId="1DFEF9C5">
      <w:pPr>
        <w:pStyle w:val="78"/>
      </w:pPr>
      <w:r>
        <w:tab/>
      </w:r>
      <w:r>
        <w:t>A、所有表面</w:t>
      </w:r>
      <w:r>
        <w:tab/>
      </w:r>
      <w:r>
        <w:t>B、底面</w:t>
      </w:r>
      <w:r>
        <w:tab/>
      </w:r>
      <w:r>
        <w:t>C、两侧面</w:t>
      </w:r>
      <w:r>
        <w:tab/>
      </w:r>
      <w:r>
        <w:t>D、单侧面</w:t>
      </w:r>
    </w:p>
    <w:p w14:paraId="21AAA5F5">
      <w:pPr>
        <w:pStyle w:val="75"/>
      </w:pPr>
      <w:r>
        <w:t>19、（　　）是由链条和具有特殊齿形的链轮组成的传递运动和动力的传动。</w:t>
      </w:r>
    </w:p>
    <w:p w14:paraId="461A56F1">
      <w:pPr>
        <w:pStyle w:val="78"/>
      </w:pPr>
      <w:r>
        <w:tab/>
      </w:r>
      <w:r>
        <w:t>A、齿轮传动</w:t>
      </w:r>
      <w:r>
        <w:tab/>
      </w:r>
      <w:r>
        <w:t>B、链传动</w:t>
      </w:r>
      <w:r>
        <w:tab/>
      </w:r>
      <w:r>
        <w:t>C、螺旋传动</w:t>
      </w:r>
      <w:r>
        <w:tab/>
      </w:r>
      <w:r>
        <w:t>D、带传动</w:t>
      </w:r>
    </w:p>
    <w:p w14:paraId="1DEA1F84">
      <w:pPr>
        <w:pStyle w:val="75"/>
      </w:pPr>
      <w:r>
        <w:t>20、切屑流出时经过的刀面是（　　）。</w:t>
      </w:r>
    </w:p>
    <w:p w14:paraId="36124BA6">
      <w:pPr>
        <w:pStyle w:val="78"/>
      </w:pPr>
      <w:r>
        <w:tab/>
      </w:r>
      <w:r>
        <w:t>A、前刀面</w:t>
      </w:r>
      <w:r>
        <w:tab/>
      </w:r>
      <w:r>
        <w:t>B、主后刀面</w:t>
      </w:r>
      <w:r>
        <w:tab/>
      </w:r>
      <w:r>
        <w:t>C、副后刀面</w:t>
      </w:r>
      <w:r>
        <w:tab/>
      </w:r>
      <w:r>
        <w:t>D、侧刀面</w:t>
      </w:r>
    </w:p>
    <w:p w14:paraId="2C8C7A7A">
      <w:pPr>
        <w:pStyle w:val="75"/>
      </w:pPr>
      <w:r>
        <w:t>21、铣削主要用于加工工件的平面、（　　）、角度等。</w:t>
      </w:r>
    </w:p>
    <w:p w14:paraId="7E04A5AF">
      <w:pPr>
        <w:pStyle w:val="78"/>
      </w:pPr>
      <w:r>
        <w:tab/>
      </w:r>
      <w:r>
        <w:t>A、螺纹</w:t>
      </w:r>
      <w:r>
        <w:tab/>
      </w:r>
      <w:r>
        <w:t>B、外圆</w:t>
      </w:r>
      <w:r>
        <w:tab/>
      </w:r>
      <w:r>
        <w:t>C、沟槽</w:t>
      </w:r>
      <w:r>
        <w:tab/>
      </w:r>
      <w:r>
        <w:t>D、内孔</w:t>
      </w:r>
    </w:p>
    <w:p w14:paraId="3E39B4AF">
      <w:pPr>
        <w:pStyle w:val="75"/>
      </w:pPr>
      <w:r>
        <w:t>22、下列量具中，不属于游标类量具的是（　　）。</w:t>
      </w:r>
    </w:p>
    <w:p w14:paraId="3C1A0813">
      <w:pPr>
        <w:pStyle w:val="78"/>
      </w:pPr>
      <w:r>
        <w:tab/>
      </w:r>
      <w:r>
        <w:t>A、游标深度尺</w:t>
      </w:r>
      <w:r>
        <w:tab/>
      </w:r>
      <w:r>
        <w:t>B、游标高度尺</w:t>
      </w:r>
      <w:r>
        <w:tab/>
      </w:r>
      <w:r>
        <w:t>C、游标齿厚尺</w:t>
      </w:r>
      <w:r>
        <w:tab/>
      </w:r>
      <w:r>
        <w:t>D、外径千分尺</w:t>
      </w:r>
    </w:p>
    <w:p w14:paraId="5E44739C">
      <w:pPr>
        <w:pStyle w:val="75"/>
      </w:pPr>
      <w:r>
        <w:t>23、百分表的示值范围通常有：0～3mm，0～5mm和（　　）三种。</w:t>
      </w:r>
    </w:p>
    <w:p w14:paraId="445D1908">
      <w:pPr>
        <w:pStyle w:val="77"/>
      </w:pPr>
      <w:r>
        <w:tab/>
      </w:r>
      <w:r>
        <w:t>A、0～8mm</w:t>
      </w:r>
      <w:r>
        <w:tab/>
      </w:r>
      <w:r>
        <w:t>B、0～10mm</w:t>
      </w:r>
    </w:p>
    <w:p w14:paraId="46F7E3F5">
      <w:pPr>
        <w:pStyle w:val="77"/>
      </w:pPr>
      <w:r>
        <w:tab/>
      </w:r>
      <w:r>
        <w:t>C、0～12mm</w:t>
      </w:r>
      <w:r>
        <w:tab/>
      </w:r>
      <w:r>
        <w:t>D、0～15mm</w:t>
      </w:r>
    </w:p>
    <w:p w14:paraId="64AD1147">
      <w:pPr>
        <w:pStyle w:val="75"/>
      </w:pPr>
      <w:r>
        <w:t>24、减速器箱体加工过程第一阶段完成（　　）、连接孔、定位孔的加工。</w:t>
      </w:r>
    </w:p>
    <w:p w14:paraId="7E193204">
      <w:pPr>
        <w:pStyle w:val="78"/>
      </w:pPr>
      <w:r>
        <w:tab/>
      </w:r>
      <w:r>
        <w:t>A、侧面</w:t>
      </w:r>
      <w:r>
        <w:tab/>
      </w:r>
      <w:r>
        <w:t>B、端面</w:t>
      </w:r>
      <w:r>
        <w:tab/>
      </w:r>
      <w:r>
        <w:t>C、轴承孔</w:t>
      </w:r>
      <w:r>
        <w:tab/>
      </w:r>
      <w:r>
        <w:t>D、主要平面</w:t>
      </w:r>
    </w:p>
    <w:p w14:paraId="18DE7CD8">
      <w:pPr>
        <w:pStyle w:val="75"/>
      </w:pPr>
      <w:r>
        <w:t>25、圆柱齿轮传动的精度要求有运动精度、（　　）接触精度等几方面精度要求。</w:t>
      </w:r>
    </w:p>
    <w:p w14:paraId="1C4BD738">
      <w:pPr>
        <w:pStyle w:val="78"/>
      </w:pPr>
      <w:r>
        <w:tab/>
      </w:r>
      <w:r>
        <w:t>A、几何精度</w:t>
      </w:r>
      <w:r>
        <w:tab/>
      </w:r>
      <w:r>
        <w:t>B、平行度</w:t>
      </w:r>
      <w:r>
        <w:tab/>
      </w:r>
      <w:r>
        <w:t>C、垂直度</w:t>
      </w:r>
      <w:r>
        <w:tab/>
      </w:r>
      <w:r>
        <w:t>D、工作平稳性</w:t>
      </w:r>
    </w:p>
    <w:p w14:paraId="15036D09">
      <w:pPr>
        <w:pStyle w:val="75"/>
      </w:pPr>
      <w:r>
        <w:t>26、常用固体润滑剂可以在（　　）下使用。</w:t>
      </w:r>
    </w:p>
    <w:p w14:paraId="615A5012">
      <w:pPr>
        <w:pStyle w:val="78"/>
      </w:pPr>
      <w:r>
        <w:tab/>
      </w:r>
      <w:r>
        <w:t>A、低温高压</w:t>
      </w:r>
      <w:r>
        <w:tab/>
      </w:r>
      <w:r>
        <w:t>B、高温低压</w:t>
      </w:r>
      <w:r>
        <w:tab/>
      </w:r>
      <w:r>
        <w:t>C、低温低压</w:t>
      </w:r>
      <w:r>
        <w:tab/>
      </w:r>
      <w:r>
        <w:t>D、高温高压</w:t>
      </w:r>
    </w:p>
    <w:p w14:paraId="42BD17DC">
      <w:pPr>
        <w:pStyle w:val="75"/>
      </w:pPr>
      <w:r>
        <w:t>27、乳化液是将（　　）加水稀释而成的。</w:t>
      </w:r>
    </w:p>
    <w:p w14:paraId="6761F62E">
      <w:pPr>
        <w:pStyle w:val="78"/>
      </w:pPr>
      <w:r>
        <w:tab/>
      </w:r>
      <w:r>
        <w:t>A、切削油</w:t>
      </w:r>
      <w:r>
        <w:tab/>
      </w:r>
      <w:r>
        <w:t>B、润滑油</w:t>
      </w:r>
      <w:r>
        <w:tab/>
      </w:r>
      <w:r>
        <w:t>C、动物油</w:t>
      </w:r>
      <w:r>
        <w:tab/>
      </w:r>
      <w:r>
        <w:t>D、乳化油</w:t>
      </w:r>
    </w:p>
    <w:p w14:paraId="29458DA9">
      <w:pPr>
        <w:pStyle w:val="75"/>
      </w:pPr>
      <w:r>
        <w:t>28、分度头上的分度盘与套筒和圆锥齿轮相连，（　　）在心轴。</w:t>
      </w:r>
    </w:p>
    <w:p w14:paraId="12A99DA3">
      <w:pPr>
        <w:pStyle w:val="78"/>
      </w:pPr>
      <w:r>
        <w:tab/>
      </w:r>
      <w:r>
        <w:t>A、固定</w:t>
      </w:r>
      <w:r>
        <w:tab/>
      </w:r>
      <w:r>
        <w:t>B、空套</w:t>
      </w:r>
      <w:r>
        <w:tab/>
      </w:r>
      <w:r>
        <w:t>C、相交</w:t>
      </w:r>
      <w:r>
        <w:tab/>
      </w:r>
      <w:r>
        <w:t>D、不固定</w:t>
      </w:r>
    </w:p>
    <w:p w14:paraId="6DA8DBB5">
      <w:pPr>
        <w:pStyle w:val="75"/>
      </w:pPr>
      <w:r>
        <w:t>29、錾削是指用手锤打击錾子对金属工件进行（　　）。</w:t>
      </w:r>
    </w:p>
    <w:p w14:paraId="02048100">
      <w:pPr>
        <w:pStyle w:val="78"/>
      </w:pPr>
      <w:r>
        <w:tab/>
      </w:r>
      <w:r>
        <w:t>A、清理</w:t>
      </w:r>
      <w:r>
        <w:tab/>
      </w:r>
      <w:r>
        <w:t>B、修饰</w:t>
      </w:r>
      <w:r>
        <w:tab/>
      </w:r>
      <w:r>
        <w:t>C、切削加工</w:t>
      </w:r>
      <w:r>
        <w:tab/>
      </w:r>
      <w:r>
        <w:t>D、辅助加工</w:t>
      </w:r>
    </w:p>
    <w:p w14:paraId="1246135D">
      <w:pPr>
        <w:pStyle w:val="75"/>
      </w:pPr>
      <w:r>
        <w:t>30、手锯在前推时才起切削作用，因此锯条安装时应使齿尖的方向（　　）。</w:t>
      </w:r>
    </w:p>
    <w:p w14:paraId="0C229652">
      <w:pPr>
        <w:pStyle w:val="78"/>
      </w:pPr>
      <w:r>
        <w:tab/>
      </w:r>
      <w:r>
        <w:t>A、朝后</w:t>
      </w:r>
      <w:r>
        <w:tab/>
      </w:r>
      <w:r>
        <w:t>B、朝前</w:t>
      </w:r>
      <w:r>
        <w:tab/>
      </w:r>
      <w:r>
        <w:t>C、朝上</w:t>
      </w:r>
      <w:r>
        <w:tab/>
      </w:r>
      <w:r>
        <w:t>D、无所谓</w:t>
      </w:r>
    </w:p>
    <w:p w14:paraId="6F06E577">
      <w:pPr>
        <w:pStyle w:val="75"/>
      </w:pPr>
      <w:r>
        <w:t>31、锉削时，身体（　　）并与之一起向前。</w:t>
      </w:r>
    </w:p>
    <w:p w14:paraId="15DB7262">
      <w:pPr>
        <w:pStyle w:val="78"/>
      </w:pPr>
      <w:r>
        <w:tab/>
      </w:r>
      <w:r>
        <w:t>A、先于锉刀</w:t>
      </w:r>
      <w:r>
        <w:tab/>
      </w:r>
      <w:r>
        <w:t>B、后于锉刀</w:t>
      </w:r>
      <w:r>
        <w:tab/>
      </w:r>
      <w:r>
        <w:t>C、与锉刀同时</w:t>
      </w:r>
      <w:r>
        <w:tab/>
      </w:r>
      <w:r>
        <w:t>D、不动</w:t>
      </w:r>
    </w:p>
    <w:p w14:paraId="2F7BACF8">
      <w:pPr>
        <w:pStyle w:val="75"/>
      </w:pPr>
      <w:r>
        <w:t>32、扩孔的加工质量比钻孔高，常作为孔的（　　）。</w:t>
      </w:r>
    </w:p>
    <w:p w14:paraId="577FC167">
      <w:pPr>
        <w:pStyle w:val="77"/>
      </w:pPr>
      <w:r>
        <w:tab/>
      </w:r>
      <w:r>
        <w:t>A、精加工</w:t>
      </w:r>
      <w:r>
        <w:tab/>
      </w:r>
      <w:r>
        <w:t>B、半精加工</w:t>
      </w:r>
    </w:p>
    <w:p w14:paraId="55C7F95E">
      <w:pPr>
        <w:pStyle w:val="77"/>
      </w:pPr>
      <w:r>
        <w:tab/>
      </w:r>
      <w:r>
        <w:t>C、粗加工</w:t>
      </w:r>
      <w:r>
        <w:tab/>
      </w:r>
      <w:r>
        <w:t>D、半精加工和精加工</w:t>
      </w:r>
    </w:p>
    <w:p w14:paraId="2242E942">
      <w:pPr>
        <w:pStyle w:val="75"/>
      </w:pPr>
      <w:r>
        <w:t>33、对闸刀开关的叙述不正确的是（　　）。</w:t>
      </w:r>
    </w:p>
    <w:p w14:paraId="08CE6693">
      <w:pPr>
        <w:pStyle w:val="76"/>
      </w:pPr>
      <w:r>
        <w:tab/>
      </w:r>
      <w:r>
        <w:t>A、适宜分断负载电流</w:t>
      </w:r>
    </w:p>
    <w:p w14:paraId="57D17E6D">
      <w:pPr>
        <w:pStyle w:val="76"/>
      </w:pPr>
      <w:r>
        <w:tab/>
      </w:r>
      <w:r>
        <w:t>B、是一种简单的手动控制电器</w:t>
      </w:r>
    </w:p>
    <w:p w14:paraId="0672FE72">
      <w:pPr>
        <w:pStyle w:val="76"/>
      </w:pPr>
      <w:r>
        <w:tab/>
      </w:r>
      <w:r>
        <w:t>C、结构简单，操作方便，价格便宜</w:t>
      </w:r>
    </w:p>
    <w:p w14:paraId="7E1C27AD">
      <w:pPr>
        <w:pStyle w:val="76"/>
      </w:pPr>
      <w:r>
        <w:tab/>
      </w:r>
      <w:r>
        <w:t>D、用于照明及小容量电动机控制线路中</w:t>
      </w:r>
    </w:p>
    <w:p w14:paraId="5BEA9E36">
      <w:pPr>
        <w:pStyle w:val="75"/>
      </w:pPr>
      <w:r>
        <w:t>34、热继电器不具有（　　）。</w:t>
      </w:r>
    </w:p>
    <w:p w14:paraId="689FFB50">
      <w:pPr>
        <w:pStyle w:val="77"/>
      </w:pPr>
      <w:r>
        <w:tab/>
      </w:r>
      <w:r>
        <w:t>A、短路保护功能</w:t>
      </w:r>
      <w:r>
        <w:tab/>
      </w:r>
      <w:r>
        <w:t>B、热惯性</w:t>
      </w:r>
    </w:p>
    <w:p w14:paraId="240DD617">
      <w:pPr>
        <w:pStyle w:val="77"/>
      </w:pPr>
      <w:r>
        <w:tab/>
      </w:r>
      <w:r>
        <w:t>C、机械惯性</w:t>
      </w:r>
      <w:r>
        <w:tab/>
      </w:r>
      <w:r>
        <w:t>D、过载保护功能</w:t>
      </w:r>
    </w:p>
    <w:p w14:paraId="108497C5">
      <w:pPr>
        <w:pStyle w:val="75"/>
      </w:pPr>
      <w:r>
        <w:t>35、使用钳型电流表应注意（　　）。</w:t>
      </w:r>
    </w:p>
    <w:p w14:paraId="7DFDDFA8">
      <w:pPr>
        <w:pStyle w:val="77"/>
      </w:pPr>
      <w:r>
        <w:tab/>
      </w:r>
      <w:r>
        <w:t>A、测量前先估计电流的大小</w:t>
      </w:r>
      <w:r>
        <w:tab/>
      </w:r>
      <w:r>
        <w:t>B、产生杂声不影响测量效果</w:t>
      </w:r>
    </w:p>
    <w:p w14:paraId="32AD9643">
      <w:pPr>
        <w:pStyle w:val="77"/>
      </w:pPr>
      <w:r>
        <w:tab/>
      </w:r>
      <w:r>
        <w:t>C、必须测量单根导线</w:t>
      </w:r>
      <w:r>
        <w:tab/>
      </w:r>
      <w:r>
        <w:t>D、测量完毕将量程开到最小位置</w:t>
      </w:r>
    </w:p>
    <w:p w14:paraId="5E704E9C">
      <w:pPr>
        <w:pStyle w:val="75"/>
      </w:pPr>
      <w:r>
        <w:t>36、电流对人体的伤害程度与（　　）无关。</w:t>
      </w:r>
    </w:p>
    <w:p w14:paraId="0C672544">
      <w:pPr>
        <w:pStyle w:val="77"/>
      </w:pPr>
      <w:r>
        <w:tab/>
      </w:r>
      <w:r>
        <w:t>A、触电电源的电位</w:t>
      </w:r>
      <w:r>
        <w:tab/>
      </w:r>
      <w:r>
        <w:t>B、通过人体电流的大小</w:t>
      </w:r>
    </w:p>
    <w:p w14:paraId="7A966396">
      <w:pPr>
        <w:pStyle w:val="77"/>
      </w:pPr>
      <w:r>
        <w:tab/>
      </w:r>
      <w:r>
        <w:t>C、通过人体电流的时间</w:t>
      </w:r>
      <w:r>
        <w:tab/>
      </w:r>
      <w:r>
        <w:t>D、电流通过人体的部位</w:t>
      </w:r>
    </w:p>
    <w:p w14:paraId="3C0ADDF7">
      <w:pPr>
        <w:pStyle w:val="75"/>
      </w:pPr>
      <w:r>
        <w:t>37、不属于电伤的是（　　）。</w:t>
      </w:r>
    </w:p>
    <w:p w14:paraId="6859866F">
      <w:pPr>
        <w:pStyle w:val="77"/>
      </w:pPr>
      <w:r>
        <w:tab/>
      </w:r>
      <w:r>
        <w:t>A、与带电体接触的皮肤红肿</w:t>
      </w:r>
      <w:r>
        <w:tab/>
      </w:r>
      <w:r>
        <w:t>B、电流通过人体内的击伤</w:t>
      </w:r>
    </w:p>
    <w:p w14:paraId="0EC41915">
      <w:pPr>
        <w:pStyle w:val="77"/>
      </w:pPr>
      <w:r>
        <w:tab/>
      </w:r>
      <w:r>
        <w:t>C、熔丝烧伤</w:t>
      </w:r>
      <w:r>
        <w:tab/>
      </w:r>
      <w:r>
        <w:t>D、电弧灼伤</w:t>
      </w:r>
    </w:p>
    <w:p w14:paraId="2E27200C">
      <w:pPr>
        <w:pStyle w:val="75"/>
      </w:pPr>
      <w:r>
        <w:t>38、可能引起机械伤害的做法是（　　）。</w:t>
      </w:r>
    </w:p>
    <w:p w14:paraId="71F63CF5">
      <w:pPr>
        <w:pStyle w:val="77"/>
      </w:pPr>
      <w:r>
        <w:tab/>
      </w:r>
      <w:r>
        <w:t>A、正确穿戴防护用品</w:t>
      </w:r>
      <w:r>
        <w:tab/>
      </w:r>
      <w:r>
        <w:t>B、不跨越运转的机轴</w:t>
      </w:r>
    </w:p>
    <w:p w14:paraId="3D282FC5">
      <w:pPr>
        <w:pStyle w:val="77"/>
      </w:pPr>
      <w:r>
        <w:tab/>
      </w:r>
      <w:r>
        <w:t>C、旋转部件上不放置物品</w:t>
      </w:r>
      <w:r>
        <w:tab/>
      </w:r>
      <w:r>
        <w:t>D、可不戴防护眼镜</w:t>
      </w:r>
    </w:p>
    <w:p w14:paraId="191213C2">
      <w:pPr>
        <w:pStyle w:val="75"/>
      </w:pPr>
      <w:r>
        <w:t>39、企业的质量方针不是（　　）。</w:t>
      </w:r>
    </w:p>
    <w:p w14:paraId="4CBE2753">
      <w:pPr>
        <w:pStyle w:val="77"/>
      </w:pPr>
      <w:r>
        <w:tab/>
      </w:r>
      <w:r>
        <w:t>A、工艺规程的质量记录</w:t>
      </w:r>
      <w:r>
        <w:tab/>
      </w:r>
      <w:r>
        <w:t>B、每个职工必须贯彻的质量准则</w:t>
      </w:r>
    </w:p>
    <w:p w14:paraId="623975B5">
      <w:pPr>
        <w:pStyle w:val="77"/>
      </w:pPr>
      <w:r>
        <w:tab/>
      </w:r>
      <w:r>
        <w:t>C、企业的质量宗旨</w:t>
      </w:r>
      <w:r>
        <w:tab/>
      </w:r>
      <w:r>
        <w:t>D、企业的质量方向</w:t>
      </w:r>
    </w:p>
    <w:p w14:paraId="0290DA81">
      <w:pPr>
        <w:pStyle w:val="75"/>
      </w:pPr>
      <w:r>
        <w:t>40、不属于岗位质量措施与责任的是（　　）。</w:t>
      </w:r>
    </w:p>
    <w:p w14:paraId="57AB55C0">
      <w:pPr>
        <w:pStyle w:val="76"/>
      </w:pPr>
      <w:r>
        <w:tab/>
      </w:r>
      <w:r>
        <w:t>A、明确岗位质量责任制度</w:t>
      </w:r>
    </w:p>
    <w:p w14:paraId="74CFDE14">
      <w:pPr>
        <w:pStyle w:val="76"/>
      </w:pPr>
      <w:r>
        <w:tab/>
      </w:r>
      <w:r>
        <w:t>B、岗位工作要按作业指导书进行</w:t>
      </w:r>
    </w:p>
    <w:p w14:paraId="0DD612D5">
      <w:pPr>
        <w:pStyle w:val="76"/>
      </w:pPr>
      <w:r>
        <w:tab/>
      </w:r>
      <w:r>
        <w:t>C、明确上下工序之间相应的质量问题的责任</w:t>
      </w:r>
    </w:p>
    <w:p w14:paraId="39E29BE4">
      <w:pPr>
        <w:pStyle w:val="76"/>
      </w:pPr>
      <w:r>
        <w:tab/>
      </w:r>
      <w:r>
        <w:t>D、满足市场的需求</w:t>
      </w:r>
    </w:p>
    <w:p w14:paraId="3FA9F02B">
      <w:pPr>
        <w:pStyle w:val="75"/>
      </w:pPr>
      <w:r>
        <w:t>41、齿形角是指（　　）上用力方向线与运动方向线之是的夹角。</w:t>
      </w:r>
    </w:p>
    <w:p w14:paraId="0F234124">
      <w:pPr>
        <w:pStyle w:val="78"/>
      </w:pPr>
      <w:r>
        <w:tab/>
      </w:r>
      <w:r>
        <w:t>A、齿根圆</w:t>
      </w:r>
      <w:r>
        <w:tab/>
      </w:r>
      <w:r>
        <w:t>B、齿顶圆</w:t>
      </w:r>
      <w:r>
        <w:tab/>
      </w:r>
      <w:r>
        <w:t>C、基圆</w:t>
      </w:r>
      <w:r>
        <w:tab/>
      </w:r>
      <w:r>
        <w:t>D、分度圆</w:t>
      </w:r>
    </w:p>
    <w:p w14:paraId="713DC7C4">
      <w:pPr>
        <w:pStyle w:val="75"/>
      </w:pPr>
      <w:r>
        <w:t>42、直齿圆柱齿轮的齿根高hf等于（　　）。</w:t>
      </w:r>
    </w:p>
    <w:p w14:paraId="777C04B3">
      <w:pPr>
        <w:pStyle w:val="78"/>
      </w:pPr>
      <w:r>
        <w:tab/>
      </w:r>
      <w:r>
        <w:t>A、m</w:t>
      </w:r>
      <w:r>
        <w:tab/>
      </w:r>
      <w:r>
        <w:t>B、1.25m</w:t>
      </w:r>
      <w:r>
        <w:tab/>
      </w:r>
      <w:r>
        <w:t>C、2m</w:t>
      </w:r>
      <w:r>
        <w:tab/>
      </w:r>
      <w:r>
        <w:t>D、2.25m</w:t>
      </w:r>
    </w:p>
    <w:p w14:paraId="04D84482">
      <w:pPr>
        <w:pStyle w:val="75"/>
      </w:pPr>
      <w:r>
        <w:t>43、直齿轮的分度圆和分度线用（　　）表示。</w:t>
      </w:r>
    </w:p>
    <w:p w14:paraId="6C7C6933">
      <w:pPr>
        <w:pStyle w:val="78"/>
      </w:pPr>
      <w:r>
        <w:tab/>
      </w:r>
      <w:r>
        <w:t>A、粗实线</w:t>
      </w:r>
      <w:r>
        <w:tab/>
      </w:r>
      <w:r>
        <w:t>B、细实线</w:t>
      </w:r>
      <w:r>
        <w:tab/>
      </w:r>
      <w:r>
        <w:t>C、点划线</w:t>
      </w:r>
      <w:r>
        <w:tab/>
      </w:r>
      <w:r>
        <w:t>D、直线</w:t>
      </w:r>
    </w:p>
    <w:p w14:paraId="2A5318C1">
      <w:pPr>
        <w:pStyle w:val="75"/>
      </w:pPr>
      <w:r>
        <w:t>44、一对标准齿轮若要啮合，两者模数必须相等，齿形相同，分度圆（　　）。</w:t>
      </w:r>
    </w:p>
    <w:p w14:paraId="4542ED63">
      <w:pPr>
        <w:pStyle w:val="78"/>
      </w:pPr>
      <w:r>
        <w:tab/>
      </w:r>
      <w:r>
        <w:t>A、相交</w:t>
      </w:r>
      <w:r>
        <w:tab/>
      </w:r>
      <w:r>
        <w:t>B、相离</w:t>
      </w:r>
      <w:r>
        <w:tab/>
      </w:r>
      <w:r>
        <w:t>C、相切</w:t>
      </w:r>
      <w:r>
        <w:tab/>
      </w:r>
      <w:r>
        <w:t>D、相等</w:t>
      </w:r>
    </w:p>
    <w:p w14:paraId="46A7D8CF">
      <w:pPr>
        <w:pStyle w:val="75"/>
      </w:pPr>
      <w:r>
        <w:t>45、矩形牙嵌式离合器端面上的齿和槽在俯视图中均用（　　）表示。</w:t>
      </w:r>
    </w:p>
    <w:p w14:paraId="042FA4D5">
      <w:pPr>
        <w:pStyle w:val="78"/>
      </w:pPr>
      <w:r>
        <w:tab/>
      </w:r>
      <w:r>
        <w:t>A、粗实线</w:t>
      </w:r>
      <w:r>
        <w:tab/>
      </w:r>
      <w:r>
        <w:t>B、细实线</w:t>
      </w:r>
      <w:r>
        <w:tab/>
      </w:r>
      <w:r>
        <w:t>C、粗虚线</w:t>
      </w:r>
      <w:r>
        <w:tab/>
      </w:r>
      <w:r>
        <w:t>D、细虚线</w:t>
      </w:r>
    </w:p>
    <w:p w14:paraId="555EA4A3">
      <w:pPr>
        <w:pStyle w:val="75"/>
      </w:pPr>
      <w:r>
        <w:t>46、表示机器或部件各零件间的配合性质或相关位置关系的尺寸叫（　　）尺寸。</w:t>
      </w:r>
    </w:p>
    <w:p w14:paraId="630A5DC2">
      <w:pPr>
        <w:pStyle w:val="78"/>
      </w:pPr>
      <w:r>
        <w:tab/>
      </w:r>
      <w:r>
        <w:t>A、装配</w:t>
      </w:r>
      <w:r>
        <w:tab/>
      </w:r>
      <w:r>
        <w:t>B、安装</w:t>
      </w:r>
      <w:r>
        <w:tab/>
      </w:r>
      <w:r>
        <w:t>C、定位</w:t>
      </w:r>
      <w:r>
        <w:tab/>
      </w:r>
      <w:r>
        <w:t>D、规格</w:t>
      </w:r>
    </w:p>
    <w:p w14:paraId="3E0B1E6C">
      <w:pPr>
        <w:pStyle w:val="75"/>
      </w:pPr>
      <w:r>
        <w:t>47、装配图中技术要求包括说明、（　　）、检验调整和试车等方面的要求。</w:t>
      </w:r>
    </w:p>
    <w:p w14:paraId="104A8443">
      <w:pPr>
        <w:pStyle w:val="78"/>
      </w:pPr>
      <w:r>
        <w:tab/>
      </w:r>
      <w:r>
        <w:t>A、安装</w:t>
      </w:r>
      <w:r>
        <w:tab/>
      </w:r>
      <w:r>
        <w:t>B、装配</w:t>
      </w:r>
      <w:r>
        <w:tab/>
      </w:r>
      <w:r>
        <w:t>C、定位</w:t>
      </w:r>
      <w:r>
        <w:tab/>
      </w:r>
      <w:r>
        <w:t>D、规格</w:t>
      </w:r>
    </w:p>
    <w:p w14:paraId="39B302A2">
      <w:pPr>
        <w:pStyle w:val="75"/>
      </w:pPr>
      <w:r>
        <w:t>48、带沟槽的零件在俯视图中其沟槽用（　　）表示。</w:t>
      </w:r>
    </w:p>
    <w:p w14:paraId="572CC6BD">
      <w:pPr>
        <w:pStyle w:val="78"/>
      </w:pPr>
      <w:r>
        <w:tab/>
      </w:r>
      <w:r>
        <w:t>A、细实线</w:t>
      </w:r>
      <w:r>
        <w:tab/>
      </w:r>
      <w:r>
        <w:t>B、粗实线</w:t>
      </w:r>
      <w:r>
        <w:tab/>
      </w:r>
      <w:r>
        <w:t>C、点划线</w:t>
      </w:r>
      <w:r>
        <w:tab/>
      </w:r>
      <w:r>
        <w:t>D、虚线</w:t>
      </w:r>
    </w:p>
    <w:p w14:paraId="4E2C32AC">
      <w:pPr>
        <w:pStyle w:val="75"/>
      </w:pPr>
      <w:r>
        <w:t>49、矩形离合器加工工艺要求按照离合器（　　）齿部内径及齿深选择铣刀。</w:t>
      </w:r>
    </w:p>
    <w:p w14:paraId="56D0387B">
      <w:pPr>
        <w:pStyle w:val="78"/>
      </w:pPr>
      <w:r>
        <w:tab/>
      </w:r>
      <w:r>
        <w:t>A、齿数</w:t>
      </w:r>
      <w:r>
        <w:tab/>
      </w:r>
      <w:r>
        <w:t>B、齿形</w:t>
      </w:r>
      <w:r>
        <w:tab/>
      </w:r>
      <w:r>
        <w:t>C、齿厚</w:t>
      </w:r>
      <w:r>
        <w:tab/>
      </w:r>
      <w:r>
        <w:t>D、齿距</w:t>
      </w:r>
    </w:p>
    <w:p w14:paraId="37358730">
      <w:pPr>
        <w:pStyle w:val="75"/>
      </w:pPr>
      <w:r>
        <w:t>50、圆盘凸轮铣削时的对刀位置必须根据（　　）的位置来确定。</w:t>
      </w:r>
    </w:p>
    <w:p w14:paraId="7A77130F">
      <w:pPr>
        <w:pStyle w:val="78"/>
      </w:pPr>
      <w:r>
        <w:tab/>
      </w:r>
      <w:r>
        <w:t>A、分度头</w:t>
      </w:r>
      <w:r>
        <w:tab/>
      </w:r>
      <w:r>
        <w:t>B、圆转台</w:t>
      </w:r>
      <w:r>
        <w:tab/>
      </w:r>
      <w:r>
        <w:t>C、主动件</w:t>
      </w:r>
      <w:r>
        <w:tab/>
      </w:r>
      <w:r>
        <w:t>D、从动件</w:t>
      </w:r>
    </w:p>
    <w:p w14:paraId="5A6CE1E5">
      <w:pPr>
        <w:pStyle w:val="75"/>
      </w:pPr>
      <w:r>
        <w:t>51、加工圆柱面直齿刀具铣刀的外径应按齿槽的（　　）来确定。</w:t>
      </w:r>
    </w:p>
    <w:p w14:paraId="51DDA2E6">
      <w:pPr>
        <w:pStyle w:val="78"/>
      </w:pPr>
      <w:r>
        <w:tab/>
      </w:r>
      <w:r>
        <w:t>A、宽度</w:t>
      </w:r>
      <w:r>
        <w:tab/>
      </w:r>
      <w:r>
        <w:t>B、深度</w:t>
      </w:r>
      <w:r>
        <w:tab/>
      </w:r>
      <w:r>
        <w:t>C、形状</w:t>
      </w:r>
      <w:r>
        <w:tab/>
      </w:r>
      <w:r>
        <w:t>D、齿距</w:t>
      </w:r>
    </w:p>
    <w:p w14:paraId="54EA0288">
      <w:pPr>
        <w:pStyle w:val="75"/>
      </w:pPr>
      <w:r>
        <w:t>52、装配时，用来确定零件或部件在产品中的（　　）位置所采用的基准称为装配基准。</w:t>
      </w:r>
    </w:p>
    <w:p w14:paraId="52A693CC">
      <w:pPr>
        <w:pStyle w:val="78"/>
      </w:pPr>
      <w:r>
        <w:tab/>
      </w:r>
      <w:r>
        <w:t>A、相关</w:t>
      </w:r>
      <w:r>
        <w:tab/>
      </w:r>
      <w:r>
        <w:t>B、相对</w:t>
      </w:r>
      <w:r>
        <w:tab/>
      </w:r>
      <w:r>
        <w:t>C、绝对</w:t>
      </w:r>
      <w:r>
        <w:tab/>
      </w:r>
      <w:r>
        <w:t>D、所处</w:t>
      </w:r>
    </w:p>
    <w:p w14:paraId="323AC7C3">
      <w:pPr>
        <w:pStyle w:val="75"/>
      </w:pPr>
      <w:r>
        <w:t>53、采用互为基准原则反复加工，能不断提高（　　），使工件获得较高的位置精度。</w:t>
      </w:r>
    </w:p>
    <w:p w14:paraId="17553977">
      <w:pPr>
        <w:pStyle w:val="78"/>
      </w:pPr>
      <w:r>
        <w:tab/>
      </w:r>
      <w:r>
        <w:t>A、加工精度</w:t>
      </w:r>
      <w:r>
        <w:tab/>
      </w:r>
      <w:r>
        <w:t>B、产品质量</w:t>
      </w:r>
      <w:r>
        <w:tab/>
      </w:r>
      <w:r>
        <w:t>C、表面粗糙度</w:t>
      </w:r>
      <w:r>
        <w:tab/>
      </w:r>
      <w:r>
        <w:t>D、定位精度</w:t>
      </w:r>
    </w:p>
    <w:p w14:paraId="0D67A186">
      <w:pPr>
        <w:pStyle w:val="75"/>
      </w:pPr>
      <w:r>
        <w:t>54、夹紧作用的好坏，将会影响工件的加工精度、（　　）以及加工时间。</w:t>
      </w:r>
    </w:p>
    <w:p w14:paraId="7A88AC62">
      <w:pPr>
        <w:pStyle w:val="78"/>
      </w:pPr>
      <w:r>
        <w:tab/>
      </w:r>
      <w:r>
        <w:t>A、垂直度</w:t>
      </w:r>
      <w:r>
        <w:tab/>
      </w:r>
      <w:r>
        <w:t>B、平行度</w:t>
      </w:r>
      <w:r>
        <w:tab/>
      </w:r>
      <w:r>
        <w:t>C、表面粗糙度</w:t>
      </w:r>
      <w:r>
        <w:tab/>
      </w:r>
      <w:r>
        <w:t>D、对称度</w:t>
      </w:r>
    </w:p>
    <w:p w14:paraId="43FBB845">
      <w:pPr>
        <w:pStyle w:val="75"/>
      </w:pPr>
      <w:r>
        <w:t>55、螺旋夹紧机构选择螺纹直径一般夹具用M（　　）。</w:t>
      </w:r>
    </w:p>
    <w:p w14:paraId="5D89F596">
      <w:pPr>
        <w:pStyle w:val="78"/>
      </w:pPr>
      <w:r>
        <w:tab/>
      </w:r>
      <w:r>
        <w:t>A、8～24</w:t>
      </w:r>
      <w:r>
        <w:tab/>
      </w:r>
      <w:r>
        <w:t>B、24～30</w:t>
      </w:r>
      <w:r>
        <w:tab/>
      </w:r>
      <w:r>
        <w:t>C、30～36</w:t>
      </w:r>
      <w:r>
        <w:tab/>
      </w:r>
      <w:r>
        <w:t>D、36～42</w:t>
      </w:r>
    </w:p>
    <w:p w14:paraId="7567EA60">
      <w:pPr>
        <w:pStyle w:val="75"/>
      </w:pPr>
      <w:r>
        <w:t>56、偏心夹紧机构的增力比为（　　）。</w:t>
      </w:r>
    </w:p>
    <w:p w14:paraId="6FA8D74C">
      <w:pPr>
        <w:pStyle w:val="78"/>
      </w:pPr>
      <w:r>
        <w:tab/>
      </w:r>
      <w:r>
        <w:t>A、2～3</w:t>
      </w:r>
      <w:r>
        <w:tab/>
      </w:r>
      <w:r>
        <w:t>B、4～6</w:t>
      </w:r>
      <w:r>
        <w:tab/>
      </w:r>
      <w:r>
        <w:t>C、8～10</w:t>
      </w:r>
      <w:r>
        <w:tab/>
      </w:r>
      <w:r>
        <w:t>D、12～14</w:t>
      </w:r>
    </w:p>
    <w:p w14:paraId="153C5A31">
      <w:pPr>
        <w:pStyle w:val="75"/>
      </w:pPr>
      <w:r>
        <w:t>57、弹簧卡头适用于（　　）加工棒料零件。</w:t>
      </w:r>
    </w:p>
    <w:p w14:paraId="7C6F003A">
      <w:pPr>
        <w:pStyle w:val="78"/>
      </w:pPr>
      <w:r>
        <w:tab/>
      </w:r>
      <w:r>
        <w:t>A、半精</w:t>
      </w:r>
      <w:r>
        <w:tab/>
      </w:r>
      <w:r>
        <w:t>B、半精及精</w:t>
      </w:r>
      <w:r>
        <w:tab/>
      </w:r>
      <w:r>
        <w:t>C、精</w:t>
      </w:r>
      <w:r>
        <w:tab/>
      </w:r>
      <w:r>
        <w:t>D、粗</w:t>
      </w:r>
    </w:p>
    <w:p w14:paraId="3918A4F2">
      <w:pPr>
        <w:pStyle w:val="75"/>
      </w:pPr>
      <w:r>
        <w:t>58、多向联动夹紧机构是用一个原始作用力在（　　）的方向上同时夹紧工件的机构。</w:t>
      </w:r>
    </w:p>
    <w:p w14:paraId="1F2DED40">
      <w:pPr>
        <w:pStyle w:val="78"/>
      </w:pPr>
      <w:r>
        <w:tab/>
      </w:r>
      <w:r>
        <w:t>A、同一</w:t>
      </w:r>
      <w:r>
        <w:tab/>
      </w:r>
      <w:r>
        <w:t>B、相关</w:t>
      </w:r>
      <w:r>
        <w:tab/>
      </w:r>
      <w:r>
        <w:t>C、不同</w:t>
      </w:r>
      <w:r>
        <w:tab/>
      </w:r>
      <w:r>
        <w:t>D、相反</w:t>
      </w:r>
    </w:p>
    <w:p w14:paraId="75CEC6C1">
      <w:pPr>
        <w:pStyle w:val="75"/>
      </w:pPr>
      <w:r>
        <w:t>59、铣削加工表面要求相互垂直的大而薄的工件，可选用（　　）。</w:t>
      </w:r>
    </w:p>
    <w:p w14:paraId="4BF4CA55">
      <w:pPr>
        <w:pStyle w:val="78"/>
      </w:pPr>
      <w:r>
        <w:tab/>
      </w:r>
      <w:r>
        <w:t>A、分度头</w:t>
      </w:r>
      <w:r>
        <w:tab/>
      </w:r>
      <w:r>
        <w:t>B、机用虎钳</w:t>
      </w:r>
      <w:r>
        <w:tab/>
      </w:r>
      <w:r>
        <w:t>C、轴用虎钳</w:t>
      </w:r>
      <w:r>
        <w:tab/>
      </w:r>
      <w:r>
        <w:t>D、角铁</w:t>
      </w:r>
    </w:p>
    <w:p w14:paraId="5E15DA1D">
      <w:pPr>
        <w:pStyle w:val="75"/>
      </w:pPr>
      <w:r>
        <w:t>60、夹具上可调节的辅助支承，起辅助定位作用，属于（　　）。</w:t>
      </w:r>
    </w:p>
    <w:p w14:paraId="706359AE">
      <w:pPr>
        <w:pStyle w:val="78"/>
      </w:pPr>
      <w:r>
        <w:tab/>
      </w:r>
      <w:r>
        <w:t>A、定位件</w:t>
      </w:r>
      <w:r>
        <w:tab/>
      </w:r>
      <w:r>
        <w:t>B、导向件</w:t>
      </w:r>
      <w:r>
        <w:tab/>
      </w:r>
      <w:r>
        <w:t>C、支承件</w:t>
      </w:r>
      <w:r>
        <w:tab/>
      </w:r>
      <w:r>
        <w:t>D、其他件</w:t>
      </w:r>
    </w:p>
    <w:p w14:paraId="769AA014">
      <w:pPr>
        <w:pStyle w:val="75"/>
      </w:pPr>
      <w:r>
        <w:t>61、液压夹紧装置是利用（　　）来传力时一种装置。</w:t>
      </w:r>
    </w:p>
    <w:p w14:paraId="397CCA8B">
      <w:pPr>
        <w:pStyle w:val="78"/>
      </w:pPr>
      <w:r>
        <w:tab/>
      </w:r>
      <w:r>
        <w:t>A、水</w:t>
      </w:r>
      <w:r>
        <w:tab/>
      </w:r>
      <w:r>
        <w:t>B、皂化液</w:t>
      </w:r>
      <w:r>
        <w:tab/>
      </w:r>
      <w:r>
        <w:t>C、油质</w:t>
      </w:r>
      <w:r>
        <w:tab/>
      </w:r>
      <w:r>
        <w:t>D、液性塑料</w:t>
      </w:r>
    </w:p>
    <w:p w14:paraId="65632454">
      <w:pPr>
        <w:pStyle w:val="75"/>
      </w:pPr>
      <w:r>
        <w:t>62、流量控制阀是用来控制液压系统工作的流量，从而控制执行元件的（　　）。</w:t>
      </w:r>
    </w:p>
    <w:p w14:paraId="33BD0DF5">
      <w:pPr>
        <w:pStyle w:val="78"/>
      </w:pPr>
      <w:r>
        <w:tab/>
      </w:r>
      <w:r>
        <w:t>A、运动方向</w:t>
      </w:r>
      <w:r>
        <w:tab/>
      </w:r>
      <w:r>
        <w:t>B、压力大小</w:t>
      </w:r>
      <w:r>
        <w:tab/>
      </w:r>
      <w:r>
        <w:t>C、阻力大小</w:t>
      </w:r>
      <w:r>
        <w:tab/>
      </w:r>
      <w:r>
        <w:t>D、运动速度</w:t>
      </w:r>
    </w:p>
    <w:p w14:paraId="212F48D5">
      <w:pPr>
        <w:pStyle w:val="75"/>
      </w:pPr>
      <w:r>
        <w:t>63、锯条、锉刀使用加工性能好、热处理淬透性好、变形小的（　　）制造。</w:t>
      </w:r>
    </w:p>
    <w:p w14:paraId="557233D8">
      <w:pPr>
        <w:pStyle w:val="78"/>
      </w:pPr>
      <w:r>
        <w:tab/>
      </w:r>
      <w:r>
        <w:t>A、碳素工具钢</w:t>
      </w:r>
      <w:r>
        <w:tab/>
      </w:r>
      <w:r>
        <w:t>B、合金工具钢</w:t>
      </w:r>
      <w:r>
        <w:tab/>
      </w:r>
      <w:r>
        <w:t>C、高速钢</w:t>
      </w:r>
      <w:r>
        <w:tab/>
      </w:r>
      <w:r>
        <w:t>D、硬质合金</w:t>
      </w:r>
    </w:p>
    <w:p w14:paraId="17CF3DFE">
      <w:pPr>
        <w:pStyle w:val="75"/>
      </w:pPr>
      <w:r>
        <w:t>64、使用表面涂层硬质合金刀片，一般刀具的耐用度可提高（　　）倍，或切削速度可提高20%左右。</w:t>
      </w:r>
    </w:p>
    <w:p w14:paraId="12C2A26E">
      <w:pPr>
        <w:pStyle w:val="78"/>
      </w:pPr>
      <w:r>
        <w:tab/>
      </w:r>
      <w:r>
        <w:t>A、1～3</w:t>
      </w:r>
      <w:r>
        <w:tab/>
      </w:r>
      <w:r>
        <w:t>B、3～4</w:t>
      </w:r>
      <w:r>
        <w:tab/>
      </w:r>
      <w:r>
        <w:t>C、4～5</w:t>
      </w:r>
      <w:r>
        <w:tab/>
      </w:r>
      <w:r>
        <w:t>D、5～6</w:t>
      </w:r>
    </w:p>
    <w:p w14:paraId="47E3D419">
      <w:pPr>
        <w:pStyle w:val="75"/>
      </w:pPr>
      <w:r>
        <w:t>65、由主切削刃直接切成的表面称为切削表面，与切削表面（　　）的刀面称为后面。</w:t>
      </w:r>
    </w:p>
    <w:p w14:paraId="6A630E98">
      <w:pPr>
        <w:pStyle w:val="78"/>
      </w:pPr>
      <w:r>
        <w:tab/>
      </w:r>
      <w:r>
        <w:t>A、相对</w:t>
      </w:r>
      <w:r>
        <w:tab/>
      </w:r>
      <w:r>
        <w:t>B、相切</w:t>
      </w:r>
      <w:r>
        <w:tab/>
      </w:r>
      <w:r>
        <w:t>C、相交</w:t>
      </w:r>
      <w:r>
        <w:tab/>
      </w:r>
      <w:r>
        <w:t>D、相邻</w:t>
      </w:r>
    </w:p>
    <w:p w14:paraId="581562A4">
      <w:pPr>
        <w:pStyle w:val="75"/>
      </w:pPr>
      <w:r>
        <w:t>66、端铣刀的主偏角是主切削平面与（　　）间的夹角。</w:t>
      </w:r>
    </w:p>
    <w:p w14:paraId="2A57A31F">
      <w:pPr>
        <w:pStyle w:val="77"/>
      </w:pPr>
      <w:r>
        <w:tab/>
      </w:r>
      <w:r>
        <w:t>A、纵剖面</w:t>
      </w:r>
      <w:r>
        <w:tab/>
      </w:r>
      <w:r>
        <w:t>B、假定工作平面</w:t>
      </w:r>
    </w:p>
    <w:p w14:paraId="0A9CA222">
      <w:pPr>
        <w:pStyle w:val="77"/>
      </w:pPr>
      <w:r>
        <w:tab/>
      </w:r>
      <w:r>
        <w:t>C、基面</w:t>
      </w:r>
      <w:r>
        <w:tab/>
      </w:r>
      <w:r>
        <w:t>D、主剖面</w:t>
      </w:r>
    </w:p>
    <w:p w14:paraId="633526AC">
      <w:pPr>
        <w:pStyle w:val="75"/>
      </w:pPr>
      <w:r>
        <w:t>67、精加工时，被切金属层的宽度应尽量一次铣出，被切金属层的深度一般在（　　）mm左右。</w:t>
      </w:r>
    </w:p>
    <w:p w14:paraId="00705CA6">
      <w:pPr>
        <w:pStyle w:val="78"/>
      </w:pPr>
      <w:r>
        <w:tab/>
      </w:r>
      <w:r>
        <w:t>A、0.2</w:t>
      </w:r>
      <w:r>
        <w:tab/>
      </w:r>
      <w:r>
        <w:t>B、0.4</w:t>
      </w:r>
      <w:r>
        <w:tab/>
      </w:r>
      <w:r>
        <w:t>C、0.5</w:t>
      </w:r>
      <w:r>
        <w:tab/>
      </w:r>
      <w:r>
        <w:t>D、0.7</w:t>
      </w:r>
    </w:p>
    <w:p w14:paraId="225E8E49">
      <w:pPr>
        <w:pStyle w:val="75"/>
      </w:pPr>
      <w:r>
        <w:t>68、阶梯铣刀的原理是，它的刀齿分布在不同的半径上，而且在轴向上伸出长度也不同，能使工件的全部余量沿（　　）方向分配在各个刀齿上，既降低了切削力，又有利于排屑。</w:t>
      </w:r>
    </w:p>
    <w:p w14:paraId="38AEBAD4">
      <w:pPr>
        <w:pStyle w:val="78"/>
      </w:pPr>
      <w:r>
        <w:tab/>
      </w:r>
      <w:r>
        <w:t>A、铣削深度</w:t>
      </w:r>
      <w:r>
        <w:tab/>
      </w:r>
      <w:r>
        <w:t>B、铣削宽度</w:t>
      </w:r>
      <w:r>
        <w:tab/>
      </w:r>
      <w:r>
        <w:t>C、铣削速度</w:t>
      </w:r>
      <w:r>
        <w:tab/>
      </w:r>
      <w:r>
        <w:t>D、铣刀旋转</w:t>
      </w:r>
    </w:p>
    <w:p w14:paraId="0EC76555">
      <w:pPr>
        <w:pStyle w:val="75"/>
      </w:pPr>
      <w:r>
        <w:t>69、铣直线轮廓面时，铣床工作台及回转台的进给方向都必须处于（　　）状态。</w:t>
      </w:r>
    </w:p>
    <w:p w14:paraId="2251ECEC">
      <w:pPr>
        <w:pStyle w:val="77"/>
      </w:pPr>
      <w:r>
        <w:tab/>
      </w:r>
      <w:r>
        <w:t>A、顺铣</w:t>
      </w:r>
      <w:r>
        <w:tab/>
      </w:r>
      <w:r>
        <w:t>B、逆铣</w:t>
      </w:r>
    </w:p>
    <w:p w14:paraId="715122D6">
      <w:pPr>
        <w:pStyle w:val="77"/>
      </w:pPr>
      <w:r>
        <w:tab/>
      </w:r>
      <w:r>
        <w:t>C、先顺铣、后逆铣</w:t>
      </w:r>
      <w:r>
        <w:tab/>
      </w:r>
      <w:r>
        <w:t>D、先逆铣、后顺铣</w:t>
      </w:r>
    </w:p>
    <w:p w14:paraId="213C1DB6">
      <w:pPr>
        <w:pStyle w:val="75"/>
      </w:pPr>
      <w:r>
        <w:t>70、凡是凸圆弧与凹圆弧相切的部分，应先加工（　　）。</w:t>
      </w:r>
    </w:p>
    <w:p w14:paraId="6E02B506">
      <w:pPr>
        <w:pStyle w:val="77"/>
      </w:pPr>
      <w:r>
        <w:tab/>
      </w:r>
      <w:r>
        <w:t>A、凸圆弧面</w:t>
      </w:r>
      <w:r>
        <w:tab/>
      </w:r>
      <w:r>
        <w:t>B、凹圆弧面</w:t>
      </w:r>
    </w:p>
    <w:p w14:paraId="5B8F62C0">
      <w:pPr>
        <w:pStyle w:val="77"/>
      </w:pPr>
      <w:r>
        <w:tab/>
      </w:r>
      <w:r>
        <w:t>C、直径较大的凸圆弧面</w:t>
      </w:r>
      <w:r>
        <w:tab/>
      </w:r>
      <w:r>
        <w:t>D、直径较小的凸圆弧面</w:t>
      </w:r>
    </w:p>
    <w:p w14:paraId="0E2D4AD3">
      <w:pPr>
        <w:pStyle w:val="75"/>
      </w:pPr>
      <w:r>
        <w:t>71、利用仿形法加工直线成形面，当模型尺寸与工尺寸相似时，一般采用（　　）代替铣刀的圆柱表面与模型接触。</w:t>
      </w:r>
    </w:p>
    <w:p w14:paraId="5697D725">
      <w:pPr>
        <w:pStyle w:val="78"/>
      </w:pPr>
      <w:r>
        <w:tab/>
      </w:r>
      <w:r>
        <w:t>A、轴承</w:t>
      </w:r>
      <w:r>
        <w:tab/>
      </w:r>
      <w:r>
        <w:t>B、皮带</w:t>
      </w:r>
      <w:r>
        <w:tab/>
      </w:r>
      <w:r>
        <w:t>C、滑轮</w:t>
      </w:r>
      <w:r>
        <w:tab/>
      </w:r>
      <w:r>
        <w:t>D、滚轮</w:t>
      </w:r>
    </w:p>
    <w:p w14:paraId="726EE939">
      <w:pPr>
        <w:pStyle w:val="75"/>
      </w:pPr>
      <w:r>
        <w:t>72、用圆转台铣直线成形面时，校正中应注意圆转台和工作台的（　　），否则会因切削力作用，改变铣削位置。</w:t>
      </w:r>
    </w:p>
    <w:p w14:paraId="54FE3B18">
      <w:pPr>
        <w:pStyle w:val="78"/>
      </w:pPr>
      <w:r>
        <w:tab/>
      </w:r>
      <w:r>
        <w:t>A、间隙方向</w:t>
      </w:r>
      <w:r>
        <w:tab/>
      </w:r>
      <w:r>
        <w:t>B、运动方向</w:t>
      </w:r>
      <w:r>
        <w:tab/>
      </w:r>
      <w:r>
        <w:t>C、同轴度</w:t>
      </w:r>
      <w:r>
        <w:tab/>
      </w:r>
      <w:r>
        <w:t>D、位置度</w:t>
      </w:r>
    </w:p>
    <w:p w14:paraId="30F29C0F">
      <w:pPr>
        <w:pStyle w:val="75"/>
      </w:pPr>
      <w:r>
        <w:t>73、成形铣刀的齿背为（　　）螺旋线。</w:t>
      </w:r>
    </w:p>
    <w:p w14:paraId="39FCD19A">
      <w:pPr>
        <w:pStyle w:val="78"/>
      </w:pPr>
      <w:r>
        <w:tab/>
      </w:r>
      <w:r>
        <w:t>A、球面</w:t>
      </w:r>
      <w:r>
        <w:tab/>
      </w:r>
      <w:r>
        <w:t>B、直面</w:t>
      </w:r>
      <w:r>
        <w:tab/>
      </w:r>
      <w:r>
        <w:t>C、展成平面</w:t>
      </w:r>
      <w:r>
        <w:tab/>
      </w:r>
      <w:r>
        <w:t>D、铲成平面</w:t>
      </w:r>
    </w:p>
    <w:p w14:paraId="76F1A27A">
      <w:pPr>
        <w:pStyle w:val="75"/>
      </w:pPr>
      <w:r>
        <w:t>74、用仿形法加工成形面时，模型上的滚轮和铣刀均安装在刀轴上，且铣刀直径要（　　）滚轮直径。</w:t>
      </w:r>
    </w:p>
    <w:p w14:paraId="78C94C14">
      <w:pPr>
        <w:pStyle w:val="78"/>
      </w:pPr>
      <w:r>
        <w:tab/>
      </w:r>
      <w:r>
        <w:t>A、大于</w:t>
      </w:r>
      <w:r>
        <w:tab/>
      </w:r>
      <w:r>
        <w:t>B、小于</w:t>
      </w:r>
      <w:r>
        <w:tab/>
      </w:r>
      <w:r>
        <w:t>C、大于或小于</w:t>
      </w:r>
      <w:r>
        <w:tab/>
      </w:r>
      <w:r>
        <w:t>D、等于</w:t>
      </w:r>
    </w:p>
    <w:p w14:paraId="4A320E58">
      <w:pPr>
        <w:pStyle w:val="75"/>
      </w:pPr>
      <w:r>
        <w:t>75、加工圆柱面直齿刀具齿槽表面的（　　）值要求较小。</w:t>
      </w:r>
    </w:p>
    <w:p w14:paraId="41F6BF1B">
      <w:pPr>
        <w:pStyle w:val="78"/>
      </w:pPr>
      <w:r>
        <w:tab/>
      </w:r>
      <w:r>
        <w:t>A、平面度</w:t>
      </w:r>
      <w:r>
        <w:tab/>
      </w:r>
      <w:r>
        <w:t>B、平行度</w:t>
      </w:r>
      <w:r>
        <w:tab/>
      </w:r>
      <w:r>
        <w:t>C、表面粗糙度</w:t>
      </w:r>
      <w:r>
        <w:tab/>
      </w:r>
      <w:r>
        <w:t>D、位置度</w:t>
      </w:r>
    </w:p>
    <w:p w14:paraId="2EB24237">
      <w:pPr>
        <w:pStyle w:val="75"/>
      </w:pPr>
      <w:r>
        <w:t>76、用单角铣刀铣齿槽，要根据齿槽角和（　　）来选择相应廓形的单角铣刀。</w:t>
      </w:r>
    </w:p>
    <w:p w14:paraId="0F14384D">
      <w:pPr>
        <w:pStyle w:val="77"/>
      </w:pPr>
      <w:r>
        <w:tab/>
      </w:r>
      <w:r>
        <w:t>A、工件外径</w:t>
      </w:r>
      <w:r>
        <w:tab/>
      </w:r>
      <w:r>
        <w:t>B、槽底直径</w:t>
      </w:r>
    </w:p>
    <w:p w14:paraId="7F88F38C">
      <w:pPr>
        <w:pStyle w:val="77"/>
      </w:pPr>
      <w:r>
        <w:tab/>
      </w:r>
      <w:r>
        <w:t>C、槽宽</w:t>
      </w:r>
      <w:r>
        <w:tab/>
      </w:r>
      <w:r>
        <w:t>D、槽底圆弧半径</w:t>
      </w:r>
    </w:p>
    <w:p w14:paraId="273723A4">
      <w:pPr>
        <w:pStyle w:val="75"/>
      </w:pPr>
      <w:r>
        <w:t>77、用单角铣刀加工γ0＞0°的直齿槽，可采用试切法，由浅入深，逐步达到所要求的（　　）。</w:t>
      </w:r>
    </w:p>
    <w:p w14:paraId="600D14BA">
      <w:pPr>
        <w:pStyle w:val="78"/>
      </w:pPr>
      <w:r>
        <w:tab/>
      </w:r>
      <w:r>
        <w:t>A、齿宽</w:t>
      </w:r>
      <w:r>
        <w:tab/>
      </w:r>
      <w:r>
        <w:t>B、齿距</w:t>
      </w:r>
      <w:r>
        <w:tab/>
      </w:r>
      <w:r>
        <w:t>C、齿数</w:t>
      </w:r>
      <w:r>
        <w:tab/>
      </w:r>
      <w:r>
        <w:t>D、棱边宽度</w:t>
      </w:r>
    </w:p>
    <w:p w14:paraId="58E4553A">
      <w:pPr>
        <w:pStyle w:val="75"/>
      </w:pPr>
      <w:r>
        <w:t>78、用双角铣刀铣削前角γ0=0°的齿槽时，工作铣刀的（　　）必须通过工件中心。</w:t>
      </w:r>
    </w:p>
    <w:p w14:paraId="4AFF63FC">
      <w:pPr>
        <w:pStyle w:val="78"/>
      </w:pPr>
      <w:r>
        <w:tab/>
      </w:r>
      <w:r>
        <w:t>A、大角度锥面</w:t>
      </w:r>
      <w:r>
        <w:tab/>
      </w:r>
      <w:r>
        <w:t>B、小角度锥面</w:t>
      </w:r>
      <w:r>
        <w:tab/>
      </w:r>
      <w:r>
        <w:t>C、端面</w:t>
      </w:r>
      <w:r>
        <w:tab/>
      </w:r>
      <w:r>
        <w:t>D、轴线</w:t>
      </w:r>
    </w:p>
    <w:p w14:paraId="5D228F2B">
      <w:pPr>
        <w:pStyle w:val="75"/>
      </w:pPr>
      <w:r>
        <w:t>79、用双角铣刀铣削γ0＞0°的齿槽时，为了保证规定的（　　），在加工前要使刀具刀尖与刀坯中心偏移一个距离。</w:t>
      </w:r>
    </w:p>
    <w:p w14:paraId="7EE4FD8D">
      <w:pPr>
        <w:pStyle w:val="78"/>
      </w:pPr>
      <w:r>
        <w:tab/>
      </w:r>
      <w:r>
        <w:t>A、后角</w:t>
      </w:r>
      <w:r>
        <w:tab/>
      </w:r>
      <w:r>
        <w:t>B、刃倾角</w:t>
      </w:r>
      <w:r>
        <w:tab/>
      </w:r>
      <w:r>
        <w:t>C、螺旋角</w:t>
      </w:r>
      <w:r>
        <w:tab/>
      </w:r>
      <w:r>
        <w:t>D、前角</w:t>
      </w:r>
    </w:p>
    <w:p w14:paraId="2D23B9F5">
      <w:pPr>
        <w:pStyle w:val="75"/>
      </w:pPr>
      <w:r>
        <w:t>80、水平仪一般用来测量（　　）上的微小角度。</w:t>
      </w:r>
    </w:p>
    <w:p w14:paraId="6B5D9CD8">
      <w:pPr>
        <w:pStyle w:val="77"/>
      </w:pPr>
      <w:r>
        <w:tab/>
      </w:r>
      <w:r>
        <w:t>A、圆弧面</w:t>
      </w:r>
      <w:r>
        <w:tab/>
      </w:r>
      <w:r>
        <w:t>B、曲面</w:t>
      </w:r>
    </w:p>
    <w:p w14:paraId="47BD0498">
      <w:pPr>
        <w:pStyle w:val="77"/>
      </w:pPr>
      <w:r>
        <w:tab/>
      </w:r>
      <w:r>
        <w:t>C、斜面</w:t>
      </w:r>
      <w:r>
        <w:tab/>
      </w:r>
      <w:r>
        <w:t>D、水平面或垂直面</w:t>
      </w:r>
    </w:p>
    <w:p w14:paraId="10DA1CB9">
      <w:pPr>
        <w:pStyle w:val="75"/>
      </w:pPr>
      <w:r>
        <w:t>81、用标准平板检验平面度，显示剂一般为（　　），将其涂在标准面或被检平面上。</w:t>
      </w:r>
    </w:p>
    <w:p w14:paraId="10A92A64">
      <w:pPr>
        <w:pStyle w:val="78"/>
      </w:pPr>
      <w:r>
        <w:tab/>
      </w:r>
      <w:r>
        <w:t>A、粉笔</w:t>
      </w:r>
      <w:r>
        <w:tab/>
      </w:r>
      <w:r>
        <w:t>B、墨汁</w:t>
      </w:r>
      <w:r>
        <w:tab/>
      </w:r>
      <w:r>
        <w:t>C、红丹</w:t>
      </w:r>
      <w:r>
        <w:tab/>
      </w:r>
      <w:r>
        <w:t>D、油漆</w:t>
      </w:r>
    </w:p>
    <w:p w14:paraId="1C004CFB">
      <w:pPr>
        <w:pStyle w:val="75"/>
      </w:pPr>
      <w:r>
        <w:t>82、有一工件，其斜面角度为30°，用200mm的正弦规检验时，应垫量块组的尺寸为（　　）mm。</w:t>
      </w:r>
    </w:p>
    <w:p w14:paraId="3AE039D2">
      <w:pPr>
        <w:pStyle w:val="78"/>
      </w:pPr>
      <w:r>
        <w:tab/>
      </w:r>
      <w:r>
        <w:t>A、50</w:t>
      </w:r>
      <w:r>
        <w:tab/>
      </w:r>
      <w:r>
        <w:t>B、100</w:t>
      </w:r>
      <w:r>
        <w:tab/>
      </w:r>
      <w:r>
        <w:t>C、150</w:t>
      </w:r>
      <w:r>
        <w:tab/>
      </w:r>
      <w:r>
        <w:t>D、200</w:t>
      </w:r>
    </w:p>
    <w:p w14:paraId="010B24F9">
      <w:pPr>
        <w:pStyle w:val="75"/>
      </w:pPr>
      <w:r>
        <w:t>83、用百分表及量块测量孔的位置精度时，且将计算出的量块组放在工件附近，用百分表进行（　　）测量。</w:t>
      </w:r>
    </w:p>
    <w:p w14:paraId="64A773BB">
      <w:pPr>
        <w:pStyle w:val="78"/>
      </w:pPr>
      <w:r>
        <w:tab/>
      </w:r>
      <w:r>
        <w:t>A、绝对</w:t>
      </w:r>
      <w:r>
        <w:tab/>
      </w:r>
      <w:r>
        <w:t>B、相对</w:t>
      </w:r>
      <w:r>
        <w:tab/>
      </w:r>
      <w:r>
        <w:t>C、比较</w:t>
      </w:r>
      <w:r>
        <w:tab/>
      </w:r>
      <w:r>
        <w:t>D、直接</w:t>
      </w:r>
    </w:p>
    <w:p w14:paraId="6C048B71">
      <w:pPr>
        <w:pStyle w:val="75"/>
      </w:pPr>
      <w:r>
        <w:t>84、选择公法线长度内所跨齿数的目的是使卡脚与齿面接触处尽量接近（　　）。</w:t>
      </w:r>
    </w:p>
    <w:p w14:paraId="73B344B3">
      <w:pPr>
        <w:pStyle w:val="78"/>
      </w:pPr>
      <w:r>
        <w:tab/>
      </w:r>
      <w:r>
        <w:t>A、其圆圆周</w:t>
      </w:r>
      <w:r>
        <w:tab/>
      </w:r>
      <w:r>
        <w:t>B、分度圆周</w:t>
      </w:r>
      <w:r>
        <w:tab/>
      </w:r>
      <w:r>
        <w:t>C、齿顶圆周</w:t>
      </w:r>
      <w:r>
        <w:tab/>
      </w:r>
      <w:r>
        <w:t>D、齿根圆周</w:t>
      </w:r>
    </w:p>
    <w:p w14:paraId="04792E90">
      <w:pPr>
        <w:pStyle w:val="75"/>
      </w:pPr>
      <w:r>
        <w:t>85、使用齿厚游标卡尺测量分度圆弦齿厚时，将卡尺是尖落在（　　）上。</w:t>
      </w:r>
    </w:p>
    <w:p w14:paraId="36593A19">
      <w:pPr>
        <w:pStyle w:val="78"/>
      </w:pPr>
      <w:r>
        <w:tab/>
      </w:r>
      <w:r>
        <w:t>A、齿顶圆周</w:t>
      </w:r>
      <w:r>
        <w:tab/>
      </w:r>
      <w:r>
        <w:t>B、分度圆周</w:t>
      </w:r>
      <w:r>
        <w:tab/>
      </w:r>
      <w:r>
        <w:t>C、齿根圆周</w:t>
      </w:r>
      <w:r>
        <w:tab/>
      </w:r>
      <w:r>
        <w:t>D、节圆</w:t>
      </w:r>
    </w:p>
    <w:p w14:paraId="164885A5">
      <w:pPr>
        <w:pStyle w:val="75"/>
      </w:pPr>
      <w:r>
        <w:t>86、如果（　　），会在镗孔时造成孔径超差。</w:t>
      </w:r>
    </w:p>
    <w:p w14:paraId="24105C6C">
      <w:pPr>
        <w:pStyle w:val="76"/>
      </w:pPr>
      <w:r>
        <w:tab/>
      </w:r>
      <w:r>
        <w:t>A、主轴与进给方向平行且用横向进给</w:t>
      </w:r>
    </w:p>
    <w:p w14:paraId="1CC2A89B">
      <w:pPr>
        <w:pStyle w:val="76"/>
      </w:pPr>
      <w:r>
        <w:tab/>
      </w:r>
      <w:r>
        <w:t>B、刀尖磨损</w:t>
      </w:r>
    </w:p>
    <w:p w14:paraId="002B872D">
      <w:pPr>
        <w:pStyle w:val="76"/>
      </w:pPr>
      <w:r>
        <w:tab/>
      </w:r>
      <w:r>
        <w:t>C、工作台移距不准</w:t>
      </w:r>
    </w:p>
    <w:p w14:paraId="4C5FA9E7">
      <w:pPr>
        <w:pStyle w:val="76"/>
      </w:pPr>
      <w:r>
        <w:tab/>
      </w:r>
      <w:r>
        <w:t>D、定位基准选择不当</w:t>
      </w:r>
    </w:p>
    <w:p w14:paraId="414D8009">
      <w:pPr>
        <w:pStyle w:val="75"/>
      </w:pPr>
      <w:r>
        <w:t>87、如果（　　）在镗孔时，会使孔的圆度不好。</w:t>
      </w:r>
    </w:p>
    <w:p w14:paraId="0A71CB71">
      <w:pPr>
        <w:pStyle w:val="77"/>
      </w:pPr>
      <w:r>
        <w:tab/>
      </w:r>
      <w:r>
        <w:t>A、主轴回转精度差</w:t>
      </w:r>
      <w:r>
        <w:tab/>
      </w:r>
      <w:r>
        <w:t>B、工件定位基准选择不当</w:t>
      </w:r>
    </w:p>
    <w:p w14:paraId="54115419">
      <w:pPr>
        <w:pStyle w:val="77"/>
      </w:pPr>
      <w:r>
        <w:tab/>
      </w:r>
      <w:r>
        <w:t>C、工作台移距不准</w:t>
      </w:r>
      <w:r>
        <w:tab/>
      </w:r>
      <w:r>
        <w:t>D、镗刀回转半径调整不当</w:t>
      </w:r>
    </w:p>
    <w:p w14:paraId="1B716F81">
      <w:pPr>
        <w:pStyle w:val="75"/>
      </w:pPr>
      <w:r>
        <w:t>88、由于工作台移距不准，会造成镗孔时（　　）。</w:t>
      </w:r>
    </w:p>
    <w:p w14:paraId="774665BC">
      <w:pPr>
        <w:pStyle w:val="78"/>
      </w:pPr>
      <w:r>
        <w:tab/>
      </w:r>
      <w:r>
        <w:t>A、孔壁振纹</w:t>
      </w:r>
      <w:r>
        <w:tab/>
      </w:r>
      <w:r>
        <w:t>B、孔距超差</w:t>
      </w:r>
      <w:r>
        <w:tab/>
      </w:r>
      <w:r>
        <w:t>C、轴线歪斜</w:t>
      </w:r>
      <w:r>
        <w:tab/>
      </w:r>
      <w:r>
        <w:t>D、孔径超差</w:t>
      </w:r>
    </w:p>
    <w:p w14:paraId="2942183F">
      <w:pPr>
        <w:pStyle w:val="75"/>
      </w:pPr>
      <w:r>
        <w:t>89、齿条的齿厚与弦齿厚相等，均等于（　　）。</w:t>
      </w:r>
    </w:p>
    <w:p w14:paraId="095593F1">
      <w:pPr>
        <w:pStyle w:val="77"/>
      </w:pPr>
      <w:r>
        <w:tab/>
      </w:r>
      <w:r>
        <w:t>A、2m</w:t>
      </w:r>
      <w:r>
        <w:tab/>
      </w:r>
      <w:r>
        <w:t>B、1.75m</w:t>
      </w:r>
    </w:p>
    <w:p w14:paraId="621880E2">
      <w:pPr>
        <w:pStyle w:val="77"/>
      </w:pPr>
      <w:r>
        <w:tab/>
      </w:r>
      <w:r>
        <w:t>C、1.5708m</w:t>
      </w:r>
      <w:r>
        <w:tab/>
      </w:r>
      <w:r>
        <w:t>D、m</w:t>
      </w:r>
    </w:p>
    <w:p w14:paraId="179D3911">
      <w:pPr>
        <w:pStyle w:val="75"/>
      </w:pPr>
      <w:r>
        <w:t>90、检测锥齿轮大端分度圆弦齿厚和弦齿高计算公式中的齿数要用（　　）齿数代入。</w:t>
      </w:r>
    </w:p>
    <w:p w14:paraId="4F0E4ABD">
      <w:pPr>
        <w:pStyle w:val="78"/>
      </w:pPr>
      <w:r>
        <w:tab/>
      </w:r>
      <w:r>
        <w:t>A、设计</w:t>
      </w:r>
      <w:r>
        <w:tab/>
      </w:r>
      <w:r>
        <w:t>B、实际</w:t>
      </w:r>
      <w:r>
        <w:tab/>
      </w:r>
      <w:r>
        <w:t>C、理论</w:t>
      </w:r>
      <w:r>
        <w:tab/>
      </w:r>
      <w:r>
        <w:t>D、当量</w:t>
      </w:r>
    </w:p>
    <w:p w14:paraId="5EFA0C90">
      <w:pPr>
        <w:pStyle w:val="75"/>
      </w:pPr>
      <w:r>
        <w:t>91、圆柱面直齿刀齿齿槽的深度，可用（　　）测量。</w:t>
      </w:r>
    </w:p>
    <w:p w14:paraId="6B4C880A">
      <w:pPr>
        <w:pStyle w:val="78"/>
      </w:pPr>
      <w:r>
        <w:tab/>
      </w:r>
      <w:r>
        <w:t>A、游标卡尺</w:t>
      </w:r>
      <w:r>
        <w:tab/>
      </w:r>
      <w:r>
        <w:t>B、百分表</w:t>
      </w:r>
      <w:r>
        <w:tab/>
      </w:r>
      <w:r>
        <w:t>C、样板</w:t>
      </w:r>
      <w:r>
        <w:tab/>
      </w:r>
      <w:r>
        <w:t>D、万能角度尺</w:t>
      </w:r>
    </w:p>
    <w:p w14:paraId="53CB1E54">
      <w:pPr>
        <w:pStyle w:val="75"/>
      </w:pPr>
      <w:r>
        <w:t>92、铣斜齿轮时，由于工作台位置不准或导程不准，会造成齿形不准和（　　）。</w:t>
      </w:r>
    </w:p>
    <w:p w14:paraId="4B67E691">
      <w:pPr>
        <w:pStyle w:val="78"/>
      </w:pPr>
      <w:r>
        <w:tab/>
      </w:r>
      <w:r>
        <w:t>A、齿数不对</w:t>
      </w:r>
      <w:r>
        <w:tab/>
      </w:r>
      <w:r>
        <w:t>B、倒牙</w:t>
      </w:r>
      <w:r>
        <w:tab/>
      </w:r>
      <w:r>
        <w:t>C、齿高不正确</w:t>
      </w:r>
      <w:r>
        <w:tab/>
      </w:r>
      <w:r>
        <w:t>D、齿距超差</w:t>
      </w:r>
    </w:p>
    <w:p w14:paraId="70CEFB83">
      <w:pPr>
        <w:pStyle w:val="75"/>
      </w:pPr>
      <w:r>
        <w:t>93、一对尖齿离合器接合时无法嵌入的原因是加工时（　　）。</w:t>
      </w:r>
    </w:p>
    <w:p w14:paraId="72399064">
      <w:pPr>
        <w:pStyle w:val="77"/>
      </w:pPr>
      <w:r>
        <w:tab/>
      </w:r>
      <w:r>
        <w:t>A、刀杆松动</w:t>
      </w:r>
      <w:r>
        <w:tab/>
      </w:r>
      <w:r>
        <w:t>B、各螺旋面起始位置不准</w:t>
      </w:r>
    </w:p>
    <w:p w14:paraId="416DE247">
      <w:pPr>
        <w:pStyle w:val="77"/>
      </w:pPr>
      <w:r>
        <w:tab/>
      </w:r>
      <w:r>
        <w:t>C、齿槽角铣得太小</w:t>
      </w:r>
      <w:r>
        <w:tab/>
      </w:r>
      <w:r>
        <w:t>D、分度头主轴与工作台面不垂直</w:t>
      </w:r>
    </w:p>
    <w:p w14:paraId="5131B144">
      <w:pPr>
        <w:pStyle w:val="75"/>
      </w:pPr>
      <w:r>
        <w:t>94、圆柱直齿刀具齿槽前角值偏大的原因是（　　）。</w:t>
      </w:r>
    </w:p>
    <w:p w14:paraId="21FA65B4">
      <w:pPr>
        <w:pStyle w:val="77"/>
      </w:pPr>
      <w:r>
        <w:tab/>
      </w:r>
      <w:r>
        <w:t>A、升高量调整不当</w:t>
      </w:r>
      <w:r>
        <w:tab/>
      </w:r>
      <w:r>
        <w:t>B、工作台偏移方向错误</w:t>
      </w:r>
    </w:p>
    <w:p w14:paraId="0A5FAA87">
      <w:pPr>
        <w:pStyle w:val="77"/>
      </w:pPr>
      <w:r>
        <w:tab/>
      </w:r>
      <w:r>
        <w:t>C、工作铣刀廓形不正确</w:t>
      </w:r>
      <w:r>
        <w:tab/>
      </w:r>
      <w:r>
        <w:t>D、工件坯料校正精度差</w:t>
      </w:r>
    </w:p>
    <w:p w14:paraId="0366E2CD">
      <w:pPr>
        <w:pStyle w:val="75"/>
      </w:pPr>
      <w:r>
        <w:t>95、圆柱直齿刀具齿槽棱带不符合要求的原因是（　　）。</w:t>
      </w:r>
    </w:p>
    <w:p w14:paraId="7214977A">
      <w:pPr>
        <w:pStyle w:val="77"/>
      </w:pPr>
      <w:r>
        <w:tab/>
      </w:r>
      <w:r>
        <w:t>A、用划线对刀时划线错误</w:t>
      </w:r>
      <w:r>
        <w:tab/>
      </w:r>
      <w:r>
        <w:t>B、铣刀刀尖圆弧选择不当</w:t>
      </w:r>
    </w:p>
    <w:p w14:paraId="7BA9EE89">
      <w:pPr>
        <w:pStyle w:val="77"/>
      </w:pPr>
      <w:r>
        <w:tab/>
      </w:r>
      <w:r>
        <w:t>C、用试切法时，试切量过深</w:t>
      </w:r>
      <w:r>
        <w:tab/>
      </w:r>
      <w:r>
        <w:t>D、机床工作台偏移方向错误</w:t>
      </w:r>
    </w:p>
    <w:p w14:paraId="471CFDAA">
      <w:pPr>
        <w:pStyle w:val="75"/>
      </w:pPr>
      <w:r>
        <w:t>96、下列说法中错误的是（　　）。</w:t>
      </w:r>
    </w:p>
    <w:p w14:paraId="5FB3449F">
      <w:pPr>
        <w:pStyle w:val="76"/>
      </w:pPr>
      <w:r>
        <w:tab/>
      </w:r>
      <w:r>
        <w:t>A、局部放大图可画成视图</w:t>
      </w:r>
    </w:p>
    <w:p w14:paraId="6E52ACB4">
      <w:pPr>
        <w:pStyle w:val="76"/>
      </w:pPr>
      <w:r>
        <w:tab/>
      </w:r>
      <w:r>
        <w:t>B、局部放大图应尽量配置在被放大部位的附近</w:t>
      </w:r>
    </w:p>
    <w:p w14:paraId="6ED09BDE">
      <w:pPr>
        <w:pStyle w:val="76"/>
      </w:pPr>
      <w:r>
        <w:tab/>
      </w:r>
      <w:r>
        <w:t>C、局部放大图与被放大部分的表达方式有关</w:t>
      </w:r>
    </w:p>
    <w:p w14:paraId="6636682D">
      <w:pPr>
        <w:pStyle w:val="76"/>
      </w:pPr>
      <w:r>
        <w:tab/>
      </w:r>
      <w:r>
        <w:t>D、绘制局部放大图时，应用细实线圈出被放大部分的部位</w:t>
      </w:r>
    </w:p>
    <w:p w14:paraId="0DEFC54B">
      <w:pPr>
        <w:pStyle w:val="75"/>
      </w:pPr>
      <w:r>
        <w:t>97、实际偏差是（　　）。</w:t>
      </w:r>
    </w:p>
    <w:p w14:paraId="56A67E75">
      <w:pPr>
        <w:pStyle w:val="76"/>
      </w:pPr>
      <w:r>
        <w:tab/>
      </w:r>
      <w:r>
        <w:t>A、设计时给定的</w:t>
      </w:r>
    </w:p>
    <w:p w14:paraId="72A68FBB">
      <w:pPr>
        <w:pStyle w:val="76"/>
      </w:pPr>
      <w:r>
        <w:tab/>
      </w:r>
      <w:r>
        <w:t>B、直接测量得到的</w:t>
      </w:r>
    </w:p>
    <w:p w14:paraId="4124CF62">
      <w:pPr>
        <w:pStyle w:val="76"/>
      </w:pPr>
      <w:r>
        <w:tab/>
      </w:r>
      <w:r>
        <w:t>C、通过测量、计算得到的</w:t>
      </w:r>
    </w:p>
    <w:p w14:paraId="352CDA2C">
      <w:pPr>
        <w:pStyle w:val="76"/>
      </w:pPr>
      <w:r>
        <w:tab/>
      </w:r>
      <w:r>
        <w:t>D、最大极限尺寸与最小极限尺寸之代数差</w:t>
      </w:r>
    </w:p>
    <w:p w14:paraId="699F76E6">
      <w:pPr>
        <w:pStyle w:val="75"/>
      </w:pPr>
      <w:r>
        <w:t>98、基本偏差确定公差带的位置，一般情况下，基本偏差是（　　）。</w:t>
      </w:r>
    </w:p>
    <w:p w14:paraId="31830942">
      <w:pPr>
        <w:pStyle w:val="76"/>
      </w:pPr>
      <w:r>
        <w:tab/>
      </w:r>
      <w:r>
        <w:t>A、上偏差</w:t>
      </w:r>
    </w:p>
    <w:p w14:paraId="31033834">
      <w:pPr>
        <w:pStyle w:val="76"/>
      </w:pPr>
      <w:r>
        <w:tab/>
      </w:r>
      <w:r>
        <w:t>B、下偏差</w:t>
      </w:r>
    </w:p>
    <w:p w14:paraId="746F700C">
      <w:pPr>
        <w:pStyle w:val="76"/>
      </w:pPr>
      <w:r>
        <w:tab/>
      </w:r>
      <w:r>
        <w:t>C、实际偏差</w:t>
      </w:r>
    </w:p>
    <w:p w14:paraId="470B6D60">
      <w:pPr>
        <w:pStyle w:val="76"/>
      </w:pPr>
      <w:r>
        <w:tab/>
      </w:r>
      <w:r>
        <w:t>D、上偏差或下偏差中靠近零线的那个偏差</w:t>
      </w:r>
    </w:p>
    <w:p w14:paraId="70BEDD7E">
      <w:pPr>
        <w:pStyle w:val="75"/>
      </w:pPr>
      <w:r>
        <w:t>99、某尺寸的实际偏差为零，则其实际尺寸（　　）。</w:t>
      </w:r>
    </w:p>
    <w:p w14:paraId="1505D238">
      <w:pPr>
        <w:pStyle w:val="77"/>
      </w:pPr>
      <w:r>
        <w:tab/>
      </w:r>
      <w:r>
        <w:t>A、必定合格</w:t>
      </w:r>
      <w:r>
        <w:tab/>
      </w:r>
      <w:r>
        <w:t>B、为零件的真实尺寸</w:t>
      </w:r>
    </w:p>
    <w:p w14:paraId="398CE02A">
      <w:pPr>
        <w:pStyle w:val="77"/>
      </w:pPr>
      <w:r>
        <w:tab/>
      </w:r>
      <w:r>
        <w:t>C、等于基本尺寸</w:t>
      </w:r>
      <w:r>
        <w:tab/>
      </w:r>
      <w:r>
        <w:t>D、等于最小极限尺寸</w:t>
      </w:r>
    </w:p>
    <w:p w14:paraId="120E7CEA">
      <w:pPr>
        <w:pStyle w:val="75"/>
      </w:pPr>
      <w:r>
        <w:t>100、配合代号由（　　）组成。</w:t>
      </w:r>
    </w:p>
    <w:p w14:paraId="638BE153">
      <w:pPr>
        <w:pStyle w:val="76"/>
      </w:pPr>
      <w:r>
        <w:tab/>
      </w:r>
      <w:r>
        <w:t>A、基本尺寸与公差带代号</w:t>
      </w:r>
    </w:p>
    <w:p w14:paraId="4FB8D61B">
      <w:pPr>
        <w:pStyle w:val="76"/>
      </w:pPr>
      <w:r>
        <w:tab/>
      </w:r>
      <w:r>
        <w:t>B、孔的公差带代号与轴的公差带代号</w:t>
      </w:r>
    </w:p>
    <w:p w14:paraId="0E435B9A">
      <w:pPr>
        <w:pStyle w:val="76"/>
      </w:pPr>
      <w:r>
        <w:tab/>
      </w:r>
      <w:r>
        <w:t>C、基本尺寸与孔的公差带代号</w:t>
      </w:r>
    </w:p>
    <w:p w14:paraId="3E008D94">
      <w:pPr>
        <w:pStyle w:val="76"/>
      </w:pPr>
      <w:r>
        <w:tab/>
      </w:r>
      <w:r>
        <w:t>D、基本尺寸与轴的公差带代号</w:t>
      </w:r>
    </w:p>
    <w:p w14:paraId="28FB70E0">
      <w:pPr>
        <w:pStyle w:val="75"/>
      </w:pPr>
      <w:r>
        <w:t>101、极限偏差和公差代号同时标注法适用于（　　）。</w:t>
      </w:r>
    </w:p>
    <w:p w14:paraId="07819332">
      <w:pPr>
        <w:pStyle w:val="77"/>
      </w:pPr>
      <w:r>
        <w:tab/>
      </w:r>
      <w:r>
        <w:t>A、成批生产</w:t>
      </w:r>
      <w:r>
        <w:tab/>
      </w:r>
      <w:r>
        <w:t>B、大批生产</w:t>
      </w:r>
    </w:p>
    <w:p w14:paraId="6D3570D3">
      <w:pPr>
        <w:pStyle w:val="77"/>
      </w:pPr>
      <w:r>
        <w:tab/>
      </w:r>
      <w:r>
        <w:t>C、单间小批量生产</w:t>
      </w:r>
      <w:r>
        <w:tab/>
      </w:r>
      <w:r>
        <w:t>D、生产批量不定</w:t>
      </w:r>
    </w:p>
    <w:p w14:paraId="2DE2DB37">
      <w:pPr>
        <w:pStyle w:val="75"/>
      </w:pPr>
      <w:r>
        <w:t>102、测量表面粗糙度参数值必须确定评定长度的理由是（　　）。</w:t>
      </w:r>
    </w:p>
    <w:p w14:paraId="4509F0EB">
      <w:pPr>
        <w:pStyle w:val="76"/>
      </w:pPr>
      <w:r>
        <w:tab/>
      </w:r>
      <w:r>
        <w:t>A、考虑到零件加工表面的不均匀性</w:t>
      </w:r>
    </w:p>
    <w:p w14:paraId="091ECB6C">
      <w:pPr>
        <w:pStyle w:val="76"/>
      </w:pPr>
      <w:r>
        <w:tab/>
      </w:r>
      <w:r>
        <w:t>B、减少表面波度对测量结果的影响</w:t>
      </w:r>
    </w:p>
    <w:p w14:paraId="3AE3662D">
      <w:pPr>
        <w:pStyle w:val="76"/>
      </w:pPr>
      <w:r>
        <w:tab/>
      </w:r>
      <w:r>
        <w:t>C、减少形状误差对测量结果的影响</w:t>
      </w:r>
    </w:p>
    <w:p w14:paraId="56C58B4E">
      <w:pPr>
        <w:pStyle w:val="76"/>
      </w:pPr>
      <w:r>
        <w:tab/>
      </w:r>
      <w:r>
        <w:t>D、使测量工作方便简捷</w:t>
      </w:r>
    </w:p>
    <w:p w14:paraId="65A1832A">
      <w:pPr>
        <w:pStyle w:val="75"/>
      </w:pPr>
      <w:r>
        <w:t>103、属于金属物理性能的参数是（　　）。</w:t>
      </w:r>
    </w:p>
    <w:p w14:paraId="0B1BFAB9">
      <w:pPr>
        <w:pStyle w:val="78"/>
      </w:pPr>
      <w:r>
        <w:tab/>
      </w:r>
      <w:r>
        <w:t>A、塑性</w:t>
      </w:r>
      <w:r>
        <w:tab/>
      </w:r>
      <w:r>
        <w:t>B、韧性</w:t>
      </w:r>
      <w:r>
        <w:tab/>
      </w:r>
      <w:r>
        <w:t>C、硬度</w:t>
      </w:r>
      <w:r>
        <w:tab/>
      </w:r>
      <w:r>
        <w:t>D、导热性</w:t>
      </w:r>
    </w:p>
    <w:p w14:paraId="43D7532D">
      <w:pPr>
        <w:pStyle w:val="75"/>
      </w:pPr>
      <w:r>
        <w:t>104、铣削低碳钢时，硬质合金端铣刀每齿进给量通常选用（　　）mm。</w:t>
      </w:r>
    </w:p>
    <w:p w14:paraId="508AF61E">
      <w:pPr>
        <w:pStyle w:val="77"/>
      </w:pPr>
      <w:r>
        <w:tab/>
      </w:r>
      <w:r>
        <w:t>A、0.05～0.1</w:t>
      </w:r>
      <w:r>
        <w:tab/>
      </w:r>
      <w:r>
        <w:t>B、0.1～0.15</w:t>
      </w:r>
    </w:p>
    <w:p w14:paraId="5BDF3D45">
      <w:pPr>
        <w:pStyle w:val="77"/>
      </w:pPr>
      <w:r>
        <w:tab/>
      </w:r>
      <w:r>
        <w:t>C、0.2～0.4</w:t>
      </w:r>
      <w:r>
        <w:tab/>
      </w:r>
      <w:r>
        <w:t>D、0.4～0.5</w:t>
      </w:r>
    </w:p>
    <w:p w14:paraId="5822E0CE">
      <w:pPr>
        <w:pStyle w:val="75"/>
      </w:pPr>
      <w:r>
        <w:t>105、精铣时，在考虑每齿进给量的同时，还需考虑（　　）。</w:t>
      </w:r>
    </w:p>
    <w:p w14:paraId="3D6E1AE3">
      <w:pPr>
        <w:pStyle w:val="78"/>
      </w:pPr>
      <w:r>
        <w:tab/>
      </w:r>
      <w:r>
        <w:t>A、每转进给量</w:t>
      </w:r>
      <w:r>
        <w:tab/>
      </w:r>
      <w:r>
        <w:t>B、主轴转速</w:t>
      </w:r>
      <w:r>
        <w:tab/>
      </w:r>
      <w:r>
        <w:t>C、材料硬度</w:t>
      </w:r>
      <w:r>
        <w:tab/>
      </w:r>
      <w:r>
        <w:t>D、铣刀的选择</w:t>
      </w:r>
    </w:p>
    <w:p w14:paraId="4EC37378">
      <w:pPr>
        <w:pStyle w:val="75"/>
      </w:pPr>
      <w:r>
        <w:t>106、精铣时限制铣削速度的主要因素有加工精度和（　　）。</w:t>
      </w:r>
    </w:p>
    <w:p w14:paraId="67DB2DC0">
      <w:pPr>
        <w:pStyle w:val="78"/>
      </w:pPr>
      <w:r>
        <w:tab/>
      </w:r>
      <w:r>
        <w:t>A、加工条件</w:t>
      </w:r>
      <w:r>
        <w:tab/>
      </w:r>
      <w:r>
        <w:t>B、铣刀寿命</w:t>
      </w:r>
      <w:r>
        <w:tab/>
      </w:r>
      <w:r>
        <w:t>C、机床功率</w:t>
      </w:r>
      <w:r>
        <w:tab/>
      </w:r>
      <w:r>
        <w:t>D、加工余量</w:t>
      </w:r>
    </w:p>
    <w:p w14:paraId="38E80A2D">
      <w:pPr>
        <w:pStyle w:val="75"/>
      </w:pPr>
      <w:r>
        <w:t>107、加工窄的沟槽（如宽度≤8mm）时，应采用（　　）铣刀。</w:t>
      </w:r>
    </w:p>
    <w:p w14:paraId="2E55601F">
      <w:pPr>
        <w:pStyle w:val="78"/>
      </w:pPr>
      <w:r>
        <w:tab/>
      </w:r>
      <w:r>
        <w:t>A、立</w:t>
      </w:r>
      <w:r>
        <w:tab/>
      </w:r>
      <w:r>
        <w:t>B、端</w:t>
      </w:r>
      <w:r>
        <w:tab/>
      </w:r>
      <w:r>
        <w:t>C、盘形</w:t>
      </w:r>
      <w:r>
        <w:tab/>
      </w:r>
      <w:r>
        <w:t>D、指形</w:t>
      </w:r>
    </w:p>
    <w:p w14:paraId="743EBD65">
      <w:pPr>
        <w:pStyle w:val="75"/>
      </w:pPr>
      <w:r>
        <w:t>108、卧式铣床支架的作用是（　　）。</w:t>
      </w:r>
    </w:p>
    <w:p w14:paraId="39C43F8F">
      <w:pPr>
        <w:pStyle w:val="77"/>
      </w:pPr>
      <w:r>
        <w:tab/>
      </w:r>
      <w:r>
        <w:t>A、增加刀杆刚度</w:t>
      </w:r>
      <w:r>
        <w:tab/>
      </w:r>
      <w:r>
        <w:t>B、紧固刀杆</w:t>
      </w:r>
    </w:p>
    <w:p w14:paraId="047307BD">
      <w:pPr>
        <w:pStyle w:val="77"/>
      </w:pPr>
      <w:r>
        <w:tab/>
      </w:r>
      <w:r>
        <w:t>C、增加铣刀强度</w:t>
      </w:r>
      <w:r>
        <w:tab/>
      </w:r>
      <w:r>
        <w:t>D、增加铣刀切削力</w:t>
      </w:r>
    </w:p>
    <w:p w14:paraId="0E115780">
      <w:pPr>
        <w:pStyle w:val="75"/>
      </w:pPr>
      <w:r>
        <w:t>109、X6132型铣床的主电动机安装在铣床床身的（　　）。</w:t>
      </w:r>
    </w:p>
    <w:p w14:paraId="0D8D8E5E">
      <w:pPr>
        <w:pStyle w:val="78"/>
      </w:pPr>
      <w:r>
        <w:tab/>
      </w:r>
      <w:r>
        <w:t>A、前部</w:t>
      </w:r>
      <w:r>
        <w:tab/>
      </w:r>
      <w:r>
        <w:t>B、后部</w:t>
      </w:r>
      <w:r>
        <w:tab/>
      </w:r>
      <w:r>
        <w:t>C、左下侧</w:t>
      </w:r>
      <w:r>
        <w:tab/>
      </w:r>
      <w:r>
        <w:t>D、上部</w:t>
      </w:r>
    </w:p>
    <w:p w14:paraId="4E5CCC89">
      <w:pPr>
        <w:pStyle w:val="75"/>
      </w:pPr>
      <w:r>
        <w:t>110、X6132型铣床的垂直进给速度相当于纵向进给速度的（　　）。</w:t>
      </w:r>
    </w:p>
    <w:p w14:paraId="0DD52CE9">
      <w:pPr>
        <w:pStyle w:val="78"/>
      </w:pPr>
      <w:r>
        <w:tab/>
      </w:r>
      <w:r>
        <w:t>A、2倍</w:t>
      </w:r>
      <w:r>
        <w:tab/>
      </w:r>
      <w:r>
        <w:t>B、1倍</w:t>
      </w:r>
      <w:r>
        <w:tab/>
      </w:r>
      <w:r>
        <w:t>C、1/2</w:t>
      </w:r>
      <w:r>
        <w:tab/>
      </w:r>
      <w:r>
        <w:t>D、1/3</w:t>
      </w:r>
    </w:p>
    <w:p w14:paraId="6DC5AA0C">
      <w:pPr>
        <w:pStyle w:val="75"/>
      </w:pPr>
      <w:r>
        <w:t>111、调节推力轴承间的间隙的目的是把丝杠轴向间隙调整到（　　）mm。</w:t>
      </w:r>
    </w:p>
    <w:p w14:paraId="74811C60">
      <w:pPr>
        <w:pStyle w:val="77"/>
      </w:pPr>
      <w:r>
        <w:tab/>
      </w:r>
      <w:r>
        <w:t>A、0.01～0.03</w:t>
      </w:r>
      <w:r>
        <w:tab/>
      </w:r>
      <w:r>
        <w:t>B、0.03～0.05</w:t>
      </w:r>
    </w:p>
    <w:p w14:paraId="79D523CD">
      <w:pPr>
        <w:pStyle w:val="77"/>
      </w:pPr>
      <w:r>
        <w:tab/>
      </w:r>
      <w:r>
        <w:t>C、0.05～0.07</w:t>
      </w:r>
      <w:r>
        <w:tab/>
      </w:r>
      <w:r>
        <w:t>D、0.07～0.1</w:t>
      </w:r>
    </w:p>
    <w:p w14:paraId="6DCB0B3F">
      <w:pPr>
        <w:pStyle w:val="75"/>
      </w:pPr>
      <w:r>
        <w:t>112、调整铣床工作台镶条的目的是为了调整（　　）的间隙。</w:t>
      </w:r>
    </w:p>
    <w:p w14:paraId="49B8E73B">
      <w:pPr>
        <w:pStyle w:val="77"/>
      </w:pPr>
      <w:r>
        <w:tab/>
      </w:r>
      <w:r>
        <w:t>A、工作台与导轨</w:t>
      </w:r>
      <w:r>
        <w:tab/>
      </w:r>
      <w:r>
        <w:t>B、工作台丝杠与螺母</w:t>
      </w:r>
    </w:p>
    <w:p w14:paraId="455D0383">
      <w:pPr>
        <w:pStyle w:val="77"/>
      </w:pPr>
      <w:r>
        <w:tab/>
      </w:r>
      <w:r>
        <w:t>C、工作台紧固机构</w:t>
      </w:r>
      <w:r>
        <w:tab/>
      </w:r>
      <w:r>
        <w:t>D、工作台丝杠两端推力轴承</w:t>
      </w:r>
    </w:p>
    <w:p w14:paraId="4091A1C3">
      <w:pPr>
        <w:pStyle w:val="75"/>
      </w:pPr>
      <w:r>
        <w:t>113、造成铣床主轴锥孔轴心线的径向圆跳动和轴向窜动的共同原因是（　　）。</w:t>
      </w:r>
    </w:p>
    <w:p w14:paraId="1915033F">
      <w:pPr>
        <w:pStyle w:val="77"/>
      </w:pPr>
      <w:r>
        <w:tab/>
      </w:r>
      <w:r>
        <w:t>A、主轴损坏</w:t>
      </w:r>
      <w:r>
        <w:tab/>
      </w:r>
      <w:r>
        <w:t>B、主轴锥孔拉伤</w:t>
      </w:r>
    </w:p>
    <w:p w14:paraId="37827781">
      <w:pPr>
        <w:pStyle w:val="77"/>
      </w:pPr>
      <w:r>
        <w:tab/>
      </w:r>
      <w:r>
        <w:t>C、主轴轴承间隙大</w:t>
      </w:r>
      <w:r>
        <w:tab/>
      </w:r>
      <w:r>
        <w:t>D、紧固件松动</w:t>
      </w:r>
    </w:p>
    <w:p w14:paraId="31EBF437">
      <w:pPr>
        <w:pStyle w:val="75"/>
      </w:pPr>
      <w:r>
        <w:t>114、X5032型铣床的垂直导轨是（　　）导轨。</w:t>
      </w:r>
    </w:p>
    <w:p w14:paraId="16AF0E2A">
      <w:pPr>
        <w:pStyle w:val="78"/>
      </w:pPr>
      <w:r>
        <w:tab/>
      </w:r>
      <w:r>
        <w:t>A、梯形</w:t>
      </w:r>
      <w:r>
        <w:tab/>
      </w:r>
      <w:r>
        <w:t>B、矩形</w:t>
      </w:r>
      <w:r>
        <w:tab/>
      </w:r>
      <w:r>
        <w:t>C、燕尾</w:t>
      </w:r>
      <w:r>
        <w:tab/>
      </w:r>
      <w:r>
        <w:t>D、V型</w:t>
      </w:r>
    </w:p>
    <w:p w14:paraId="046ED754">
      <w:pPr>
        <w:pStyle w:val="75"/>
      </w:pPr>
      <w:r>
        <w:t>115、铣床一般运转（　　）小时后，应进行一级保养。</w:t>
      </w:r>
    </w:p>
    <w:p w14:paraId="18959403">
      <w:pPr>
        <w:pStyle w:val="78"/>
      </w:pPr>
      <w:r>
        <w:tab/>
      </w:r>
      <w:r>
        <w:t>A、400</w:t>
      </w:r>
      <w:r>
        <w:tab/>
      </w:r>
      <w:r>
        <w:t>B、500</w:t>
      </w:r>
      <w:r>
        <w:tab/>
      </w:r>
      <w:r>
        <w:t>C、800</w:t>
      </w:r>
      <w:r>
        <w:tab/>
      </w:r>
      <w:r>
        <w:t>D、1000</w:t>
      </w:r>
    </w:p>
    <w:p w14:paraId="2B1769B4">
      <w:pPr>
        <w:pStyle w:val="75"/>
      </w:pPr>
      <w:r>
        <w:t>116、利用端铣刀在卧铣上铣削工件垂直面时，应使铣削力指向（　　）。</w:t>
      </w:r>
    </w:p>
    <w:p w14:paraId="7305F553">
      <w:pPr>
        <w:pStyle w:val="78"/>
      </w:pPr>
      <w:r>
        <w:tab/>
      </w:r>
      <w:r>
        <w:t>A、主轴</w:t>
      </w:r>
      <w:r>
        <w:tab/>
      </w:r>
      <w:r>
        <w:t>B、加工工件</w:t>
      </w:r>
      <w:r>
        <w:tab/>
      </w:r>
      <w:r>
        <w:t>C、工作台台面</w:t>
      </w:r>
      <w:r>
        <w:tab/>
      </w:r>
      <w:r>
        <w:t>D、工作台侧面</w:t>
      </w:r>
    </w:p>
    <w:p w14:paraId="625ACAB0">
      <w:pPr>
        <w:pStyle w:val="75"/>
      </w:pPr>
      <w:r>
        <w:t>117、在卧铣上用端面铣加工平面时，若工作台零位不准，用纵向进给法进行非对称铣削，会铣出一个（　　）。</w:t>
      </w:r>
    </w:p>
    <w:p w14:paraId="38E70C55">
      <w:pPr>
        <w:pStyle w:val="78"/>
      </w:pPr>
      <w:r>
        <w:tab/>
      </w:r>
      <w:r>
        <w:t>A、斜面</w:t>
      </w:r>
      <w:r>
        <w:tab/>
      </w:r>
      <w:r>
        <w:t>B、不对称凸面</w:t>
      </w:r>
      <w:r>
        <w:tab/>
      </w:r>
      <w:r>
        <w:t>C、不对称凹面</w:t>
      </w:r>
      <w:r>
        <w:tab/>
      </w:r>
      <w:r>
        <w:t>D、对称凸面</w:t>
      </w:r>
    </w:p>
    <w:p w14:paraId="1C984847">
      <w:pPr>
        <w:pStyle w:val="75"/>
      </w:pPr>
      <w:r>
        <w:t>118、在卧铣上用端面铣削矩形工件两端面时，对垂直度要求较高的工件，必须用百分表校正固定钳口与（　　）进给方向的垂直度。</w:t>
      </w:r>
    </w:p>
    <w:p w14:paraId="56D8C08A">
      <w:pPr>
        <w:pStyle w:val="78"/>
      </w:pPr>
      <w:r>
        <w:tab/>
      </w:r>
      <w:r>
        <w:t>A、纵向</w:t>
      </w:r>
      <w:r>
        <w:tab/>
      </w:r>
      <w:r>
        <w:t>B、横向</w:t>
      </w:r>
      <w:r>
        <w:tab/>
      </w:r>
      <w:r>
        <w:t>C、垂向</w:t>
      </w:r>
      <w:r>
        <w:tab/>
      </w:r>
      <w:r>
        <w:t>D、升降</w:t>
      </w:r>
    </w:p>
    <w:p w14:paraId="71EC39D8">
      <w:pPr>
        <w:pStyle w:val="75"/>
      </w:pPr>
      <w:r>
        <w:t>119、让刀是指加工工件时，由于铣刀（　　）受力，铣刀将向不受力或受力小的一侧偏让。</w:t>
      </w:r>
    </w:p>
    <w:p w14:paraId="38D6CE86">
      <w:pPr>
        <w:pStyle w:val="78"/>
      </w:pPr>
      <w:r>
        <w:tab/>
      </w:r>
      <w:r>
        <w:t>A、双侧面</w:t>
      </w:r>
      <w:r>
        <w:tab/>
      </w:r>
      <w:r>
        <w:t>B、单侧面</w:t>
      </w:r>
      <w:r>
        <w:tab/>
      </w:r>
      <w:r>
        <w:t>C、前面</w:t>
      </w:r>
      <w:r>
        <w:tab/>
      </w:r>
      <w:r>
        <w:t>D、后面</w:t>
      </w:r>
    </w:p>
    <w:p w14:paraId="75DB4A62">
      <w:pPr>
        <w:pStyle w:val="75"/>
      </w:pPr>
      <w:r>
        <w:t>120、用两顶尖装夹铣削键槽（　　）的位置精度高。</w:t>
      </w:r>
    </w:p>
    <w:p w14:paraId="0EAA3124">
      <w:pPr>
        <w:pStyle w:val="78"/>
      </w:pPr>
      <w:r>
        <w:tab/>
      </w:r>
      <w:r>
        <w:t>A、工件轴线</w:t>
      </w:r>
      <w:r>
        <w:tab/>
      </w:r>
      <w:r>
        <w:t>B、工件对称度</w:t>
      </w:r>
      <w:r>
        <w:tab/>
      </w:r>
      <w:r>
        <w:t>C、加工平面</w:t>
      </w:r>
      <w:r>
        <w:tab/>
      </w:r>
      <w:r>
        <w:t>D、加工表面</w:t>
      </w:r>
    </w:p>
    <w:p w14:paraId="7BCD3C88">
      <w:pPr>
        <w:pStyle w:val="75"/>
      </w:pPr>
      <w:r>
        <w:t>121、用机用平口虎钳装夹工件铣键槽时，采用环表对刀法用于转动主轴，并调整（　　），使百分表在钳口两侧的读数相等。</w:t>
      </w:r>
    </w:p>
    <w:p w14:paraId="56048899">
      <w:pPr>
        <w:pStyle w:val="78"/>
      </w:pPr>
      <w:r>
        <w:tab/>
      </w:r>
      <w:r>
        <w:t>A、纵向工作台</w:t>
      </w:r>
      <w:r>
        <w:tab/>
      </w:r>
      <w:r>
        <w:t>B、横向工作台</w:t>
      </w:r>
      <w:r>
        <w:tab/>
      </w:r>
      <w:r>
        <w:t>C、升降台</w:t>
      </w:r>
      <w:r>
        <w:tab/>
      </w:r>
      <w:r>
        <w:t>D、虎钳角度</w:t>
      </w:r>
    </w:p>
    <w:p w14:paraId="42DF101E">
      <w:pPr>
        <w:pStyle w:val="75"/>
      </w:pPr>
      <w:r>
        <w:t>122、差动分度时，交换齿轮中的中间齿轮作用之一是（　　）。</w:t>
      </w:r>
    </w:p>
    <w:p w14:paraId="1345B553">
      <w:pPr>
        <w:pStyle w:val="77"/>
      </w:pPr>
      <w:r>
        <w:tab/>
      </w:r>
      <w:r>
        <w:t>A、改变速比</w:t>
      </w:r>
      <w:r>
        <w:tab/>
      </w:r>
      <w:r>
        <w:t>B、改变变动轮转速</w:t>
      </w:r>
    </w:p>
    <w:p w14:paraId="664F706C">
      <w:pPr>
        <w:pStyle w:val="77"/>
      </w:pPr>
      <w:r>
        <w:tab/>
      </w:r>
      <w:r>
        <w:t>C、改变从动轮转速</w:t>
      </w:r>
      <w:r>
        <w:tab/>
      </w:r>
      <w:r>
        <w:t>D、改变从动轮转向</w:t>
      </w:r>
    </w:p>
    <w:p w14:paraId="14FCD69F">
      <w:pPr>
        <w:pStyle w:val="75"/>
      </w:pPr>
      <w:r>
        <w:t>123、直线移距分度时，工作台每次移一个（　　）的距离。</w:t>
      </w:r>
    </w:p>
    <w:p w14:paraId="2B95C623">
      <w:pPr>
        <w:pStyle w:val="78"/>
      </w:pPr>
      <w:r>
        <w:tab/>
      </w:r>
      <w:r>
        <w:t>A、不等</w:t>
      </w:r>
      <w:r>
        <w:tab/>
      </w:r>
      <w:r>
        <w:t>B、相等</w:t>
      </w:r>
      <w:r>
        <w:tab/>
      </w:r>
      <w:r>
        <w:t>C、均匀递增</w:t>
      </w:r>
      <w:r>
        <w:tab/>
      </w:r>
      <w:r>
        <w:t>D、均匀递减</w:t>
      </w:r>
    </w:p>
    <w:p w14:paraId="31C91AF1">
      <w:pPr>
        <w:pStyle w:val="75"/>
      </w:pPr>
      <w:r>
        <w:t>124、在直线移距分度交换齿轮的计算公式中，工作台每等分（移距）的距离用（　　）表示。</w:t>
      </w:r>
    </w:p>
    <w:p w14:paraId="614FC919">
      <w:pPr>
        <w:pStyle w:val="78"/>
      </w:pPr>
      <w:r>
        <w:tab/>
      </w:r>
      <w:r>
        <w:t>A、D</w:t>
      </w:r>
      <w:r>
        <w:tab/>
      </w:r>
      <w:r>
        <w:t>B、m</w:t>
      </w:r>
      <w:r>
        <w:tab/>
      </w:r>
      <w:r>
        <w:t>C、n</w:t>
      </w:r>
      <w:r>
        <w:tab/>
      </w:r>
      <w:r>
        <w:t>D、S</w:t>
      </w:r>
    </w:p>
    <w:p w14:paraId="7D5C6560">
      <w:pPr>
        <w:pStyle w:val="75"/>
      </w:pPr>
      <w:r>
        <w:t>125、对于细长工件采用一夹一顶加工时，要用百分表校正工件的侧素线相对于（　　）的平行度。</w:t>
      </w:r>
    </w:p>
    <w:p w14:paraId="753D4516">
      <w:pPr>
        <w:pStyle w:val="77"/>
      </w:pPr>
      <w:r>
        <w:tab/>
      </w:r>
      <w:r>
        <w:t>A、横向工作台移动方向</w:t>
      </w:r>
      <w:r>
        <w:tab/>
      </w:r>
      <w:r>
        <w:t>B、纵向工作台移动方向</w:t>
      </w:r>
    </w:p>
    <w:p w14:paraId="0DDE62FE">
      <w:pPr>
        <w:pStyle w:val="77"/>
      </w:pPr>
      <w:r>
        <w:tab/>
      </w:r>
      <w:r>
        <w:t>C、工作台面</w:t>
      </w:r>
      <w:r>
        <w:tab/>
      </w:r>
      <w:r>
        <w:t>D、立导轨</w:t>
      </w:r>
    </w:p>
    <w:p w14:paraId="22E3DF14">
      <w:pPr>
        <w:pStyle w:val="75"/>
      </w:pPr>
      <w:r>
        <w:t>126、在铣床上进行刻线加工的刻线刀，通常用（　　）刀具刃磨而成。</w:t>
      </w:r>
    </w:p>
    <w:p w14:paraId="3A1243A5">
      <w:pPr>
        <w:pStyle w:val="78"/>
      </w:pPr>
      <w:r>
        <w:tab/>
      </w:r>
      <w:r>
        <w:t>A、高速钢</w:t>
      </w:r>
      <w:r>
        <w:tab/>
      </w:r>
      <w:r>
        <w:t>B、硬质合金</w:t>
      </w:r>
      <w:r>
        <w:tab/>
      </w:r>
      <w:r>
        <w:t>C、碳素工具钢</w:t>
      </w:r>
      <w:r>
        <w:tab/>
      </w:r>
      <w:r>
        <w:t>D、金钢石</w:t>
      </w:r>
    </w:p>
    <w:p w14:paraId="39191E35">
      <w:pPr>
        <w:pStyle w:val="75"/>
      </w:pPr>
      <w:r>
        <w:t>127、铣削外花键时，应选用尽可能（　　）三面刃铣刀。</w:t>
      </w:r>
    </w:p>
    <w:p w14:paraId="7DD3CCD3">
      <w:pPr>
        <w:pStyle w:val="78"/>
      </w:pPr>
      <w:r>
        <w:tab/>
      </w:r>
      <w:r>
        <w:t>A、小的直齿</w:t>
      </w:r>
      <w:r>
        <w:tab/>
      </w:r>
      <w:r>
        <w:t>B、大的直齿</w:t>
      </w:r>
      <w:r>
        <w:tab/>
      </w:r>
      <w:r>
        <w:t>C、小的错齿</w:t>
      </w:r>
      <w:r>
        <w:tab/>
      </w:r>
      <w:r>
        <w:t>D、大的错齿</w:t>
      </w:r>
    </w:p>
    <w:p w14:paraId="3C81DDAF">
      <w:pPr>
        <w:pStyle w:val="75"/>
      </w:pPr>
      <w:r>
        <w:t>128、用成形单刀头铣削花键小径圆弧面，目测使外花键（　　）与铣刀头中心对准，再将分度头转过θ/2。</w:t>
      </w:r>
    </w:p>
    <w:p w14:paraId="3047326F">
      <w:pPr>
        <w:pStyle w:val="78"/>
      </w:pPr>
      <w:r>
        <w:tab/>
      </w:r>
      <w:r>
        <w:t>A、小径中心</w:t>
      </w:r>
      <w:r>
        <w:tab/>
      </w:r>
      <w:r>
        <w:t>B、键宽中心</w:t>
      </w:r>
      <w:r>
        <w:tab/>
      </w:r>
      <w:r>
        <w:t>C、轴心线</w:t>
      </w:r>
      <w:r>
        <w:tab/>
      </w:r>
      <w:r>
        <w:t>D、大径中心</w:t>
      </w:r>
    </w:p>
    <w:p w14:paraId="11023149">
      <w:pPr>
        <w:pStyle w:val="75"/>
      </w:pPr>
      <w:r>
        <w:t>129、在铣床上对圆柱类工件在圆柱面上加工孔时，一般用（　　）或分度头和尾座来装夹。</w:t>
      </w:r>
    </w:p>
    <w:p w14:paraId="39F468EA">
      <w:pPr>
        <w:pStyle w:val="77"/>
      </w:pPr>
      <w:r>
        <w:tab/>
      </w:r>
      <w:r>
        <w:t>A、机用平口虎钳</w:t>
      </w:r>
      <w:r>
        <w:tab/>
      </w:r>
      <w:r>
        <w:t>B、轴用平口虎钳</w:t>
      </w:r>
    </w:p>
    <w:p w14:paraId="5415FE47">
      <w:pPr>
        <w:pStyle w:val="77"/>
      </w:pPr>
      <w:r>
        <w:tab/>
      </w:r>
      <w:r>
        <w:t>C、回转台</w:t>
      </w:r>
      <w:r>
        <w:tab/>
      </w:r>
      <w:r>
        <w:t>D、V形架</w:t>
      </w:r>
    </w:p>
    <w:p w14:paraId="700EAE0C">
      <w:pPr>
        <w:pStyle w:val="75"/>
      </w:pPr>
      <w:r>
        <w:t>130、刃磨后麻花钻的后角应为（　　）度。</w:t>
      </w:r>
    </w:p>
    <w:p w14:paraId="1DC7F354">
      <w:pPr>
        <w:pStyle w:val="78"/>
      </w:pPr>
      <w:r>
        <w:tab/>
      </w:r>
      <w:r>
        <w:t>A、10</w:t>
      </w:r>
      <w:r>
        <w:tab/>
      </w:r>
      <w:r>
        <w:t>B、12</w:t>
      </w:r>
      <w:r>
        <w:tab/>
      </w:r>
      <w:r>
        <w:t>C、15</w:t>
      </w:r>
      <w:r>
        <w:tab/>
      </w:r>
      <w:r>
        <w:t>D、18</w:t>
      </w:r>
    </w:p>
    <w:p w14:paraId="412D2C08">
      <w:pPr>
        <w:pStyle w:val="75"/>
      </w:pPr>
      <w:r>
        <w:t>131、铰削铸铁等脆性材料时，可采用（　　）做为切削液。</w:t>
      </w:r>
    </w:p>
    <w:p w14:paraId="55886D0C">
      <w:pPr>
        <w:pStyle w:val="78"/>
      </w:pPr>
      <w:r>
        <w:tab/>
      </w:r>
      <w:r>
        <w:t>A、乳化液</w:t>
      </w:r>
      <w:r>
        <w:tab/>
      </w:r>
      <w:r>
        <w:t>B、煤油</w:t>
      </w:r>
      <w:r>
        <w:tab/>
      </w:r>
      <w:r>
        <w:t>C、机油</w:t>
      </w:r>
      <w:r>
        <w:tab/>
      </w:r>
      <w:r>
        <w:t>D、水</w:t>
      </w:r>
    </w:p>
    <w:p w14:paraId="389536B7">
      <w:pPr>
        <w:pStyle w:val="75"/>
      </w:pPr>
      <w:r>
        <w:t>132、专门用于精镗孔采用（　　）镗刀。</w:t>
      </w:r>
    </w:p>
    <w:p w14:paraId="5A23246C">
      <w:pPr>
        <w:pStyle w:val="78"/>
      </w:pPr>
      <w:r>
        <w:tab/>
      </w:r>
      <w:r>
        <w:t>A、整体式</w:t>
      </w:r>
      <w:r>
        <w:tab/>
      </w:r>
      <w:r>
        <w:t>B、机械固定式</w:t>
      </w:r>
      <w:r>
        <w:tab/>
      </w:r>
      <w:r>
        <w:t>C、浮动式</w:t>
      </w:r>
      <w:r>
        <w:tab/>
      </w:r>
      <w:r>
        <w:t>D、机械夹紧式</w:t>
      </w:r>
    </w:p>
    <w:p w14:paraId="14E1A40B">
      <w:pPr>
        <w:pStyle w:val="75"/>
      </w:pPr>
      <w:r>
        <w:t>133、简易式镗刀杆孔径尺寸的控制，一般用（　　）来调整。</w:t>
      </w:r>
    </w:p>
    <w:p w14:paraId="2065A179">
      <w:pPr>
        <w:pStyle w:val="77"/>
      </w:pPr>
      <w:r>
        <w:tab/>
      </w:r>
      <w:r>
        <w:t>A、敲刀法</w:t>
      </w:r>
      <w:r>
        <w:tab/>
      </w:r>
      <w:r>
        <w:t>B、刻度与调整螺母配合法</w:t>
      </w:r>
    </w:p>
    <w:p w14:paraId="27B318E8">
      <w:pPr>
        <w:pStyle w:val="77"/>
      </w:pPr>
      <w:r>
        <w:tab/>
      </w:r>
      <w:r>
        <w:t>C、螺杆</w:t>
      </w:r>
      <w:r>
        <w:tab/>
      </w:r>
      <w:r>
        <w:t>D、精密螺纹</w:t>
      </w:r>
    </w:p>
    <w:p w14:paraId="232325A3">
      <w:pPr>
        <w:pStyle w:val="75"/>
      </w:pPr>
      <w:r>
        <w:t>134、当孔径小于（　　）mm时，最好采用整体式镗刀，并用可调节镗头装夹进行加工。</w:t>
      </w:r>
    </w:p>
    <w:p w14:paraId="465AC057">
      <w:pPr>
        <w:pStyle w:val="78"/>
      </w:pPr>
      <w:r>
        <w:tab/>
      </w:r>
      <w:r>
        <w:t>A、30</w:t>
      </w:r>
      <w:r>
        <w:tab/>
      </w:r>
      <w:r>
        <w:t>B、40</w:t>
      </w:r>
      <w:r>
        <w:tab/>
      </w:r>
      <w:r>
        <w:t>C、50</w:t>
      </w:r>
      <w:r>
        <w:tab/>
      </w:r>
      <w:r>
        <w:t>D、60</w:t>
      </w:r>
    </w:p>
    <w:p w14:paraId="1FB5DF84">
      <w:pPr>
        <w:pStyle w:val="75"/>
      </w:pPr>
      <w:r>
        <w:t>135、标准盘形铣刀刀号，模数为1～8mm时分成（　　）组。</w:t>
      </w:r>
    </w:p>
    <w:p w14:paraId="3FC73308">
      <w:pPr>
        <w:pStyle w:val="78"/>
      </w:pPr>
      <w:r>
        <w:tab/>
      </w:r>
      <w:r>
        <w:t>A、5</w:t>
      </w:r>
      <w:r>
        <w:tab/>
      </w:r>
      <w:r>
        <w:t>B、6</w:t>
      </w:r>
      <w:r>
        <w:tab/>
      </w:r>
      <w:r>
        <w:t>C、7</w:t>
      </w:r>
      <w:r>
        <w:tab/>
      </w:r>
      <w:r>
        <w:t>D、8</w:t>
      </w:r>
    </w:p>
    <w:p w14:paraId="341B024B">
      <w:pPr>
        <w:pStyle w:val="75"/>
      </w:pPr>
      <w:r>
        <w:t>136、在圆柱面上，圆柱螺旋线的切线与通过切点的圆柱面（　　）之间所夹的锐角称为螺旋角。</w:t>
      </w:r>
    </w:p>
    <w:p w14:paraId="58AEC1CC">
      <w:pPr>
        <w:pStyle w:val="78"/>
      </w:pPr>
      <w:r>
        <w:tab/>
      </w:r>
      <w:r>
        <w:t>A、直素线</w:t>
      </w:r>
      <w:r>
        <w:tab/>
      </w:r>
      <w:r>
        <w:t>B、上素线</w:t>
      </w:r>
      <w:r>
        <w:tab/>
      </w:r>
      <w:r>
        <w:t>C、侧素线</w:t>
      </w:r>
      <w:r>
        <w:tab/>
      </w:r>
      <w:r>
        <w:t>D、端面</w:t>
      </w:r>
    </w:p>
    <w:p w14:paraId="40280C9D">
      <w:pPr>
        <w:pStyle w:val="75"/>
      </w:pPr>
      <w:r>
        <w:t>137、如果铣多头螺旋槽，则应在铣完一条槽后，利用分度装置，把工件转过（　　）转，再铣下一条槽。</w:t>
      </w:r>
    </w:p>
    <w:p w14:paraId="4A6CAF87">
      <w:pPr>
        <w:pStyle w:val="77"/>
      </w:pPr>
      <w:r>
        <w:tab/>
      </w:r>
      <w:r>
        <w:t>A、40/Z</w:t>
      </w:r>
      <w:r>
        <w:tab/>
      </w:r>
      <w:r>
        <w:t>B、1/Z</w:t>
      </w:r>
    </w:p>
    <w:p w14:paraId="4950388A">
      <w:pPr>
        <w:pStyle w:val="77"/>
      </w:pPr>
      <w:r>
        <w:tab/>
      </w:r>
      <w:r>
        <w:t>C、Z/40</w:t>
      </w:r>
      <w:r>
        <w:tab/>
      </w:r>
      <w:r>
        <w:t>D、1/(40Z)</w:t>
      </w:r>
    </w:p>
    <w:p w14:paraId="367B3E45">
      <w:pPr>
        <w:pStyle w:val="75"/>
      </w:pPr>
      <w:r>
        <w:t>138、斜齿轮的端面齿距Pt=（　　）。</w:t>
      </w:r>
    </w:p>
    <w:p w14:paraId="527299BE">
      <w:pPr>
        <w:pStyle w:val="77"/>
      </w:pPr>
      <w:r>
        <w:tab/>
      </w:r>
      <w:r>
        <w:t>A、Pn/sinβ</w:t>
      </w:r>
      <w:r>
        <w:tab/>
      </w:r>
      <w:r>
        <w:t>B、sinβ/Pn</w:t>
      </w:r>
    </w:p>
    <w:p w14:paraId="472410F5">
      <w:pPr>
        <w:pStyle w:val="77"/>
      </w:pPr>
      <w:r>
        <w:tab/>
      </w:r>
      <w:r>
        <w:t>C、Pn/cosβ</w:t>
      </w:r>
      <w:r>
        <w:tab/>
      </w:r>
      <w:r>
        <w:t>D、cosβ/Pn</w:t>
      </w:r>
    </w:p>
    <w:p w14:paraId="7FBD0952">
      <w:pPr>
        <w:pStyle w:val="75"/>
      </w:pPr>
      <w:r>
        <w:t>139、齿条的齿距计算公式为P＝（　　）。</w:t>
      </w:r>
    </w:p>
    <w:p w14:paraId="52137E68">
      <w:pPr>
        <w:pStyle w:val="78"/>
      </w:pPr>
      <w:r>
        <w:tab/>
      </w:r>
      <w:r>
        <w:t>A、m</w:t>
      </w:r>
      <w:r>
        <w:tab/>
      </w:r>
      <w:r>
        <w:t>B、1.25m</w:t>
      </w:r>
      <w:r>
        <w:tab/>
      </w:r>
      <w:r>
        <w:t>C、2m</w:t>
      </w:r>
      <w:r>
        <w:tab/>
      </w:r>
      <w:r>
        <w:t>D、πm</w:t>
      </w:r>
    </w:p>
    <w:p w14:paraId="5C76E0BA">
      <w:pPr>
        <w:pStyle w:val="75"/>
      </w:pPr>
      <w:r>
        <w:t>140、决定齿条齿形准确度的主要因素是齿条铣刀的（　　）。</w:t>
      </w:r>
    </w:p>
    <w:p w14:paraId="47C7A4D0">
      <w:pPr>
        <w:pStyle w:val="78"/>
      </w:pPr>
      <w:r>
        <w:tab/>
      </w:r>
      <w:r>
        <w:t>A、齿廓形状</w:t>
      </w:r>
      <w:r>
        <w:tab/>
      </w:r>
      <w:r>
        <w:t>B、齿坯形状</w:t>
      </w:r>
      <w:r>
        <w:tab/>
      </w:r>
      <w:r>
        <w:t>C、齿数</w:t>
      </w:r>
      <w:r>
        <w:tab/>
      </w:r>
      <w:r>
        <w:t>D、外径</w:t>
      </w:r>
    </w:p>
    <w:p w14:paraId="7C21317C">
      <w:pPr>
        <w:pStyle w:val="75"/>
      </w:pPr>
      <w:r>
        <w:t>141、当用专用铣刀加工齿条时，铣刀直径可做得（　　）故可安装万能铣头上。</w:t>
      </w:r>
    </w:p>
    <w:p w14:paraId="537DEC6C">
      <w:pPr>
        <w:pStyle w:val="78"/>
      </w:pPr>
      <w:r>
        <w:tab/>
      </w:r>
      <w:r>
        <w:t>A、较小</w:t>
      </w:r>
      <w:r>
        <w:tab/>
      </w:r>
      <w:r>
        <w:t>B、小一些</w:t>
      </w:r>
      <w:r>
        <w:tab/>
      </w:r>
      <w:r>
        <w:t>C、大一些</w:t>
      </w:r>
      <w:r>
        <w:tab/>
      </w:r>
      <w:r>
        <w:t>D、足够大</w:t>
      </w:r>
    </w:p>
    <w:p w14:paraId="45DA7997">
      <w:pPr>
        <w:pStyle w:val="75"/>
      </w:pPr>
      <w:r>
        <w:t>142、利用数显装置法来控制移距尺寸，能获得高的齿距尺寸精度，且不受（　　）精度的影响。</w:t>
      </w:r>
    </w:p>
    <w:p w14:paraId="5481DC71">
      <w:pPr>
        <w:pStyle w:val="78"/>
      </w:pPr>
      <w:r>
        <w:tab/>
      </w:r>
      <w:r>
        <w:t>A、主轴</w:t>
      </w:r>
      <w:r>
        <w:tab/>
      </w:r>
      <w:r>
        <w:t>B、机床丝杠</w:t>
      </w:r>
      <w:r>
        <w:tab/>
      </w:r>
      <w:r>
        <w:t>C、工作台导轨</w:t>
      </w:r>
      <w:r>
        <w:tab/>
      </w:r>
      <w:r>
        <w:t>D、横向工作台</w:t>
      </w:r>
    </w:p>
    <w:p w14:paraId="005A1069">
      <w:pPr>
        <w:pStyle w:val="75"/>
      </w:pPr>
      <w:r>
        <w:t>143、工件偏转铣右旋齿条时，（　　）转过β角。</w:t>
      </w:r>
    </w:p>
    <w:p w14:paraId="6B3796DF">
      <w:pPr>
        <w:pStyle w:val="77"/>
      </w:pPr>
      <w:r>
        <w:tab/>
      </w:r>
      <w:r>
        <w:t>A、右旋齿条应逆时针</w:t>
      </w:r>
      <w:r>
        <w:tab/>
      </w:r>
      <w:r>
        <w:t>B、右旋齿条应顺时针</w:t>
      </w:r>
    </w:p>
    <w:p w14:paraId="392D1E9B">
      <w:pPr>
        <w:pStyle w:val="77"/>
      </w:pPr>
      <w:r>
        <w:tab/>
      </w:r>
      <w:r>
        <w:t>C、工作台应逆时针</w:t>
      </w:r>
      <w:r>
        <w:tab/>
      </w:r>
      <w:r>
        <w:t>D、工作台应顺时针</w:t>
      </w:r>
    </w:p>
    <w:p w14:paraId="1A1F0D41">
      <w:pPr>
        <w:pStyle w:val="75"/>
      </w:pPr>
      <w:r>
        <w:t>144、转动工作台用纵向移距法铣左旋斜齿条时，（　　）转过β角。</w:t>
      </w:r>
    </w:p>
    <w:p w14:paraId="75E1D977">
      <w:pPr>
        <w:pStyle w:val="77"/>
      </w:pPr>
      <w:r>
        <w:tab/>
      </w:r>
      <w:r>
        <w:t>A、工作台逆时针</w:t>
      </w:r>
      <w:r>
        <w:tab/>
      </w:r>
      <w:r>
        <w:t>B、工作台顺时针</w:t>
      </w:r>
    </w:p>
    <w:p w14:paraId="1F806E80">
      <w:pPr>
        <w:pStyle w:val="77"/>
      </w:pPr>
      <w:r>
        <w:tab/>
      </w:r>
      <w:r>
        <w:t>C、工件逆时针</w:t>
      </w:r>
      <w:r>
        <w:tab/>
      </w:r>
      <w:r>
        <w:t>D、工件顺时针</w:t>
      </w:r>
    </w:p>
    <w:p w14:paraId="7B563048">
      <w:pPr>
        <w:pStyle w:val="75"/>
      </w:pPr>
      <w:r>
        <w:t>145、直齿圆锥齿轮的齿根高等于（　　）。</w:t>
      </w:r>
    </w:p>
    <w:p w14:paraId="2BCD70EA">
      <w:pPr>
        <w:pStyle w:val="78"/>
      </w:pPr>
      <w:r>
        <w:tab/>
      </w:r>
      <w:r>
        <w:t>A、2.5m</w:t>
      </w:r>
      <w:r>
        <w:tab/>
      </w:r>
      <w:r>
        <w:t>B、2.25m</w:t>
      </w:r>
      <w:r>
        <w:tab/>
      </w:r>
      <w:r>
        <w:t>C、1.25m</w:t>
      </w:r>
      <w:r>
        <w:tab/>
      </w:r>
      <w:r>
        <w:t>D、1.2m</w:t>
      </w:r>
    </w:p>
    <w:p w14:paraId="7DE2D9BB">
      <w:pPr>
        <w:pStyle w:val="75"/>
      </w:pPr>
      <w:r>
        <w:t>146、锥齿轮铣刀的齿形曲线应按照（　　）制定。</w:t>
      </w:r>
    </w:p>
    <w:p w14:paraId="13A48050">
      <w:pPr>
        <w:pStyle w:val="78"/>
      </w:pPr>
      <w:r>
        <w:tab/>
      </w:r>
      <w:r>
        <w:t>A、小端尺寸</w:t>
      </w:r>
      <w:r>
        <w:tab/>
      </w:r>
      <w:r>
        <w:t>B、中间尺寸</w:t>
      </w:r>
      <w:r>
        <w:tab/>
      </w:r>
      <w:r>
        <w:t>C、大端尺寸</w:t>
      </w:r>
      <w:r>
        <w:tab/>
      </w:r>
      <w:r>
        <w:t>D、齿轮齿形</w:t>
      </w:r>
    </w:p>
    <w:p w14:paraId="75DBF4BF">
      <w:pPr>
        <w:pStyle w:val="75"/>
      </w:pPr>
      <w:r>
        <w:t>147、铣削齿宽大于1/3顶锥半径的锥齿轮，铣好中间齿槽后，小端齿厚（　　）其小端的分度圆弦齿厚。</w:t>
      </w:r>
    </w:p>
    <w:p w14:paraId="1BB48D05">
      <w:pPr>
        <w:pStyle w:val="78"/>
      </w:pPr>
      <w:r>
        <w:tab/>
      </w:r>
      <w:r>
        <w:t>A、大于</w:t>
      </w:r>
      <w:r>
        <w:tab/>
      </w:r>
      <w:r>
        <w:t>B、等于</w:t>
      </w:r>
      <w:r>
        <w:tab/>
      </w:r>
      <w:r>
        <w:t>C、小于</w:t>
      </w:r>
      <w:r>
        <w:tab/>
      </w:r>
      <w:r>
        <w:t>D、大于等于</w:t>
      </w:r>
    </w:p>
    <w:p w14:paraId="5B1B3CD1">
      <w:pPr>
        <w:pStyle w:val="75"/>
      </w:pPr>
      <w:r>
        <w:t>148、为了使离合器使用时能顺利地接合和脱开，一对接合的离合器（　　）应有一定的间隙。</w:t>
      </w:r>
    </w:p>
    <w:p w14:paraId="2CB59BCB">
      <w:pPr>
        <w:pStyle w:val="78"/>
      </w:pPr>
      <w:r>
        <w:tab/>
      </w:r>
      <w:r>
        <w:t>A、齿面</w:t>
      </w:r>
      <w:r>
        <w:tab/>
      </w:r>
      <w:r>
        <w:t>B、齿侧</w:t>
      </w:r>
      <w:r>
        <w:tab/>
      </w:r>
      <w:r>
        <w:t>C、齿根</w:t>
      </w:r>
      <w:r>
        <w:tab/>
      </w:r>
      <w:r>
        <w:t>D、齿距</w:t>
      </w:r>
    </w:p>
    <w:p w14:paraId="7E41D9DB">
      <w:pPr>
        <w:pStyle w:val="75"/>
      </w:pPr>
      <w:r>
        <w:t>149、铣削奇数齿矩形离合器时，至少需要进给铣削（　　）次，才能铣出全部齿形。</w:t>
      </w:r>
    </w:p>
    <w:p w14:paraId="74F80910">
      <w:pPr>
        <w:pStyle w:val="78"/>
      </w:pPr>
      <w:r>
        <w:tab/>
      </w:r>
      <w:r>
        <w:t>A、z</w:t>
      </w:r>
      <w:r>
        <w:tab/>
      </w:r>
      <w:r>
        <w:t>B、2z</w:t>
      </w:r>
      <w:r>
        <w:tab/>
      </w:r>
      <w:r>
        <w:t>C、1/2z</w:t>
      </w:r>
      <w:r>
        <w:tab/>
      </w:r>
      <w:r>
        <w:t>D、1/3z</w:t>
      </w:r>
    </w:p>
    <w:p w14:paraId="71F2BF42">
      <w:pPr>
        <w:pStyle w:val="75"/>
      </w:pPr>
      <w:r>
        <w:t>150、尖齿形离合器的齿形向轴线上的一点（　　）。</w:t>
      </w:r>
    </w:p>
    <w:p w14:paraId="42E0AAC4">
      <w:pPr>
        <w:pStyle w:val="78"/>
      </w:pPr>
      <w:r>
        <w:tab/>
      </w:r>
      <w:r>
        <w:t>A、辐射</w:t>
      </w:r>
      <w:r>
        <w:tab/>
      </w:r>
      <w:r>
        <w:t>B、膨胀</w:t>
      </w:r>
      <w:r>
        <w:tab/>
      </w:r>
      <w:r>
        <w:t>C、连接</w:t>
      </w:r>
      <w:r>
        <w:tab/>
      </w:r>
      <w:r>
        <w:t>D、收缩</w:t>
      </w:r>
    </w:p>
    <w:p w14:paraId="6A167728">
      <w:pPr>
        <w:pStyle w:val="75"/>
      </w:pPr>
      <w:r>
        <w:t>151、梯形收缩齿离合器的齿顶及槽底在（　　）方向都是等宽的。</w:t>
      </w:r>
    </w:p>
    <w:p w14:paraId="43327912">
      <w:pPr>
        <w:pStyle w:val="78"/>
      </w:pPr>
      <w:r>
        <w:tab/>
      </w:r>
      <w:r>
        <w:t>A、齿距</w:t>
      </w:r>
      <w:r>
        <w:tab/>
      </w:r>
      <w:r>
        <w:t>B、齿长</w:t>
      </w:r>
      <w:r>
        <w:tab/>
      </w:r>
      <w:r>
        <w:t>C、齿深</w:t>
      </w:r>
      <w:r>
        <w:tab/>
      </w:r>
      <w:r>
        <w:t>D、齿宽</w:t>
      </w:r>
    </w:p>
    <w:p w14:paraId="6B1E26C9">
      <w:pPr>
        <w:pStyle w:val="75"/>
      </w:pPr>
      <w:r>
        <w:t>152、铣削梯形等高齿离合器所用铣刀的刀刃夹角θ与槽形角ε的关系是（　　）。</w:t>
      </w:r>
    </w:p>
    <w:p w14:paraId="3F98B35A">
      <w:pPr>
        <w:pStyle w:val="77"/>
      </w:pPr>
      <w:r>
        <w:tab/>
      </w:r>
      <w:r>
        <w:t>A、θ＞ε</w:t>
      </w:r>
      <w:r>
        <w:tab/>
      </w:r>
      <w:r>
        <w:t>B、θ＝ε</w:t>
      </w:r>
    </w:p>
    <w:p w14:paraId="3AB993F6">
      <w:pPr>
        <w:pStyle w:val="77"/>
      </w:pPr>
      <w:r>
        <w:tab/>
      </w:r>
      <w:r>
        <w:t>C、θ＜ε</w:t>
      </w:r>
      <w:r>
        <w:tab/>
      </w:r>
      <w:r>
        <w:t>D、θ＋ε＝90°</w:t>
      </w:r>
    </w:p>
    <w:p w14:paraId="238A30AD">
      <w:pPr>
        <w:pStyle w:val="75"/>
      </w:pPr>
      <w:r>
        <w:t>153、如果梯形等高齿离合器的齿槽角α大于齿面角φ，则应将工件偏转（　　）角度，将各齿槽的右侧或左侧再铣一刀。</w:t>
      </w:r>
    </w:p>
    <w:p w14:paraId="238671D1">
      <w:pPr>
        <w:pStyle w:val="76"/>
      </w:pPr>
      <w:r>
        <w:tab/>
      </w:r>
      <w:r>
        <w:t>A、null 见图153-A</w:t>
      </w:r>
      <w:r>
        <w:drawing>
          <wp:inline distT="0" distB="0" distL="114300" distR="114300">
            <wp:extent cx="824865" cy="581660"/>
            <wp:effectExtent l="0" t="0" r="0" b="0"/>
            <wp:docPr id="21" name="Picture" descr="153-A.png" title="b95ea072577f9997e62b7db038a1dd10d918434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descr="153-A.png" title="b95ea072577f9997e62b7db038a1dd10d918434e.png"/>
                    <pic:cNvPicPr>
                      <a:picLocks noChangeAspect="1" noChangeArrowheads="1"/>
                    </pic:cNvPicPr>
                  </pic:nvPicPr>
                  <pic:blipFill>
                    <a:blip r:embed="rId5"/>
                    <a:stretch>
                      <a:fillRect/>
                    </a:stretch>
                  </pic:blipFill>
                  <pic:spPr>
                    <a:xfrm>
                      <a:off x="0" y="0"/>
                      <a:ext cx="824878" cy="581890"/>
                    </a:xfrm>
                    <a:prstGeom prst="rect">
                      <a:avLst/>
                    </a:prstGeom>
                    <a:noFill/>
                    <a:ln w="9525">
                      <a:noFill/>
                    </a:ln>
                  </pic:spPr>
                </pic:pic>
              </a:graphicData>
            </a:graphic>
          </wp:inline>
        </w:drawing>
      </w:r>
    </w:p>
    <w:p w14:paraId="1891486C">
      <w:pPr>
        <w:pStyle w:val="76"/>
      </w:pPr>
      <w:r>
        <w:tab/>
      </w:r>
      <w:r>
        <w:t>B、null 见图153-B</w:t>
      </w:r>
      <w:r>
        <w:drawing>
          <wp:inline distT="0" distB="0" distL="114300" distR="114300">
            <wp:extent cx="933450" cy="971550"/>
            <wp:effectExtent l="0" t="0" r="0" b="0"/>
            <wp:docPr id="24" name="Picture" descr="153-B.png" title="3cf1e44c457e610e852bca98e43b363266d05f3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descr="153-B.png" title="3cf1e44c457e610e852bca98e43b363266d05f3f.png"/>
                    <pic:cNvPicPr>
                      <a:picLocks noChangeAspect="1" noChangeArrowheads="1"/>
                    </pic:cNvPicPr>
                  </pic:nvPicPr>
                  <pic:blipFill>
                    <a:blip r:embed="rId6"/>
                    <a:stretch>
                      <a:fillRect/>
                    </a:stretch>
                  </pic:blipFill>
                  <pic:spPr>
                    <a:xfrm>
                      <a:off x="0" y="0"/>
                      <a:ext cx="933583" cy="971949"/>
                    </a:xfrm>
                    <a:prstGeom prst="rect">
                      <a:avLst/>
                    </a:prstGeom>
                    <a:noFill/>
                    <a:ln w="9525">
                      <a:noFill/>
                    </a:ln>
                  </pic:spPr>
                </pic:pic>
              </a:graphicData>
            </a:graphic>
          </wp:inline>
        </w:drawing>
      </w:r>
    </w:p>
    <w:p w14:paraId="05CB94DD">
      <w:pPr>
        <w:pStyle w:val="76"/>
      </w:pPr>
      <w:r>
        <w:tab/>
      </w:r>
      <w:r>
        <w:t>C、null 见图153-C</w:t>
      </w:r>
      <w:r>
        <w:drawing>
          <wp:inline distT="0" distB="0" distL="114300" distR="114300">
            <wp:extent cx="927100" cy="811530"/>
            <wp:effectExtent l="0" t="0" r="0" b="0"/>
            <wp:docPr id="27" name="Picture" descr="153-C.png" title="4ce7e790e463ef986665a42ac62aa00f3d1d8cb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descr="153-C.png" title="4ce7e790e463ef986665a42ac62aa00f3d1d8cba.png"/>
                    <pic:cNvPicPr>
                      <a:picLocks noChangeAspect="1" noChangeArrowheads="1"/>
                    </pic:cNvPicPr>
                  </pic:nvPicPr>
                  <pic:blipFill>
                    <a:blip r:embed="rId7"/>
                    <a:stretch>
                      <a:fillRect/>
                    </a:stretch>
                  </pic:blipFill>
                  <pic:spPr>
                    <a:xfrm>
                      <a:off x="0" y="0"/>
                      <a:ext cx="927188" cy="812089"/>
                    </a:xfrm>
                    <a:prstGeom prst="rect">
                      <a:avLst/>
                    </a:prstGeom>
                    <a:noFill/>
                    <a:ln w="9525">
                      <a:noFill/>
                    </a:ln>
                  </pic:spPr>
                </pic:pic>
              </a:graphicData>
            </a:graphic>
          </wp:inline>
        </w:drawing>
      </w:r>
    </w:p>
    <w:p w14:paraId="2FB16B2C">
      <w:pPr>
        <w:pStyle w:val="76"/>
      </w:pPr>
      <w:r>
        <w:tab/>
      </w:r>
      <w:r>
        <w:t>D、null 见图153-D</w:t>
      </w:r>
      <w:r>
        <w:drawing>
          <wp:inline distT="0" distB="0" distL="114300" distR="114300">
            <wp:extent cx="831215" cy="453390"/>
            <wp:effectExtent l="0" t="0" r="0" b="0"/>
            <wp:docPr id="30" name="Picture" descr="153-D.png" title="349e7a31bb628005dec5ac624b57bcbb848a71e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descr="153-D.png" title="349e7a31bb628005dec5ac624b57bcbb848a71ee.png"/>
                    <pic:cNvPicPr>
                      <a:picLocks noChangeAspect="1" noChangeArrowheads="1"/>
                    </pic:cNvPicPr>
                  </pic:nvPicPr>
                  <pic:blipFill>
                    <a:blip r:embed="rId8"/>
                    <a:stretch>
                      <a:fillRect/>
                    </a:stretch>
                  </pic:blipFill>
                  <pic:spPr>
                    <a:xfrm>
                      <a:off x="0" y="0"/>
                      <a:ext cx="831272" cy="454002"/>
                    </a:xfrm>
                    <a:prstGeom prst="rect">
                      <a:avLst/>
                    </a:prstGeom>
                    <a:noFill/>
                    <a:ln w="9525">
                      <a:noFill/>
                    </a:ln>
                  </pic:spPr>
                </pic:pic>
              </a:graphicData>
            </a:graphic>
          </wp:inline>
        </w:drawing>
      </w:r>
    </w:p>
    <w:p w14:paraId="11061259">
      <w:pPr>
        <w:pStyle w:val="75"/>
      </w:pPr>
      <w:r>
        <w:t>154、用立铣刀在立铣上加工梯形等高齿离合器齿的两侧时，要把铣刀轴线校正到与工件轴线成（　　）的倾斜角。</w:t>
      </w:r>
    </w:p>
    <w:p w14:paraId="335EC55C">
      <w:pPr>
        <w:pStyle w:val="77"/>
      </w:pPr>
      <w:r>
        <w:tab/>
      </w:r>
      <w:r>
        <w:t>A、90°－θ/2</w:t>
      </w:r>
      <w:r>
        <w:tab/>
      </w:r>
      <w:r>
        <w:t>B、90°+θ</w:t>
      </w:r>
    </w:p>
    <w:p w14:paraId="56D3FAB5">
      <w:pPr>
        <w:pStyle w:val="77"/>
      </w:pPr>
      <w:r>
        <w:tab/>
      </w:r>
      <w:r>
        <w:t>C、90°+θ/2</w:t>
      </w:r>
      <w:r>
        <w:tab/>
      </w:r>
      <w:r>
        <w:t>D、θ/2</w:t>
      </w:r>
    </w:p>
    <w:p w14:paraId="297012F3">
      <w:pPr>
        <w:pStyle w:val="75"/>
      </w:pPr>
      <w:r>
        <w:t>155、螺旋齿离合器的齿面是由（　　）组成的。</w:t>
      </w:r>
    </w:p>
    <w:p w14:paraId="50BD9C24">
      <w:pPr>
        <w:pStyle w:val="78"/>
      </w:pPr>
      <w:r>
        <w:tab/>
      </w:r>
      <w:r>
        <w:t>A、螺旋槽</w:t>
      </w:r>
      <w:r>
        <w:tab/>
      </w:r>
      <w:r>
        <w:t>B、螺旋面</w:t>
      </w:r>
      <w:r>
        <w:tab/>
      </w:r>
      <w:r>
        <w:t>C、凸圆弧线</w:t>
      </w:r>
      <w:r>
        <w:tab/>
      </w:r>
      <w:r>
        <w:t>D、凹圆弧线</w:t>
      </w:r>
    </w:p>
    <w:p w14:paraId="295081A4">
      <w:pPr>
        <w:pStyle w:val="75"/>
      </w:pPr>
      <w:r>
        <w:t>156、铣削螺旋齿离合器一般采用（　　）铣刀铣削。</w:t>
      </w:r>
    </w:p>
    <w:p w14:paraId="74109EBA">
      <w:pPr>
        <w:pStyle w:val="78"/>
      </w:pPr>
      <w:r>
        <w:tab/>
      </w:r>
      <w:r>
        <w:t>A、立</w:t>
      </w:r>
      <w:r>
        <w:tab/>
      </w:r>
      <w:r>
        <w:t>B、锯片</w:t>
      </w:r>
      <w:r>
        <w:tab/>
      </w:r>
      <w:r>
        <w:t>C、三面刃</w:t>
      </w:r>
      <w:r>
        <w:tab/>
      </w:r>
      <w:r>
        <w:t>D、齿轮</w:t>
      </w:r>
    </w:p>
    <w:p w14:paraId="0D1E79D5">
      <w:pPr>
        <w:pStyle w:val="75"/>
      </w:pPr>
      <w:r>
        <w:t>157、如果一个螺旋齿离合器顶面的两条交线是平行的，其宽度为b，则铣刀的轴心线应与工件中心偏离（　　）mm。</w:t>
      </w:r>
    </w:p>
    <w:p w14:paraId="3EF2E4A2">
      <w:pPr>
        <w:pStyle w:val="78"/>
      </w:pPr>
      <w:r>
        <w:tab/>
      </w:r>
      <w:r>
        <w:t>A、b/2</w:t>
      </w:r>
      <w:r>
        <w:tab/>
      </w:r>
      <w:r>
        <w:t>B、b</w:t>
      </w:r>
      <w:r>
        <w:tab/>
      </w:r>
      <w:r>
        <w:t>C、2b</w:t>
      </w:r>
      <w:r>
        <w:tab/>
      </w:r>
      <w:r>
        <w:t>D、3b</w:t>
      </w:r>
    </w:p>
    <w:p w14:paraId="6428C30D">
      <w:pPr>
        <w:pStyle w:val="75"/>
      </w:pPr>
      <w:r>
        <w:t>158、铣削螺旋齿离合器右螺旋面时，在卧铣上应使立铣刀在（　　），以便从顶面切向槽底。</w:t>
      </w:r>
    </w:p>
    <w:p w14:paraId="40A9445C">
      <w:pPr>
        <w:pStyle w:val="77"/>
      </w:pPr>
      <w:r>
        <w:tab/>
      </w:r>
      <w:r>
        <w:t>A、工件中心的上方</w:t>
      </w:r>
      <w:r>
        <w:tab/>
      </w:r>
      <w:r>
        <w:t>B、工件中心</w:t>
      </w:r>
    </w:p>
    <w:p w14:paraId="710A0F26">
      <w:pPr>
        <w:pStyle w:val="77"/>
      </w:pPr>
      <w:r>
        <w:tab/>
      </w:r>
      <w:r>
        <w:t>C、工件中心的下方</w:t>
      </w:r>
      <w:r>
        <w:tab/>
      </w:r>
      <w:r>
        <w:t>D、工件轴心线上</w:t>
      </w:r>
    </w:p>
    <w:p w14:paraId="0A0B92CE">
      <w:pPr>
        <w:pStyle w:val="75"/>
      </w:pPr>
      <w:r>
        <w:t>159、成形轮廓面可用（　　）铣刀在立式铣床或仿形铣床上加工。</w:t>
      </w:r>
    </w:p>
    <w:p w14:paraId="4A046C22">
      <w:pPr>
        <w:pStyle w:val="78"/>
      </w:pPr>
      <w:r>
        <w:tab/>
      </w:r>
      <w:r>
        <w:t>A、立</w:t>
      </w:r>
      <w:r>
        <w:tab/>
      </w:r>
      <w:r>
        <w:t>B、锯片</w:t>
      </w:r>
      <w:r>
        <w:tab/>
      </w:r>
      <w:r>
        <w:t>C、三面刃</w:t>
      </w:r>
      <w:r>
        <w:tab/>
      </w:r>
      <w:r>
        <w:t>D、成形</w:t>
      </w:r>
    </w:p>
    <w:p w14:paraId="446478F8">
      <w:pPr>
        <w:pStyle w:val="75"/>
      </w:pPr>
      <w:r>
        <w:t>160、铣削凹圆弧时，应使铣刀中心至转台中心的距离为（　　）。</w:t>
      </w:r>
    </w:p>
    <w:p w14:paraId="2EB6CFA7">
      <w:pPr>
        <w:pStyle w:val="77"/>
      </w:pPr>
      <w:r>
        <w:tab/>
      </w:r>
      <w:r>
        <w:t>A、圆弧半径＋铣刀半径</w:t>
      </w:r>
      <w:r>
        <w:tab/>
      </w:r>
      <w:r>
        <w:t>B、圆弧半径＋铣刀直径</w:t>
      </w:r>
    </w:p>
    <w:p w14:paraId="1A1785BE">
      <w:pPr>
        <w:pStyle w:val="77"/>
      </w:pPr>
      <w:r>
        <w:tab/>
      </w:r>
      <w:r>
        <w:t>C、圆弧半径－铣刀半径</w:t>
      </w:r>
      <w:r>
        <w:tab/>
      </w:r>
      <w:r>
        <w:t>D、铣刀直径－圆弧半径</w:t>
      </w:r>
    </w:p>
    <w:p w14:paraId="21CE6DB2">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28A453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136FB57E">
            <w:pPr>
              <w:keepNext/>
              <w:jc w:val="center"/>
            </w:pPr>
            <w:r>
              <w:rPr>
                <w:rFonts w:hint="eastAsia"/>
              </w:rPr>
              <w:t>得　分</w:t>
            </w:r>
          </w:p>
        </w:tc>
        <w:tc>
          <w:tcPr>
            <w:tcW w:w="1440" w:type="dxa"/>
            <w:vAlign w:val="center"/>
          </w:tcPr>
          <w:p w14:paraId="431BBBE8">
            <w:pPr>
              <w:keepNext/>
              <w:jc w:val="center"/>
            </w:pPr>
          </w:p>
        </w:tc>
      </w:tr>
      <w:tr w14:paraId="3D2B7E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2004AD06">
            <w:pPr>
              <w:keepNext/>
              <w:jc w:val="center"/>
            </w:pPr>
            <w:r>
              <w:rPr>
                <w:rFonts w:hint="eastAsia"/>
              </w:rPr>
              <w:t>评分人</w:t>
            </w:r>
          </w:p>
        </w:tc>
        <w:tc>
          <w:tcPr>
            <w:tcW w:w="1440" w:type="dxa"/>
            <w:vAlign w:val="center"/>
          </w:tcPr>
          <w:p w14:paraId="0C9DA1D3">
            <w:pPr>
              <w:keepNext/>
              <w:jc w:val="center"/>
            </w:pPr>
          </w:p>
        </w:tc>
      </w:tr>
    </w:tbl>
    <w:p w14:paraId="68438703">
      <w:pPr>
        <w:pStyle w:val="79"/>
      </w:pPr>
      <w:r>
        <w:t>二、判断题（每题0.5分，共20分。）</w:t>
      </w:r>
    </w:p>
    <w:p w14:paraId="533532CD">
      <w:pPr>
        <w:pStyle w:val="75"/>
      </w:pPr>
      <w:r>
        <w:t>161、（　　）公差带代号是由基本偏差代号和公差等级数字组成。</w:t>
      </w:r>
    </w:p>
    <w:p w14:paraId="58E35468">
      <w:pPr>
        <w:pStyle w:val="75"/>
      </w:pPr>
      <w:r>
        <w:t>162、（　　）员工在职业交往活动中，尽力在服饰上突出个性是符合仪表端庄具体要求的。</w:t>
      </w:r>
    </w:p>
    <w:p w14:paraId="15F9AFE1">
      <w:pPr>
        <w:pStyle w:val="75"/>
      </w:pPr>
      <w:r>
        <w:t>163、（　　）爱岗敬业作为职业道德的内在要求，指的是员工要热爱自己喜欢的工作岗位。</w:t>
      </w:r>
    </w:p>
    <w:p w14:paraId="224DCF65">
      <w:pPr>
        <w:pStyle w:val="75"/>
      </w:pPr>
      <w:r>
        <w:t>164、（　　）办事公道是指从业人员在进行职业活动时要做到助人为乐，有求必应。</w:t>
      </w:r>
    </w:p>
    <w:p w14:paraId="26F217B6">
      <w:pPr>
        <w:pStyle w:val="75"/>
      </w:pPr>
      <w:r>
        <w:t>165、（　　）在日常接待工作中，对待不同服务对象，采取一视同仁的服务态度。</w:t>
      </w:r>
    </w:p>
    <w:p w14:paraId="41D6AD61">
      <w:pPr>
        <w:pStyle w:val="75"/>
      </w:pPr>
      <w:r>
        <w:t>166、（　　）可锻铸铁中的石墨常以球状形式存在。</w:t>
      </w:r>
    </w:p>
    <w:p w14:paraId="51398C19">
      <w:pPr>
        <w:pStyle w:val="75"/>
      </w:pPr>
      <w:r>
        <w:t>167、（　　）工业纯铝1070的杂质总量比1050的杂质总量多。</w:t>
      </w:r>
    </w:p>
    <w:p w14:paraId="0C3B6289">
      <w:pPr>
        <w:pStyle w:val="75"/>
      </w:pPr>
      <w:r>
        <w:t>168、（　　）齿轮传动是由主动齿轮、齿条和机架组成。</w:t>
      </w:r>
    </w:p>
    <w:p w14:paraId="22FD9370">
      <w:pPr>
        <w:pStyle w:val="75"/>
      </w:pPr>
      <w:r>
        <w:t>169、（　　）高压带电体应有防护措施，使一般人无法靠近。</w:t>
      </w:r>
    </w:p>
    <w:p w14:paraId="3C1EA89B">
      <w:pPr>
        <w:pStyle w:val="75"/>
      </w:pPr>
      <w:r>
        <w:t>170、（　　）岗位的质量保证措施与责任就是岗位的质量要求。</w:t>
      </w:r>
    </w:p>
    <w:p w14:paraId="21ED0DE8">
      <w:pPr>
        <w:pStyle w:val="75"/>
      </w:pPr>
      <w:r>
        <w:t>171、（　　）直齿圆柱齿轮的全齿高的计算公式为h=2.25m。</w:t>
      </w:r>
    </w:p>
    <w:p w14:paraId="2461FDC7">
      <w:pPr>
        <w:pStyle w:val="75"/>
      </w:pPr>
      <w:r>
        <w:t>172、（　　）带斜面的零件其斜面部分在主视图上具有收缩性。</w:t>
      </w:r>
    </w:p>
    <w:p w14:paraId="3DB0E5CD">
      <w:pPr>
        <w:pStyle w:val="75"/>
      </w:pPr>
      <w:r>
        <w:t>173、（　　）矩形离合器用单角铣刀或立铣刀加工。</w:t>
      </w:r>
    </w:p>
    <w:p w14:paraId="4F88D897">
      <w:pPr>
        <w:pStyle w:val="75"/>
      </w:pPr>
      <w:r>
        <w:t>174、（　　）采用互为基准原则反复加工，能不断提高定位精度获得较高的位置精度。</w:t>
      </w:r>
    </w:p>
    <w:p w14:paraId="70B0388C">
      <w:pPr>
        <w:pStyle w:val="75"/>
      </w:pPr>
      <w:r>
        <w:t>175、（　　）专用夹具是在用倾斜垫块的基础上发展起来的，主要用于单件生产。</w:t>
      </w:r>
    </w:p>
    <w:p w14:paraId="0D0EDE4B">
      <w:pPr>
        <w:pStyle w:val="75"/>
      </w:pPr>
      <w:r>
        <w:t>176、（　　）液性塑料夹紧装置是利用液体塑料的流动性，向各个方向传递压力的一种夹紧机构。</w:t>
      </w:r>
    </w:p>
    <w:p w14:paraId="717E52CD">
      <w:pPr>
        <w:pStyle w:val="75"/>
      </w:pPr>
      <w:r>
        <w:t>177、（　　）阶梯铣刀的刀齿分布在不同的半径上，而且在轴向上伸出的长度也相同。</w:t>
      </w:r>
    </w:p>
    <w:p w14:paraId="333ADE64">
      <w:pPr>
        <w:pStyle w:val="75"/>
      </w:pPr>
      <w:r>
        <w:t>178、（　　）用双角铣刀铣削γ0＞0°的齿槽时，为了保证规定的后角，在加工前要使刀具刀尖与刀坯中心偏转一个距离。</w:t>
      </w:r>
    </w:p>
    <w:p w14:paraId="00236A16">
      <w:pPr>
        <w:pStyle w:val="75"/>
      </w:pPr>
      <w:r>
        <w:t>179、（　　）对精度高的工件，检验用的角尺精度要求较高，可采用IT3～4级的角尺来检验。</w:t>
      </w:r>
    </w:p>
    <w:p w14:paraId="73F2CEC0">
      <w:pPr>
        <w:pStyle w:val="75"/>
      </w:pPr>
      <w:r>
        <w:t>180、（　　）工件定位基准选择不当是造成镗孔时孔的圆度不好原因之一。</w:t>
      </w:r>
    </w:p>
    <w:p w14:paraId="304B7B3D">
      <w:pPr>
        <w:pStyle w:val="75"/>
      </w:pPr>
      <w:r>
        <w:t>181、（　　）使用游标高度尺检测刀具的前角时，高度尺测量块的垂直测量面要与被测刀齿的前面相贴合。</w:t>
      </w:r>
    </w:p>
    <w:p w14:paraId="30A0CC45">
      <w:pPr>
        <w:pStyle w:val="75"/>
      </w:pPr>
      <w:r>
        <w:t>182、（　　）如果在加工齿轮测量弦齿厚时，未考虑齿顶圆直径误差，会造成齿轮的齿形不准和倒牙。</w:t>
      </w:r>
    </w:p>
    <w:p w14:paraId="21280E8E">
      <w:pPr>
        <w:pStyle w:val="75"/>
      </w:pPr>
      <w:r>
        <w:t>183、（　　）常用的錾子有扁錾、尖錾及油槽錾。</w:t>
      </w:r>
    </w:p>
    <w:p w14:paraId="517280BC">
      <w:pPr>
        <w:pStyle w:val="75"/>
      </w:pPr>
      <w:r>
        <w:t>184、（　　）在装配图上标注配合代号?18H7/p6，表示这个配合是基轴制配合。</w:t>
      </w:r>
    </w:p>
    <w:p w14:paraId="627D314B">
      <w:pPr>
        <w:pStyle w:val="75"/>
      </w:pPr>
      <w:r>
        <w:t>185、（　　）加工窄的沟槽（如宽度≤8mm）时，应采用盘形铣刀加工。</w:t>
      </w:r>
    </w:p>
    <w:p w14:paraId="0ABDE8D6">
      <w:pPr>
        <w:pStyle w:val="75"/>
      </w:pPr>
      <w:r>
        <w:t>186、（　　）主轴与工作台面垂直的升降台铣床称为立式铣床。</w:t>
      </w:r>
    </w:p>
    <w:p w14:paraId="15191EBD">
      <w:pPr>
        <w:pStyle w:val="75"/>
      </w:pPr>
      <w:r>
        <w:t>187、（　　）在铣床主轴需要变速时，应使铣床主轴处于低速空运转状态。</w:t>
      </w:r>
    </w:p>
    <w:p w14:paraId="19041A7E">
      <w:pPr>
        <w:pStyle w:val="75"/>
      </w:pPr>
      <w:r>
        <w:t>188、（　　）夹紧力小是产生垂直度误差的重要因素。</w:t>
      </w:r>
    </w:p>
    <w:p w14:paraId="2799E33D">
      <w:pPr>
        <w:pStyle w:val="75"/>
      </w:pPr>
      <w:r>
        <w:t>189、（　　）用组合铣刀加工精度较高的台阶时，铣刀之间的尺寸可用自制的对开垫圈来进行调整。</w:t>
      </w:r>
    </w:p>
    <w:p w14:paraId="1B815AEC">
      <w:pPr>
        <w:pStyle w:val="75"/>
      </w:pPr>
      <w:r>
        <w:t>190、（　　）选择孔圈时，在2个或2个以上的孔圈都适用时，以选择孔数多的孔圈较好，这样可减少角度误差。</w:t>
      </w:r>
    </w:p>
    <w:p w14:paraId="64E70691">
      <w:pPr>
        <w:pStyle w:val="75"/>
      </w:pPr>
      <w:r>
        <w:t>191、（　　）孔的形状尺寸主要有孔的圆柱、圆柱度和轴线的直线度。</w:t>
      </w:r>
    </w:p>
    <w:p w14:paraId="7A46F3E7">
      <w:pPr>
        <w:pStyle w:val="75"/>
      </w:pPr>
      <w:r>
        <w:t>192、（　　）整体圆柱铰刀由工作角度、倒锥部分、颈部和柄部组成。</w:t>
      </w:r>
    </w:p>
    <w:p w14:paraId="6F3169D4">
      <w:pPr>
        <w:pStyle w:val="75"/>
      </w:pPr>
      <w:r>
        <w:t>193、（　　）直齿条在精铣时余量一般为0.5mm左右。</w:t>
      </w:r>
    </w:p>
    <w:p w14:paraId="7A6C03AB">
      <w:pPr>
        <w:pStyle w:val="75"/>
      </w:pPr>
      <w:r>
        <w:t>194、（　　）加工齿条时，若采用指形铣刀，可直接安装在立铣头上。</w:t>
      </w:r>
    </w:p>
    <w:p w14:paraId="430A6C22">
      <w:pPr>
        <w:pStyle w:val="75"/>
      </w:pPr>
      <w:r>
        <w:t>195、（　　）偏铣锥齿轮时，采用先计算偏移量S，回转量由试切确定，铣削齿槽另一侧时，手柄反向回转量为N。</w:t>
      </w:r>
    </w:p>
    <w:p w14:paraId="5CEA7D27">
      <w:pPr>
        <w:pStyle w:val="75"/>
      </w:pPr>
      <w:r>
        <w:t>196、（　　）由于离合器一般是以齿形作为装配基准的，所以要保证工件的全跳动和内孔的圆跳动。</w:t>
      </w:r>
    </w:p>
    <w:p w14:paraId="1FB6B080">
      <w:pPr>
        <w:pStyle w:val="75"/>
      </w:pPr>
      <w:r>
        <w:t>197、（　　）用盘形铣刀铣削矩形偶数齿离合器时，铣刀的端面刃的平面要通过工件轴线。</w:t>
      </w:r>
    </w:p>
    <w:p w14:paraId="7E9F7DC1">
      <w:pPr>
        <w:pStyle w:val="75"/>
      </w:pPr>
      <w:r>
        <w:t>198、（　　）如果一个螺旋齿离合器槽底宽度为8mm，可取直径大于16mm的立铣刀即可加工。</w:t>
      </w:r>
    </w:p>
    <w:p w14:paraId="7A107927">
      <w:pPr>
        <w:pStyle w:val="75"/>
      </w:pPr>
      <w:r>
        <w:t>199、（　　）一般直母线较长的封闭或不封闭的直线成型面俗称曲面或成形轮廓面。</w:t>
      </w:r>
    </w:p>
    <w:p w14:paraId="312FED94">
      <w:pPr>
        <w:pStyle w:val="75"/>
      </w:pPr>
      <w:r>
        <w:t>200、（　　）使用环表法，校正回转台与铣床主轴的同轴度时，必须转动回转台来校正。</w:t>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0A9E95">
    <w:pPr>
      <w:pStyle w:val="16"/>
      <w:widowControl w:val="0"/>
      <w:tabs>
        <w:tab w:val="right" w:pos="8221"/>
        <w:tab w:val="clear" w:pos="4153"/>
        <w:tab w:val="clear" w:pos="8306"/>
      </w:tabs>
      <w:rPr>
        <w:kern w:val="2"/>
        <w:lang w:eastAsia="zh-CN"/>
      </w:rPr>
    </w:pPr>
    <w:r>
      <w:rPr>
        <w:kern w:val="2"/>
        <w:lang w:eastAsia="zh-CN"/>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-19685</wp:posOffset>
              </wp:positionV>
              <wp:extent cx="5257800" cy="0"/>
              <wp:effectExtent l="0" t="4445" r="0" b="5080"/>
              <wp:wrapNone/>
              <wp:docPr id="51" name="Line 3"/>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ln>
                      <a:effectLst/>
                    </wps:spPr>
                    <wps:bodyPr/>
                  </wps:wsp>
                </a:graphicData>
              </a:graphic>
            </wp:anchor>
          </w:drawing>
        </mc:Choice>
        <mc:Fallback>
          <w:pict>
            <v:line id="Line 3" o:spid="_x0000_s1026" o:spt="20" style="position:absolute;left:0pt;margin-left:-1.5pt;margin-top:-1.55pt;height:0pt;width:414pt;z-index:251659264;mso-width-relative:page;mso-height-relative:page;" filled="f" stroked="t" coordsize="21600,21600" o:gfxdata="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ypDiNUAAAAIAQAADwAAAAAAAAABACAAAAAiAAAAZHJz&#10;L2Rvd25yZXYueG1sUEsBAhQAFAAAAAgAh07iQNA0FlTOAQAArgMAAA4AAAAAAAAAAQAgAAAAJAEA&#10;AGRycy9lMm9Eb2MueG1sUEsFBgAAAAAGAAYAWQEAAGQFAAAAAA==&#10;">
              <v:fill on="f" focussize="0,0"/>
              <v:stroke color="#000000" joinstyle="round"/>
              <v:imagedata o:title=""/>
              <o:lock v:ext="edit" aspectratio="f"/>
            </v:line>
          </w:pict>
        </mc:Fallback>
      </mc:AlternateConten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SystemFonts/>
  <w:doNotTrackMoves/>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6C26DF5"/>
  </w:rsids>
  <m:mathPr>
    <m:mathFont m:val="Cambria Math"/>
    <m:brkBin m:val="before"/>
    <m:brkBinSub m:val="--"/>
    <m:smallFrac m:val="1"/>
    <m:dispDef/>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semiHidden="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qFormat="1"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qFormat/>
    <w:uiPriority w:val="9"/>
    <w:pPr>
      <w:jc w:val="center"/>
      <w:outlineLvl w:val="5"/>
    </w:pPr>
  </w:style>
  <w:style w:type="paragraph" w:styleId="9">
    <w:name w:val="heading 7"/>
    <w:basedOn w:val="1"/>
    <w:next w:val="3"/>
    <w:unhideWhenUsed/>
    <w:qFormat/>
    <w:uiPriority w:val="9"/>
    <w:pPr>
      <w:keepNext/>
      <w:keepLines/>
      <w:spacing w:before="200"/>
      <w:outlineLvl w:val="6"/>
    </w:pPr>
    <w:rPr>
      <w:rFonts w:ascii="Calibri" w:hAnsi="Calibri"/>
      <w:color w:val="4F81BD"/>
      <w:sz w:val="24"/>
    </w:rPr>
  </w:style>
  <w:style w:type="paragraph" w:styleId="10">
    <w:name w:val="heading 8"/>
    <w:basedOn w:val="1"/>
    <w:next w:val="3"/>
    <w:unhideWhenUsed/>
    <w:qFormat/>
    <w:uiPriority w:val="9"/>
    <w:pPr>
      <w:keepNext/>
      <w:keepLines/>
      <w:spacing w:before="200"/>
      <w:outlineLvl w:val="7"/>
    </w:pPr>
    <w:rPr>
      <w:rFonts w:ascii="Calibri" w:hAnsi="Calibri"/>
      <w:color w:val="4F81BD"/>
      <w:sz w:val="24"/>
    </w:rPr>
  </w:style>
  <w:style w:type="paragraph" w:styleId="11">
    <w:name w:val="heading 9"/>
    <w:basedOn w:val="1"/>
    <w:next w:val="3"/>
    <w:unhideWhenUsed/>
    <w:qFormat/>
    <w:uiPriority w:val="9"/>
    <w:pPr>
      <w:keepNext/>
      <w:keepLines/>
      <w:spacing w:before="200"/>
      <w:outlineLvl w:val="8"/>
    </w:pPr>
    <w:rPr>
      <w:rFonts w:ascii="Calibri" w:hAnsi="Calibri"/>
      <w:color w:val="4F81BD"/>
      <w:sz w:val="24"/>
    </w:rPr>
  </w:style>
  <w:style w:type="character" w:default="1" w:styleId="24">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28"/>
    <w:qFormat/>
    <w:uiPriority w:val="0"/>
    <w:rPr>
      <w:rFonts w:ascii="Times New Roman" w:hAnsi="Times New Roman"/>
      <w:szCs w:val="20"/>
    </w:rPr>
  </w:style>
  <w:style w:type="paragraph" w:styleId="12">
    <w:name w:val="caption"/>
    <w:basedOn w:val="1"/>
    <w:link w:val="31"/>
    <w:qFormat/>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38"/>
    <w:qFormat/>
    <w:uiPriority w:val="0"/>
    <w:rPr>
      <w:rFonts w:ascii="Times New Roman" w:hAnsi="Times New Roman"/>
      <w:sz w:val="18"/>
      <w:szCs w:val="18"/>
    </w:rPr>
  </w:style>
  <w:style w:type="paragraph" w:styleId="16">
    <w:name w:val="footer"/>
    <w:basedOn w:val="1"/>
    <w:link w:val="37"/>
    <w:qFormat/>
    <w:uiPriority w:val="99"/>
    <w:pPr>
      <w:tabs>
        <w:tab w:val="center" w:pos="4153"/>
        <w:tab w:val="right" w:pos="8306"/>
      </w:tabs>
      <w:snapToGrid w:val="0"/>
    </w:pPr>
    <w:rPr>
      <w:rFonts w:ascii="Times New Roman" w:hAnsi="Times New Roman"/>
      <w:sz w:val="18"/>
      <w:szCs w:val="18"/>
    </w:rPr>
  </w:style>
  <w:style w:type="paragraph" w:styleId="17">
    <w:name w:val="header"/>
    <w:basedOn w:val="1"/>
    <w:link w:val="36"/>
    <w:qFormat/>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qFormat/>
    <w:uiPriority w:val="0"/>
  </w:style>
  <w:style w:type="character" w:styleId="26">
    <w:name w:val="Hyperlink"/>
    <w:qFormat/>
    <w:uiPriority w:val="0"/>
    <w:rPr>
      <w:color w:val="4F81BD"/>
    </w:rPr>
  </w:style>
  <w:style w:type="character" w:styleId="27">
    <w:name w:val="footnote reference"/>
    <w:qFormat/>
    <w:uiPriority w:val="0"/>
    <w:rPr>
      <w:vertAlign w:val="superscript"/>
    </w:rPr>
  </w:style>
  <w:style w:type="character" w:customStyle="1" w:styleId="28">
    <w:name w:val="正文文本 字符"/>
    <w:link w:val="3"/>
    <w:qFormat/>
    <w:uiPriority w:val="0"/>
    <w:rPr>
      <w:rFonts w:eastAsia="宋体"/>
      <w:sz w:val="21"/>
    </w:rPr>
  </w:style>
  <w:style w:type="paragraph" w:customStyle="1" w:styleId="29">
    <w:name w:val="Bibliography"/>
    <w:basedOn w:val="1"/>
    <w:qFormat/>
    <w:uiPriority w:val="0"/>
  </w:style>
  <w:style w:type="table" w:customStyle="1" w:styleId="30">
    <w:name w:val="Table"/>
    <w:semiHidden/>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1">
    <w:name w:val="题注 字符"/>
    <w:basedOn w:val="24"/>
    <w:link w:val="12"/>
    <w:qFormat/>
    <w:uiPriority w:val="0"/>
  </w:style>
  <w:style w:type="paragraph" w:customStyle="1" w:styleId="32">
    <w:name w:val="Table Caption"/>
    <w:basedOn w:val="12"/>
    <w:qFormat/>
    <w:uiPriority w:val="0"/>
    <w:pPr>
      <w:keepNext/>
    </w:pPr>
  </w:style>
  <w:style w:type="character" w:customStyle="1" w:styleId="33">
    <w:name w:val="Verbatim Char"/>
    <w:link w:val="34"/>
    <w:qFormat/>
    <w:uiPriority w:val="0"/>
    <w:rPr>
      <w:rFonts w:ascii="Consolas" w:hAnsi="Consolas"/>
      <w:sz w:val="22"/>
    </w:rPr>
  </w:style>
  <w:style w:type="paragraph" w:customStyle="1" w:styleId="34">
    <w:name w:val="Source Code"/>
    <w:link w:val="33"/>
    <w:qFormat/>
    <w:uiPriority w:val="0"/>
    <w:pPr>
      <w:wordWrap w:val="0"/>
    </w:pPr>
    <w:rPr>
      <w:rFonts w:ascii="Times New Roman" w:hAnsi="Times New Roman" w:eastAsia="宋体" w:cs="Times New Roman"/>
      <w:lang w:val="en-US" w:eastAsia="zh-CN" w:bidi="ar-SA"/>
    </w:rPr>
  </w:style>
  <w:style w:type="paragraph" w:customStyle="1" w:styleId="35">
    <w:name w:val="TOC Heading"/>
    <w:basedOn w:val="2"/>
    <w:next w:val="3"/>
    <w:unhideWhenUsed/>
    <w:qFormat/>
    <w:uiPriority w:val="39"/>
    <w:pPr>
      <w:spacing w:before="240" w:line="259" w:lineRule="auto"/>
      <w:outlineLvl w:val="9"/>
    </w:pPr>
    <w:rPr>
      <w:b w:val="0"/>
      <w:bCs w:val="0"/>
      <w:color w:val="365F91"/>
    </w:rPr>
  </w:style>
  <w:style w:type="character" w:customStyle="1" w:styleId="36">
    <w:name w:val="页眉 字符"/>
    <w:link w:val="17"/>
    <w:qFormat/>
    <w:uiPriority w:val="0"/>
    <w:rPr>
      <w:sz w:val="18"/>
      <w:szCs w:val="18"/>
    </w:rPr>
  </w:style>
  <w:style w:type="character" w:customStyle="1" w:styleId="37">
    <w:name w:val="页脚 字符"/>
    <w:link w:val="16"/>
    <w:qFormat/>
    <w:uiPriority w:val="99"/>
    <w:rPr>
      <w:sz w:val="18"/>
      <w:szCs w:val="18"/>
    </w:rPr>
  </w:style>
  <w:style w:type="character" w:customStyle="1" w:styleId="38">
    <w:name w:val="批注框文本 字符"/>
    <w:link w:val="15"/>
    <w:qFormat/>
    <w:uiPriority w:val="0"/>
    <w:rPr>
      <w:rFonts w:eastAsia="宋体"/>
      <w:sz w:val="18"/>
      <w:szCs w:val="18"/>
    </w:rPr>
  </w:style>
  <w:style w:type="paragraph" w:customStyle="1" w:styleId="39">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40">
    <w:name w:val="居中黑体二号"/>
    <w:basedOn w:val="1"/>
    <w:qFormat/>
    <w:uiPriority w:val="0"/>
    <w:pPr>
      <w:jc w:val="center"/>
    </w:pPr>
    <w:rPr>
      <w:rFonts w:ascii="黑体" w:hAnsi="黑体" w:eastAsia="黑体"/>
      <w:sz w:val="44"/>
      <w:szCs w:val="21"/>
    </w:rPr>
  </w:style>
  <w:style w:type="paragraph" w:customStyle="1" w:styleId="41">
    <w:name w:val="居中黑体二号粗"/>
    <w:basedOn w:val="1"/>
    <w:qFormat/>
    <w:uiPriority w:val="0"/>
    <w:pPr>
      <w:jc w:val="center"/>
    </w:pPr>
    <w:rPr>
      <w:rFonts w:ascii="黑体" w:hAnsi="黑体" w:eastAsia="黑体"/>
      <w:b/>
      <w:sz w:val="44"/>
      <w:szCs w:val="21"/>
    </w:rPr>
  </w:style>
  <w:style w:type="paragraph" w:customStyle="1" w:styleId="42">
    <w:name w:val="居中黑体三号"/>
    <w:basedOn w:val="1"/>
    <w:qFormat/>
    <w:uiPriority w:val="0"/>
    <w:pPr>
      <w:jc w:val="center"/>
    </w:pPr>
    <w:rPr>
      <w:rFonts w:ascii="黑体" w:hAnsi="黑体" w:eastAsia="黑体"/>
      <w:sz w:val="32"/>
      <w:szCs w:val="21"/>
    </w:rPr>
  </w:style>
  <w:style w:type="paragraph" w:customStyle="1" w:styleId="43">
    <w:name w:val="居中黑体三号粗"/>
    <w:basedOn w:val="1"/>
    <w:qFormat/>
    <w:uiPriority w:val="0"/>
    <w:pPr>
      <w:jc w:val="center"/>
    </w:pPr>
    <w:rPr>
      <w:rFonts w:ascii="黑体" w:hAnsi="黑体" w:eastAsia="黑体"/>
      <w:b/>
      <w:sz w:val="32"/>
      <w:szCs w:val="21"/>
    </w:rPr>
  </w:style>
  <w:style w:type="paragraph" w:customStyle="1" w:styleId="44">
    <w:name w:val="居中黑体四号"/>
    <w:basedOn w:val="1"/>
    <w:qFormat/>
    <w:uiPriority w:val="0"/>
    <w:pPr>
      <w:jc w:val="center"/>
    </w:pPr>
    <w:rPr>
      <w:rFonts w:ascii="黑体" w:hAnsi="黑体" w:eastAsia="黑体"/>
      <w:sz w:val="28"/>
      <w:szCs w:val="21"/>
    </w:rPr>
  </w:style>
  <w:style w:type="paragraph" w:customStyle="1" w:styleId="45">
    <w:name w:val="居中黑体四号粗"/>
    <w:basedOn w:val="1"/>
    <w:qFormat/>
    <w:uiPriority w:val="0"/>
    <w:pPr>
      <w:jc w:val="center"/>
    </w:pPr>
    <w:rPr>
      <w:rFonts w:ascii="黑体" w:hAnsi="黑体" w:eastAsia="黑体"/>
      <w:b/>
      <w:sz w:val="28"/>
      <w:szCs w:val="21"/>
    </w:rPr>
  </w:style>
  <w:style w:type="paragraph" w:customStyle="1" w:styleId="46">
    <w:name w:val="居中黑体五号"/>
    <w:basedOn w:val="1"/>
    <w:qFormat/>
    <w:uiPriority w:val="0"/>
    <w:pPr>
      <w:jc w:val="center"/>
    </w:pPr>
    <w:rPr>
      <w:rFonts w:ascii="黑体" w:hAnsi="黑体" w:eastAsia="黑体"/>
      <w:szCs w:val="21"/>
    </w:rPr>
  </w:style>
  <w:style w:type="paragraph" w:customStyle="1" w:styleId="47">
    <w:name w:val="居中黑体五号粗"/>
    <w:basedOn w:val="1"/>
    <w:qFormat/>
    <w:uiPriority w:val="0"/>
    <w:pPr>
      <w:jc w:val="center"/>
    </w:pPr>
    <w:rPr>
      <w:rFonts w:ascii="黑体" w:hAnsi="黑体" w:eastAsia="黑体"/>
      <w:b/>
      <w:szCs w:val="21"/>
    </w:rPr>
  </w:style>
  <w:style w:type="paragraph" w:customStyle="1" w:styleId="48">
    <w:name w:val="居中黑体小二"/>
    <w:basedOn w:val="1"/>
    <w:qFormat/>
    <w:uiPriority w:val="0"/>
    <w:pPr>
      <w:jc w:val="center"/>
    </w:pPr>
    <w:rPr>
      <w:rFonts w:ascii="黑体" w:hAnsi="黑体" w:eastAsia="黑体"/>
      <w:sz w:val="36"/>
      <w:szCs w:val="21"/>
    </w:rPr>
  </w:style>
  <w:style w:type="paragraph" w:customStyle="1" w:styleId="49">
    <w:name w:val="居中黑体小二粗"/>
    <w:basedOn w:val="1"/>
    <w:qFormat/>
    <w:uiPriority w:val="0"/>
    <w:pPr>
      <w:jc w:val="center"/>
    </w:pPr>
    <w:rPr>
      <w:rFonts w:ascii="黑体" w:hAnsi="黑体" w:eastAsia="黑体"/>
      <w:b/>
      <w:sz w:val="36"/>
      <w:szCs w:val="21"/>
    </w:rPr>
  </w:style>
  <w:style w:type="paragraph" w:customStyle="1" w:styleId="50">
    <w:name w:val="居中黑体小三"/>
    <w:basedOn w:val="1"/>
    <w:qFormat/>
    <w:uiPriority w:val="0"/>
    <w:pPr>
      <w:jc w:val="center"/>
    </w:pPr>
    <w:rPr>
      <w:rFonts w:ascii="黑体" w:hAnsi="黑体" w:eastAsia="黑体"/>
      <w:sz w:val="30"/>
      <w:szCs w:val="21"/>
    </w:rPr>
  </w:style>
  <w:style w:type="paragraph" w:customStyle="1" w:styleId="51">
    <w:name w:val="居中黑体小三粗"/>
    <w:basedOn w:val="1"/>
    <w:qFormat/>
    <w:uiPriority w:val="0"/>
    <w:pPr>
      <w:jc w:val="center"/>
    </w:pPr>
    <w:rPr>
      <w:rFonts w:ascii="黑体" w:hAnsi="黑体" w:eastAsia="黑体"/>
      <w:b/>
      <w:sz w:val="30"/>
      <w:szCs w:val="21"/>
    </w:rPr>
  </w:style>
  <w:style w:type="paragraph" w:customStyle="1" w:styleId="52">
    <w:name w:val="居中黑体小四"/>
    <w:basedOn w:val="1"/>
    <w:qFormat/>
    <w:uiPriority w:val="0"/>
    <w:pPr>
      <w:jc w:val="center"/>
    </w:pPr>
    <w:rPr>
      <w:rFonts w:ascii="黑体" w:hAnsi="黑体" w:eastAsia="黑体"/>
      <w:sz w:val="24"/>
      <w:szCs w:val="21"/>
    </w:rPr>
  </w:style>
  <w:style w:type="paragraph" w:customStyle="1" w:styleId="53">
    <w:name w:val="居中黑体小四粗"/>
    <w:basedOn w:val="1"/>
    <w:qFormat/>
    <w:uiPriority w:val="0"/>
    <w:pPr>
      <w:jc w:val="center"/>
    </w:pPr>
    <w:rPr>
      <w:rFonts w:ascii="黑体" w:hAnsi="黑体" w:eastAsia="黑体"/>
      <w:b/>
      <w:sz w:val="24"/>
      <w:szCs w:val="21"/>
    </w:rPr>
  </w:style>
  <w:style w:type="paragraph" w:customStyle="1" w:styleId="54">
    <w:name w:val="居中黑体小一"/>
    <w:basedOn w:val="1"/>
    <w:qFormat/>
    <w:uiPriority w:val="0"/>
    <w:pPr>
      <w:jc w:val="center"/>
    </w:pPr>
    <w:rPr>
      <w:rFonts w:ascii="黑体" w:hAnsi="黑体" w:eastAsia="黑体"/>
      <w:sz w:val="48"/>
      <w:szCs w:val="21"/>
    </w:rPr>
  </w:style>
  <w:style w:type="paragraph" w:customStyle="1" w:styleId="55">
    <w:name w:val="居中黑体小一粗"/>
    <w:basedOn w:val="1"/>
    <w:qFormat/>
    <w:uiPriority w:val="0"/>
    <w:pPr>
      <w:jc w:val="center"/>
    </w:pPr>
    <w:rPr>
      <w:rFonts w:ascii="黑体" w:hAnsi="黑体" w:eastAsia="黑体" w:cs="黑体"/>
      <w:b/>
      <w:sz w:val="48"/>
      <w:szCs w:val="28"/>
    </w:rPr>
  </w:style>
  <w:style w:type="paragraph" w:customStyle="1" w:styleId="56">
    <w:name w:val="居中黑体一号"/>
    <w:basedOn w:val="1"/>
    <w:qFormat/>
    <w:uiPriority w:val="0"/>
    <w:pPr>
      <w:jc w:val="center"/>
    </w:pPr>
    <w:rPr>
      <w:rFonts w:ascii="黑体" w:hAnsi="黑体" w:eastAsia="黑体"/>
      <w:sz w:val="52"/>
      <w:szCs w:val="21"/>
    </w:rPr>
  </w:style>
  <w:style w:type="paragraph" w:customStyle="1" w:styleId="57">
    <w:name w:val="居中黑体一号粗"/>
    <w:basedOn w:val="1"/>
    <w:qFormat/>
    <w:uiPriority w:val="0"/>
    <w:pPr>
      <w:jc w:val="center"/>
    </w:pPr>
    <w:rPr>
      <w:rFonts w:ascii="黑体" w:hAnsi="黑体" w:eastAsia="黑体"/>
      <w:b/>
      <w:sz w:val="52"/>
      <w:szCs w:val="21"/>
    </w:rPr>
  </w:style>
  <w:style w:type="paragraph" w:customStyle="1" w:styleId="58">
    <w:name w:val="居中宋体二号"/>
    <w:basedOn w:val="1"/>
    <w:qFormat/>
    <w:uiPriority w:val="0"/>
    <w:pPr>
      <w:jc w:val="center"/>
    </w:pPr>
    <w:rPr>
      <w:sz w:val="44"/>
      <w:szCs w:val="21"/>
    </w:rPr>
  </w:style>
  <w:style w:type="paragraph" w:customStyle="1" w:styleId="59">
    <w:name w:val="左宋体三号"/>
    <w:basedOn w:val="1"/>
    <w:qFormat/>
    <w:uiPriority w:val="0"/>
    <w:rPr>
      <w:sz w:val="32"/>
      <w:szCs w:val="21"/>
    </w:rPr>
  </w:style>
  <w:style w:type="paragraph" w:customStyle="1" w:styleId="60">
    <w:name w:val="左宋体三号T1"/>
    <w:basedOn w:val="1"/>
    <w:qFormat/>
    <w:uiPriority w:val="0"/>
    <w:pPr>
      <w:tabs>
        <w:tab w:val="left" w:pos="420"/>
      </w:tabs>
    </w:pPr>
    <w:rPr>
      <w:sz w:val="32"/>
      <w:szCs w:val="21"/>
      <w:lang w:eastAsia="zh-CN"/>
    </w:rPr>
  </w:style>
  <w:style w:type="paragraph" w:customStyle="1" w:styleId="61">
    <w:name w:val="左宋体三号T2"/>
    <w:basedOn w:val="1"/>
    <w:qFormat/>
    <w:uiPriority w:val="0"/>
    <w:pPr>
      <w:tabs>
        <w:tab w:val="left" w:pos="420"/>
        <w:tab w:val="left" w:pos="4200"/>
      </w:tabs>
    </w:pPr>
    <w:rPr>
      <w:sz w:val="32"/>
      <w:szCs w:val="21"/>
    </w:rPr>
  </w:style>
  <w:style w:type="paragraph" w:customStyle="1" w:styleId="62">
    <w:name w:val="左宋体三号T4"/>
    <w:basedOn w:val="1"/>
    <w:qFormat/>
    <w:uiPriority w:val="0"/>
    <w:pPr>
      <w:tabs>
        <w:tab w:val="left" w:pos="420"/>
        <w:tab w:val="left" w:pos="2310"/>
        <w:tab w:val="left" w:pos="4200"/>
        <w:tab w:val="left" w:pos="6090"/>
      </w:tabs>
    </w:pPr>
    <w:rPr>
      <w:sz w:val="32"/>
      <w:szCs w:val="21"/>
    </w:rPr>
  </w:style>
  <w:style w:type="paragraph" w:customStyle="1" w:styleId="63">
    <w:name w:val="左宋体三号粗"/>
    <w:basedOn w:val="1"/>
    <w:qFormat/>
    <w:uiPriority w:val="0"/>
    <w:rPr>
      <w:b/>
      <w:sz w:val="32"/>
      <w:szCs w:val="21"/>
    </w:rPr>
  </w:style>
  <w:style w:type="paragraph" w:customStyle="1" w:styleId="64">
    <w:name w:val="左宋体三号粗T1"/>
    <w:basedOn w:val="1"/>
    <w:qFormat/>
    <w:uiPriority w:val="0"/>
    <w:pPr>
      <w:tabs>
        <w:tab w:val="left" w:pos="420"/>
      </w:tabs>
    </w:pPr>
    <w:rPr>
      <w:b/>
      <w:sz w:val="32"/>
      <w:szCs w:val="21"/>
    </w:rPr>
  </w:style>
  <w:style w:type="paragraph" w:customStyle="1" w:styleId="65">
    <w:name w:val="左宋体三号粗T2"/>
    <w:basedOn w:val="1"/>
    <w:qFormat/>
    <w:uiPriority w:val="0"/>
    <w:pPr>
      <w:tabs>
        <w:tab w:val="left" w:pos="420"/>
        <w:tab w:val="left" w:pos="4200"/>
      </w:tabs>
    </w:pPr>
    <w:rPr>
      <w:b/>
      <w:sz w:val="32"/>
      <w:szCs w:val="21"/>
    </w:rPr>
  </w:style>
  <w:style w:type="paragraph" w:customStyle="1" w:styleId="66">
    <w:name w:val="左宋体三号粗T4"/>
    <w:basedOn w:val="1"/>
    <w:qFormat/>
    <w:uiPriority w:val="0"/>
    <w:pPr>
      <w:tabs>
        <w:tab w:val="left" w:pos="420"/>
        <w:tab w:val="left" w:pos="2310"/>
        <w:tab w:val="left" w:pos="4200"/>
        <w:tab w:val="left" w:pos="6090"/>
      </w:tabs>
    </w:pPr>
    <w:rPr>
      <w:b/>
      <w:sz w:val="32"/>
      <w:szCs w:val="21"/>
    </w:rPr>
  </w:style>
  <w:style w:type="paragraph" w:customStyle="1" w:styleId="67">
    <w:name w:val="左宋体四号"/>
    <w:basedOn w:val="1"/>
    <w:qFormat/>
    <w:uiPriority w:val="0"/>
    <w:rPr>
      <w:sz w:val="28"/>
      <w:szCs w:val="21"/>
    </w:rPr>
  </w:style>
  <w:style w:type="paragraph" w:customStyle="1" w:styleId="68">
    <w:name w:val="左宋体四号T1"/>
    <w:basedOn w:val="1"/>
    <w:qFormat/>
    <w:uiPriority w:val="0"/>
    <w:pPr>
      <w:tabs>
        <w:tab w:val="left" w:pos="420"/>
      </w:tabs>
    </w:pPr>
    <w:rPr>
      <w:sz w:val="28"/>
      <w:szCs w:val="21"/>
    </w:rPr>
  </w:style>
  <w:style w:type="paragraph" w:customStyle="1" w:styleId="69">
    <w:name w:val="左宋体四号T2"/>
    <w:basedOn w:val="1"/>
    <w:qFormat/>
    <w:uiPriority w:val="0"/>
    <w:pPr>
      <w:tabs>
        <w:tab w:val="left" w:pos="420"/>
        <w:tab w:val="left" w:pos="4200"/>
      </w:tabs>
    </w:pPr>
    <w:rPr>
      <w:sz w:val="28"/>
      <w:szCs w:val="21"/>
    </w:rPr>
  </w:style>
  <w:style w:type="paragraph" w:customStyle="1" w:styleId="70">
    <w:name w:val="左宋体四号T4"/>
    <w:basedOn w:val="1"/>
    <w:qFormat/>
    <w:uiPriority w:val="0"/>
    <w:pPr>
      <w:tabs>
        <w:tab w:val="left" w:pos="420"/>
        <w:tab w:val="left" w:pos="2310"/>
        <w:tab w:val="left" w:pos="4200"/>
        <w:tab w:val="left" w:pos="6090"/>
      </w:tabs>
    </w:pPr>
    <w:rPr>
      <w:sz w:val="28"/>
      <w:szCs w:val="21"/>
    </w:rPr>
  </w:style>
  <w:style w:type="paragraph" w:customStyle="1" w:styleId="71">
    <w:name w:val="左宋体四号粗"/>
    <w:basedOn w:val="1"/>
    <w:qFormat/>
    <w:uiPriority w:val="0"/>
    <w:rPr>
      <w:b/>
      <w:sz w:val="28"/>
      <w:szCs w:val="21"/>
    </w:rPr>
  </w:style>
  <w:style w:type="paragraph" w:customStyle="1" w:styleId="72">
    <w:name w:val="左宋体四号粗T1"/>
    <w:basedOn w:val="1"/>
    <w:qFormat/>
    <w:uiPriority w:val="0"/>
    <w:pPr>
      <w:tabs>
        <w:tab w:val="left" w:pos="420"/>
      </w:tabs>
    </w:pPr>
    <w:rPr>
      <w:b/>
      <w:sz w:val="28"/>
      <w:szCs w:val="21"/>
    </w:rPr>
  </w:style>
  <w:style w:type="paragraph" w:customStyle="1" w:styleId="73">
    <w:name w:val="左宋体四号粗T2"/>
    <w:basedOn w:val="1"/>
    <w:qFormat/>
    <w:uiPriority w:val="0"/>
    <w:pPr>
      <w:tabs>
        <w:tab w:val="left" w:pos="420"/>
        <w:tab w:val="left" w:pos="4200"/>
      </w:tabs>
    </w:pPr>
    <w:rPr>
      <w:b/>
      <w:sz w:val="28"/>
      <w:szCs w:val="21"/>
    </w:rPr>
  </w:style>
  <w:style w:type="paragraph" w:customStyle="1" w:styleId="74">
    <w:name w:val="左宋体四号粗T4"/>
    <w:basedOn w:val="1"/>
    <w:qFormat/>
    <w:uiPriority w:val="0"/>
    <w:pPr>
      <w:tabs>
        <w:tab w:val="left" w:pos="420"/>
        <w:tab w:val="left" w:pos="2310"/>
        <w:tab w:val="left" w:pos="4200"/>
        <w:tab w:val="left" w:pos="6090"/>
      </w:tabs>
    </w:pPr>
    <w:rPr>
      <w:b/>
      <w:sz w:val="28"/>
      <w:szCs w:val="21"/>
    </w:rPr>
  </w:style>
  <w:style w:type="paragraph" w:customStyle="1" w:styleId="75">
    <w:name w:val="左宋体五号"/>
    <w:basedOn w:val="1"/>
    <w:qFormat/>
    <w:uiPriority w:val="0"/>
    <w:rPr>
      <w:szCs w:val="21"/>
    </w:rPr>
  </w:style>
  <w:style w:type="paragraph" w:customStyle="1" w:styleId="76">
    <w:name w:val="左宋体五号T1"/>
    <w:basedOn w:val="1"/>
    <w:qFormat/>
    <w:uiPriority w:val="0"/>
    <w:pPr>
      <w:tabs>
        <w:tab w:val="left" w:pos="420"/>
      </w:tabs>
    </w:pPr>
    <w:rPr>
      <w:szCs w:val="21"/>
    </w:rPr>
  </w:style>
  <w:style w:type="paragraph" w:customStyle="1" w:styleId="77">
    <w:name w:val="左宋体五号T2"/>
    <w:basedOn w:val="1"/>
    <w:qFormat/>
    <w:uiPriority w:val="0"/>
    <w:pPr>
      <w:tabs>
        <w:tab w:val="left" w:pos="420"/>
        <w:tab w:val="left" w:pos="4200"/>
      </w:tabs>
    </w:pPr>
    <w:rPr>
      <w:szCs w:val="21"/>
    </w:rPr>
  </w:style>
  <w:style w:type="paragraph" w:customStyle="1" w:styleId="78">
    <w:name w:val="左宋体五号T4"/>
    <w:basedOn w:val="1"/>
    <w:qFormat/>
    <w:uiPriority w:val="0"/>
    <w:pPr>
      <w:tabs>
        <w:tab w:val="left" w:pos="420"/>
        <w:tab w:val="left" w:pos="2310"/>
        <w:tab w:val="left" w:pos="4200"/>
        <w:tab w:val="left" w:pos="6090"/>
      </w:tabs>
    </w:pPr>
    <w:rPr>
      <w:szCs w:val="21"/>
    </w:rPr>
  </w:style>
  <w:style w:type="paragraph" w:customStyle="1" w:styleId="79">
    <w:name w:val="左宋体五号粗"/>
    <w:basedOn w:val="1"/>
    <w:qFormat/>
    <w:uiPriority w:val="0"/>
    <w:rPr>
      <w:b/>
      <w:szCs w:val="21"/>
    </w:rPr>
  </w:style>
  <w:style w:type="paragraph" w:customStyle="1" w:styleId="80">
    <w:name w:val="宋体五号中"/>
    <w:basedOn w:val="1"/>
    <w:qFormat/>
    <w:uiPriority w:val="0"/>
    <w:pPr>
      <w:jc w:val="center"/>
    </w:pPr>
    <w:rPr>
      <w:szCs w:val="21"/>
    </w:rPr>
  </w:style>
  <w:style w:type="paragraph" w:customStyle="1" w:styleId="81">
    <w:name w:val="左宋体小三"/>
    <w:basedOn w:val="1"/>
    <w:qFormat/>
    <w:uiPriority w:val="0"/>
    <w:rPr>
      <w:sz w:val="30"/>
      <w:szCs w:val="21"/>
    </w:rPr>
  </w:style>
  <w:style w:type="paragraph" w:customStyle="1" w:styleId="82">
    <w:name w:val="左宋体小三T1"/>
    <w:basedOn w:val="1"/>
    <w:qFormat/>
    <w:uiPriority w:val="0"/>
    <w:pPr>
      <w:tabs>
        <w:tab w:val="left" w:pos="420"/>
      </w:tabs>
    </w:pPr>
    <w:rPr>
      <w:sz w:val="30"/>
      <w:szCs w:val="21"/>
    </w:rPr>
  </w:style>
  <w:style w:type="paragraph" w:customStyle="1" w:styleId="83">
    <w:name w:val="左宋体小三T2"/>
    <w:basedOn w:val="1"/>
    <w:qFormat/>
    <w:uiPriority w:val="0"/>
    <w:pPr>
      <w:tabs>
        <w:tab w:val="left" w:pos="420"/>
        <w:tab w:val="left" w:pos="4200"/>
      </w:tabs>
    </w:pPr>
    <w:rPr>
      <w:sz w:val="30"/>
      <w:szCs w:val="21"/>
    </w:rPr>
  </w:style>
  <w:style w:type="paragraph" w:customStyle="1" w:styleId="84">
    <w:name w:val="左宋体小三T4"/>
    <w:basedOn w:val="1"/>
    <w:qFormat/>
    <w:uiPriority w:val="0"/>
    <w:pPr>
      <w:tabs>
        <w:tab w:val="left" w:pos="420"/>
        <w:tab w:val="left" w:pos="2310"/>
        <w:tab w:val="left" w:pos="4200"/>
        <w:tab w:val="left" w:pos="6090"/>
      </w:tabs>
    </w:pPr>
    <w:rPr>
      <w:sz w:val="30"/>
      <w:szCs w:val="21"/>
    </w:rPr>
  </w:style>
  <w:style w:type="paragraph" w:customStyle="1" w:styleId="85">
    <w:name w:val="左宋体小三粗"/>
    <w:basedOn w:val="1"/>
    <w:qFormat/>
    <w:uiPriority w:val="0"/>
    <w:rPr>
      <w:b/>
      <w:sz w:val="30"/>
      <w:szCs w:val="21"/>
    </w:rPr>
  </w:style>
  <w:style w:type="paragraph" w:customStyle="1" w:styleId="86">
    <w:name w:val="左宋体小三粗T1"/>
    <w:basedOn w:val="1"/>
    <w:qFormat/>
    <w:uiPriority w:val="0"/>
    <w:pPr>
      <w:tabs>
        <w:tab w:val="left" w:pos="420"/>
      </w:tabs>
    </w:pPr>
    <w:rPr>
      <w:b/>
      <w:sz w:val="30"/>
      <w:szCs w:val="21"/>
    </w:rPr>
  </w:style>
  <w:style w:type="paragraph" w:customStyle="1" w:styleId="87">
    <w:name w:val="左宋体小三粗T2"/>
    <w:basedOn w:val="1"/>
    <w:qFormat/>
    <w:uiPriority w:val="0"/>
    <w:pPr>
      <w:tabs>
        <w:tab w:val="left" w:pos="420"/>
        <w:tab w:val="left" w:pos="4200"/>
      </w:tabs>
    </w:pPr>
    <w:rPr>
      <w:b/>
      <w:sz w:val="30"/>
      <w:szCs w:val="21"/>
    </w:rPr>
  </w:style>
  <w:style w:type="paragraph" w:customStyle="1" w:styleId="88">
    <w:name w:val="左宋体小三粗T4"/>
    <w:basedOn w:val="1"/>
    <w:qFormat/>
    <w:uiPriority w:val="0"/>
    <w:pPr>
      <w:tabs>
        <w:tab w:val="left" w:pos="420"/>
        <w:tab w:val="left" w:pos="2310"/>
        <w:tab w:val="left" w:pos="4200"/>
        <w:tab w:val="left" w:pos="6090"/>
      </w:tabs>
    </w:pPr>
    <w:rPr>
      <w:b/>
      <w:sz w:val="30"/>
      <w:szCs w:val="21"/>
    </w:rPr>
  </w:style>
  <w:style w:type="paragraph" w:customStyle="1" w:styleId="89">
    <w:name w:val="左宋体小四"/>
    <w:basedOn w:val="1"/>
    <w:qFormat/>
    <w:uiPriority w:val="0"/>
    <w:rPr>
      <w:sz w:val="24"/>
      <w:szCs w:val="21"/>
    </w:rPr>
  </w:style>
  <w:style w:type="paragraph" w:customStyle="1" w:styleId="90">
    <w:name w:val="左宋体小四T1"/>
    <w:basedOn w:val="1"/>
    <w:qFormat/>
    <w:uiPriority w:val="0"/>
    <w:pPr>
      <w:tabs>
        <w:tab w:val="left" w:pos="420"/>
      </w:tabs>
    </w:pPr>
    <w:rPr>
      <w:sz w:val="24"/>
      <w:szCs w:val="21"/>
    </w:rPr>
  </w:style>
  <w:style w:type="paragraph" w:customStyle="1" w:styleId="91">
    <w:name w:val="左宋体小四T2"/>
    <w:basedOn w:val="1"/>
    <w:qFormat/>
    <w:uiPriority w:val="0"/>
    <w:pPr>
      <w:tabs>
        <w:tab w:val="left" w:pos="420"/>
        <w:tab w:val="left" w:pos="4200"/>
      </w:tabs>
    </w:pPr>
    <w:rPr>
      <w:sz w:val="24"/>
      <w:szCs w:val="21"/>
    </w:rPr>
  </w:style>
  <w:style w:type="paragraph" w:customStyle="1" w:styleId="92">
    <w:name w:val="左宋体小四T4"/>
    <w:basedOn w:val="1"/>
    <w:qFormat/>
    <w:uiPriority w:val="0"/>
    <w:pPr>
      <w:tabs>
        <w:tab w:val="left" w:pos="420"/>
        <w:tab w:val="left" w:pos="2310"/>
        <w:tab w:val="left" w:pos="4200"/>
        <w:tab w:val="left" w:pos="6090"/>
      </w:tabs>
    </w:pPr>
    <w:rPr>
      <w:sz w:val="24"/>
      <w:szCs w:val="21"/>
    </w:rPr>
  </w:style>
  <w:style w:type="paragraph" w:customStyle="1" w:styleId="93">
    <w:name w:val="左宋体小四粗"/>
    <w:basedOn w:val="1"/>
    <w:qFormat/>
    <w:uiPriority w:val="0"/>
    <w:rPr>
      <w:b/>
      <w:sz w:val="24"/>
      <w:szCs w:val="21"/>
    </w:rPr>
  </w:style>
  <w:style w:type="paragraph" w:customStyle="1" w:styleId="94">
    <w:name w:val="左宋体小四粗T1"/>
    <w:basedOn w:val="1"/>
    <w:qFormat/>
    <w:uiPriority w:val="0"/>
    <w:pPr>
      <w:tabs>
        <w:tab w:val="left" w:pos="420"/>
      </w:tabs>
    </w:pPr>
    <w:rPr>
      <w:b/>
      <w:sz w:val="24"/>
      <w:szCs w:val="21"/>
    </w:rPr>
  </w:style>
  <w:style w:type="paragraph" w:customStyle="1" w:styleId="95">
    <w:name w:val="左宋体小四粗T2"/>
    <w:basedOn w:val="1"/>
    <w:qFormat/>
    <w:uiPriority w:val="0"/>
    <w:pPr>
      <w:tabs>
        <w:tab w:val="left" w:pos="420"/>
        <w:tab w:val="left" w:pos="4200"/>
      </w:tabs>
    </w:pPr>
    <w:rPr>
      <w:b/>
      <w:sz w:val="24"/>
      <w:szCs w:val="21"/>
    </w:rPr>
  </w:style>
  <w:style w:type="paragraph" w:customStyle="1" w:styleId="96">
    <w:name w:val="左宋体小四粗T4"/>
    <w:basedOn w:val="1"/>
    <w:qFormat/>
    <w:uiPriority w:val="0"/>
    <w:pPr>
      <w:tabs>
        <w:tab w:val="left" w:pos="420"/>
        <w:tab w:val="left" w:pos="2310"/>
        <w:tab w:val="left" w:pos="4200"/>
        <w:tab w:val="left" w:pos="6090"/>
      </w:tabs>
    </w:pPr>
    <w:rPr>
      <w:b/>
      <w:sz w:val="24"/>
      <w:szCs w:val="21"/>
    </w:rPr>
  </w:style>
  <w:style w:type="paragraph" w:customStyle="1" w:styleId="97">
    <w:name w:val="居中宋体二号粗"/>
    <w:basedOn w:val="1"/>
    <w:qFormat/>
    <w:uiPriority w:val="0"/>
    <w:pPr>
      <w:jc w:val="center"/>
    </w:pPr>
    <w:rPr>
      <w:b/>
      <w:sz w:val="44"/>
      <w:szCs w:val="21"/>
    </w:rPr>
  </w:style>
  <w:style w:type="paragraph" w:customStyle="1" w:styleId="98">
    <w:name w:val="居中宋体三号"/>
    <w:basedOn w:val="1"/>
    <w:qFormat/>
    <w:uiPriority w:val="0"/>
    <w:pPr>
      <w:jc w:val="center"/>
    </w:pPr>
    <w:rPr>
      <w:sz w:val="32"/>
      <w:szCs w:val="21"/>
    </w:rPr>
  </w:style>
  <w:style w:type="paragraph" w:customStyle="1" w:styleId="99">
    <w:name w:val="居中宋体三号粗"/>
    <w:basedOn w:val="1"/>
    <w:qFormat/>
    <w:uiPriority w:val="0"/>
    <w:pPr>
      <w:jc w:val="center"/>
    </w:pPr>
    <w:rPr>
      <w:b/>
      <w:sz w:val="32"/>
      <w:szCs w:val="21"/>
    </w:rPr>
  </w:style>
  <w:style w:type="paragraph" w:customStyle="1" w:styleId="100">
    <w:name w:val="居中宋体四号"/>
    <w:basedOn w:val="1"/>
    <w:qFormat/>
    <w:uiPriority w:val="0"/>
    <w:pPr>
      <w:jc w:val="center"/>
    </w:pPr>
    <w:rPr>
      <w:sz w:val="28"/>
      <w:szCs w:val="21"/>
    </w:rPr>
  </w:style>
  <w:style w:type="paragraph" w:customStyle="1" w:styleId="101">
    <w:name w:val="居中宋体四号粗"/>
    <w:basedOn w:val="1"/>
    <w:qFormat/>
    <w:uiPriority w:val="0"/>
    <w:pPr>
      <w:jc w:val="center"/>
    </w:pPr>
    <w:rPr>
      <w:b/>
      <w:sz w:val="28"/>
      <w:szCs w:val="21"/>
    </w:rPr>
  </w:style>
  <w:style w:type="paragraph" w:customStyle="1" w:styleId="102">
    <w:name w:val="居中宋体五号"/>
    <w:basedOn w:val="1"/>
    <w:qFormat/>
    <w:uiPriority w:val="0"/>
    <w:pPr>
      <w:jc w:val="center"/>
    </w:pPr>
    <w:rPr>
      <w:szCs w:val="21"/>
    </w:rPr>
  </w:style>
  <w:style w:type="paragraph" w:customStyle="1" w:styleId="103">
    <w:name w:val="居中宋体五号粗"/>
    <w:basedOn w:val="1"/>
    <w:qFormat/>
    <w:uiPriority w:val="0"/>
    <w:pPr>
      <w:jc w:val="center"/>
    </w:pPr>
    <w:rPr>
      <w:b/>
      <w:szCs w:val="21"/>
    </w:rPr>
  </w:style>
  <w:style w:type="paragraph" w:customStyle="1" w:styleId="104">
    <w:name w:val="居中宋体小二"/>
    <w:basedOn w:val="1"/>
    <w:qFormat/>
    <w:uiPriority w:val="0"/>
    <w:pPr>
      <w:jc w:val="center"/>
    </w:pPr>
    <w:rPr>
      <w:sz w:val="36"/>
      <w:szCs w:val="21"/>
    </w:rPr>
  </w:style>
  <w:style w:type="paragraph" w:customStyle="1" w:styleId="105">
    <w:name w:val="居中宋体小二粗"/>
    <w:basedOn w:val="1"/>
    <w:qFormat/>
    <w:uiPriority w:val="0"/>
    <w:pPr>
      <w:jc w:val="center"/>
    </w:pPr>
    <w:rPr>
      <w:b/>
      <w:sz w:val="36"/>
      <w:szCs w:val="21"/>
    </w:rPr>
  </w:style>
  <w:style w:type="paragraph" w:customStyle="1" w:styleId="106">
    <w:name w:val="居中宋体小三"/>
    <w:basedOn w:val="1"/>
    <w:qFormat/>
    <w:uiPriority w:val="0"/>
    <w:pPr>
      <w:jc w:val="center"/>
    </w:pPr>
    <w:rPr>
      <w:sz w:val="30"/>
      <w:szCs w:val="21"/>
    </w:rPr>
  </w:style>
  <w:style w:type="paragraph" w:customStyle="1" w:styleId="107">
    <w:name w:val="居中宋体小三粗"/>
    <w:basedOn w:val="1"/>
    <w:qFormat/>
    <w:uiPriority w:val="0"/>
    <w:pPr>
      <w:jc w:val="center"/>
    </w:pPr>
    <w:rPr>
      <w:b/>
      <w:sz w:val="30"/>
      <w:szCs w:val="21"/>
    </w:rPr>
  </w:style>
  <w:style w:type="paragraph" w:customStyle="1" w:styleId="108">
    <w:name w:val="居中宋体小四"/>
    <w:basedOn w:val="1"/>
    <w:qFormat/>
    <w:uiPriority w:val="0"/>
    <w:pPr>
      <w:jc w:val="center"/>
    </w:pPr>
    <w:rPr>
      <w:sz w:val="24"/>
      <w:szCs w:val="21"/>
    </w:rPr>
  </w:style>
  <w:style w:type="paragraph" w:customStyle="1" w:styleId="109">
    <w:name w:val="居中宋体小四粗"/>
    <w:basedOn w:val="1"/>
    <w:qFormat/>
    <w:uiPriority w:val="0"/>
    <w:pPr>
      <w:jc w:val="center"/>
    </w:pPr>
    <w:rPr>
      <w:b/>
      <w:sz w:val="24"/>
      <w:szCs w:val="21"/>
    </w:rPr>
  </w:style>
  <w:style w:type="paragraph" w:customStyle="1" w:styleId="110">
    <w:name w:val="居中宋体小一"/>
    <w:basedOn w:val="1"/>
    <w:qFormat/>
    <w:uiPriority w:val="0"/>
    <w:pPr>
      <w:jc w:val="center"/>
    </w:pPr>
    <w:rPr>
      <w:sz w:val="48"/>
      <w:szCs w:val="21"/>
    </w:rPr>
  </w:style>
  <w:style w:type="paragraph" w:customStyle="1" w:styleId="111">
    <w:name w:val="居中宋体小一粗"/>
    <w:basedOn w:val="1"/>
    <w:qFormat/>
    <w:uiPriority w:val="0"/>
    <w:pPr>
      <w:jc w:val="center"/>
    </w:pPr>
    <w:rPr>
      <w:rFonts w:cs="黑体"/>
      <w:b/>
      <w:sz w:val="48"/>
      <w:szCs w:val="28"/>
    </w:rPr>
  </w:style>
  <w:style w:type="paragraph" w:customStyle="1" w:styleId="112">
    <w:name w:val="居中宋体一号"/>
    <w:basedOn w:val="1"/>
    <w:qFormat/>
    <w:uiPriority w:val="0"/>
    <w:pPr>
      <w:jc w:val="center"/>
    </w:pPr>
    <w:rPr>
      <w:sz w:val="52"/>
      <w:szCs w:val="21"/>
    </w:rPr>
  </w:style>
  <w:style w:type="paragraph" w:customStyle="1" w:styleId="113">
    <w:name w:val="居中宋体一号粗"/>
    <w:basedOn w:val="1"/>
    <w:qFormat/>
    <w:uiPriority w:val="0"/>
    <w:pPr>
      <w:jc w:val="center"/>
    </w:pPr>
    <w:rPr>
      <w:b/>
      <w:sz w:val="52"/>
      <w:szCs w:val="21"/>
    </w:rPr>
  </w:style>
  <w:style w:type="paragraph" w:customStyle="1" w:styleId="114">
    <w:name w:val="左黑体三号"/>
    <w:basedOn w:val="1"/>
    <w:qFormat/>
    <w:uiPriority w:val="0"/>
    <w:rPr>
      <w:rFonts w:ascii="黑体" w:hAnsi="黑体" w:eastAsia="黑体"/>
      <w:sz w:val="32"/>
      <w:szCs w:val="21"/>
    </w:rPr>
  </w:style>
  <w:style w:type="paragraph" w:customStyle="1" w:styleId="115">
    <w:name w:val="左黑体三号粗"/>
    <w:basedOn w:val="1"/>
    <w:qFormat/>
    <w:uiPriority w:val="0"/>
    <w:rPr>
      <w:rFonts w:ascii="黑体" w:hAnsi="黑体" w:eastAsia="黑体"/>
      <w:b/>
      <w:sz w:val="32"/>
      <w:szCs w:val="21"/>
    </w:rPr>
  </w:style>
  <w:style w:type="paragraph" w:customStyle="1" w:styleId="116">
    <w:name w:val="左黑体四号"/>
    <w:basedOn w:val="1"/>
    <w:qFormat/>
    <w:uiPriority w:val="0"/>
    <w:rPr>
      <w:rFonts w:ascii="黑体" w:hAnsi="黑体" w:eastAsia="黑体"/>
      <w:sz w:val="28"/>
      <w:szCs w:val="21"/>
    </w:rPr>
  </w:style>
  <w:style w:type="paragraph" w:customStyle="1" w:styleId="117">
    <w:name w:val="左黑体四号粗"/>
    <w:basedOn w:val="1"/>
    <w:qFormat/>
    <w:uiPriority w:val="0"/>
    <w:rPr>
      <w:rFonts w:ascii="黑体" w:hAnsi="黑体" w:eastAsia="黑体"/>
      <w:b/>
      <w:sz w:val="28"/>
      <w:szCs w:val="21"/>
    </w:rPr>
  </w:style>
  <w:style w:type="paragraph" w:customStyle="1" w:styleId="118">
    <w:name w:val="左黑体五号"/>
    <w:basedOn w:val="1"/>
    <w:qFormat/>
    <w:uiPriority w:val="0"/>
    <w:rPr>
      <w:rFonts w:ascii="黑体" w:hAnsi="黑体" w:eastAsia="黑体"/>
      <w:szCs w:val="21"/>
    </w:rPr>
  </w:style>
  <w:style w:type="paragraph" w:customStyle="1" w:styleId="119">
    <w:name w:val="左黑体五号粗"/>
    <w:basedOn w:val="1"/>
    <w:qFormat/>
    <w:uiPriority w:val="0"/>
    <w:rPr>
      <w:rFonts w:ascii="黑体" w:hAnsi="黑体" w:eastAsia="黑体"/>
      <w:b/>
      <w:szCs w:val="21"/>
    </w:rPr>
  </w:style>
  <w:style w:type="paragraph" w:customStyle="1" w:styleId="120">
    <w:name w:val="左黑体小二"/>
    <w:basedOn w:val="1"/>
    <w:qFormat/>
    <w:uiPriority w:val="0"/>
    <w:rPr>
      <w:rFonts w:ascii="黑体" w:hAnsi="黑体" w:eastAsia="黑体"/>
      <w:sz w:val="36"/>
      <w:szCs w:val="21"/>
    </w:rPr>
  </w:style>
  <w:style w:type="paragraph" w:customStyle="1" w:styleId="121">
    <w:name w:val="左黑体小二粗"/>
    <w:basedOn w:val="1"/>
    <w:qFormat/>
    <w:uiPriority w:val="0"/>
    <w:rPr>
      <w:rFonts w:ascii="黑体" w:hAnsi="黑体" w:eastAsia="黑体"/>
      <w:b/>
      <w:sz w:val="36"/>
      <w:szCs w:val="21"/>
    </w:rPr>
  </w:style>
  <w:style w:type="paragraph" w:customStyle="1" w:styleId="122">
    <w:name w:val="左黑体小三"/>
    <w:basedOn w:val="1"/>
    <w:qFormat/>
    <w:uiPriority w:val="0"/>
    <w:rPr>
      <w:rFonts w:ascii="黑体" w:hAnsi="黑体" w:eastAsia="黑体"/>
      <w:sz w:val="30"/>
      <w:szCs w:val="21"/>
    </w:rPr>
  </w:style>
  <w:style w:type="paragraph" w:customStyle="1" w:styleId="123">
    <w:name w:val="左黑体小三粗"/>
    <w:basedOn w:val="1"/>
    <w:qFormat/>
    <w:uiPriority w:val="0"/>
    <w:rPr>
      <w:rFonts w:ascii="黑体" w:hAnsi="黑体" w:eastAsia="黑体"/>
      <w:b/>
      <w:sz w:val="30"/>
      <w:szCs w:val="21"/>
    </w:rPr>
  </w:style>
  <w:style w:type="paragraph" w:customStyle="1" w:styleId="124">
    <w:name w:val="左黑体小四"/>
    <w:basedOn w:val="1"/>
    <w:qFormat/>
    <w:uiPriority w:val="0"/>
    <w:rPr>
      <w:rFonts w:ascii="黑体" w:hAnsi="黑体" w:eastAsia="黑体"/>
      <w:sz w:val="24"/>
      <w:szCs w:val="21"/>
    </w:rPr>
  </w:style>
  <w:style w:type="paragraph" w:customStyle="1" w:styleId="125">
    <w:name w:val="左黑体小四粗"/>
    <w:basedOn w:val="1"/>
    <w:qFormat/>
    <w:uiPriority w:val="0"/>
    <w:rPr>
      <w:rFonts w:ascii="黑体" w:hAnsi="黑体" w:eastAsia="黑体"/>
      <w:b/>
      <w:sz w:val="24"/>
      <w:szCs w:val="21"/>
    </w:rPr>
  </w:style>
  <w:style w:type="paragraph" w:customStyle="1" w:styleId="126">
    <w:name w:val="左黑体小一"/>
    <w:basedOn w:val="1"/>
    <w:qFormat/>
    <w:uiPriority w:val="0"/>
    <w:rPr>
      <w:rFonts w:ascii="黑体" w:hAnsi="黑体" w:eastAsia="黑体"/>
      <w:sz w:val="48"/>
      <w:szCs w:val="21"/>
    </w:rPr>
  </w:style>
  <w:style w:type="paragraph" w:customStyle="1" w:styleId="127">
    <w:name w:val="左黑体小一粗"/>
    <w:basedOn w:val="1"/>
    <w:qFormat/>
    <w:uiPriority w:val="0"/>
    <w:rPr>
      <w:rFonts w:ascii="黑体" w:hAnsi="黑体" w:eastAsia="黑体" w:cs="黑体"/>
      <w:b/>
      <w:sz w:val="48"/>
      <w:szCs w:val="28"/>
    </w:rPr>
  </w:style>
  <w:style w:type="paragraph" w:customStyle="1" w:styleId="128">
    <w:name w:val="左黑体一号"/>
    <w:basedOn w:val="1"/>
    <w:qFormat/>
    <w:uiPriority w:val="0"/>
    <w:rPr>
      <w:rFonts w:ascii="黑体" w:hAnsi="黑体" w:eastAsia="黑体"/>
      <w:sz w:val="52"/>
      <w:szCs w:val="21"/>
    </w:rPr>
  </w:style>
  <w:style w:type="paragraph" w:customStyle="1" w:styleId="129">
    <w:name w:val="左黑体一号粗"/>
    <w:basedOn w:val="1"/>
    <w:qFormat/>
    <w:uiPriority w:val="0"/>
    <w:rPr>
      <w:rFonts w:ascii="黑体" w:hAnsi="黑体" w:eastAsia="黑体"/>
      <w:b/>
      <w:sz w:val="52"/>
      <w:szCs w:val="21"/>
    </w:rPr>
  </w:style>
  <w:style w:type="character" w:customStyle="1" w:styleId="130">
    <w:name w:val="KeywordTok"/>
    <w:basedOn w:val="33"/>
    <w:uiPriority w:val="0"/>
    <w:rPr>
      <w:b/>
      <w:color w:val="007020"/>
    </w:rPr>
  </w:style>
  <w:style w:type="character" w:customStyle="1" w:styleId="131">
    <w:name w:val="DataTypeTok"/>
    <w:basedOn w:val="33"/>
    <w:qFormat/>
    <w:uiPriority w:val="0"/>
    <w:rPr>
      <w:color w:val="902000"/>
    </w:rPr>
  </w:style>
  <w:style w:type="character" w:customStyle="1" w:styleId="132">
    <w:name w:val="DecValTok"/>
    <w:basedOn w:val="33"/>
    <w:qFormat/>
    <w:uiPriority w:val="0"/>
    <w:rPr>
      <w:color w:val="40A070"/>
    </w:rPr>
  </w:style>
  <w:style w:type="character" w:customStyle="1" w:styleId="133">
    <w:name w:val="BaseNTok"/>
    <w:basedOn w:val="33"/>
    <w:qFormat/>
    <w:uiPriority w:val="0"/>
    <w:rPr>
      <w:color w:val="40A070"/>
    </w:rPr>
  </w:style>
  <w:style w:type="character" w:customStyle="1" w:styleId="134">
    <w:name w:val="FloatTok"/>
    <w:basedOn w:val="33"/>
    <w:qFormat/>
    <w:uiPriority w:val="0"/>
    <w:rPr>
      <w:color w:val="40A070"/>
    </w:rPr>
  </w:style>
  <w:style w:type="character" w:customStyle="1" w:styleId="135">
    <w:name w:val="ConstantTok"/>
    <w:basedOn w:val="33"/>
    <w:qFormat/>
    <w:uiPriority w:val="0"/>
    <w:rPr>
      <w:color w:val="880000"/>
    </w:rPr>
  </w:style>
  <w:style w:type="character" w:customStyle="1" w:styleId="136">
    <w:name w:val="CharTok"/>
    <w:basedOn w:val="33"/>
    <w:qFormat/>
    <w:uiPriority w:val="0"/>
    <w:rPr>
      <w:color w:val="4070A0"/>
    </w:rPr>
  </w:style>
  <w:style w:type="character" w:customStyle="1" w:styleId="137">
    <w:name w:val="SpecialCharTok"/>
    <w:basedOn w:val="33"/>
    <w:uiPriority w:val="0"/>
    <w:rPr>
      <w:color w:val="4070A0"/>
    </w:rPr>
  </w:style>
  <w:style w:type="character" w:customStyle="1" w:styleId="138">
    <w:name w:val="StringTok"/>
    <w:basedOn w:val="33"/>
    <w:qFormat/>
    <w:uiPriority w:val="0"/>
    <w:rPr>
      <w:color w:val="4070A0"/>
    </w:rPr>
  </w:style>
  <w:style w:type="character" w:customStyle="1" w:styleId="139">
    <w:name w:val="VerbatimStringTok"/>
    <w:basedOn w:val="33"/>
    <w:uiPriority w:val="0"/>
    <w:rPr>
      <w:color w:val="4070A0"/>
    </w:rPr>
  </w:style>
  <w:style w:type="character" w:customStyle="1" w:styleId="140">
    <w:name w:val="SpecialStringTok"/>
    <w:basedOn w:val="33"/>
    <w:qFormat/>
    <w:uiPriority w:val="0"/>
    <w:rPr>
      <w:color w:val="BB6688"/>
    </w:rPr>
  </w:style>
  <w:style w:type="character" w:customStyle="1" w:styleId="141">
    <w:name w:val="ImportTok"/>
    <w:basedOn w:val="33"/>
    <w:qFormat/>
    <w:uiPriority w:val="0"/>
    <w:rPr>
      <w:b/>
      <w:color w:val="008000"/>
    </w:rPr>
  </w:style>
  <w:style w:type="character" w:customStyle="1" w:styleId="142">
    <w:name w:val="CommentTok"/>
    <w:basedOn w:val="33"/>
    <w:qFormat/>
    <w:uiPriority w:val="0"/>
    <w:rPr>
      <w:i/>
      <w:color w:val="60A0B0"/>
    </w:rPr>
  </w:style>
  <w:style w:type="character" w:customStyle="1" w:styleId="143">
    <w:name w:val="DocumentationTok"/>
    <w:basedOn w:val="33"/>
    <w:qFormat/>
    <w:uiPriority w:val="0"/>
    <w:rPr>
      <w:i/>
      <w:color w:val="BA2121"/>
    </w:rPr>
  </w:style>
  <w:style w:type="character" w:customStyle="1" w:styleId="144">
    <w:name w:val="AnnotationTok"/>
    <w:basedOn w:val="33"/>
    <w:uiPriority w:val="0"/>
    <w:rPr>
      <w:b/>
      <w:i/>
      <w:color w:val="60A0B0"/>
    </w:rPr>
  </w:style>
  <w:style w:type="character" w:customStyle="1" w:styleId="145">
    <w:name w:val="CommentVarTok"/>
    <w:basedOn w:val="33"/>
    <w:qFormat/>
    <w:uiPriority w:val="0"/>
    <w:rPr>
      <w:b/>
      <w:i/>
      <w:color w:val="60A0B0"/>
    </w:rPr>
  </w:style>
  <w:style w:type="character" w:customStyle="1" w:styleId="146">
    <w:name w:val="OtherTok"/>
    <w:basedOn w:val="33"/>
    <w:qFormat/>
    <w:uiPriority w:val="0"/>
    <w:rPr>
      <w:color w:val="007020"/>
    </w:rPr>
  </w:style>
  <w:style w:type="character" w:customStyle="1" w:styleId="147">
    <w:name w:val="FunctionTok"/>
    <w:basedOn w:val="33"/>
    <w:uiPriority w:val="0"/>
    <w:rPr>
      <w:color w:val="06287E"/>
    </w:rPr>
  </w:style>
  <w:style w:type="character" w:customStyle="1" w:styleId="148">
    <w:name w:val="VariableTok"/>
    <w:basedOn w:val="33"/>
    <w:qFormat/>
    <w:uiPriority w:val="0"/>
    <w:rPr>
      <w:color w:val="19177C"/>
    </w:rPr>
  </w:style>
  <w:style w:type="character" w:customStyle="1" w:styleId="149">
    <w:name w:val="ControlFlowTok"/>
    <w:basedOn w:val="33"/>
    <w:qFormat/>
    <w:uiPriority w:val="0"/>
    <w:rPr>
      <w:b/>
      <w:color w:val="007020"/>
    </w:rPr>
  </w:style>
  <w:style w:type="character" w:customStyle="1" w:styleId="150">
    <w:name w:val="OperatorTok"/>
    <w:basedOn w:val="33"/>
    <w:qFormat/>
    <w:uiPriority w:val="0"/>
    <w:rPr>
      <w:color w:val="666666"/>
    </w:rPr>
  </w:style>
  <w:style w:type="character" w:customStyle="1" w:styleId="151">
    <w:name w:val="BuiltInTok"/>
    <w:basedOn w:val="33"/>
    <w:qFormat/>
    <w:uiPriority w:val="0"/>
    <w:rPr>
      <w:color w:val="008000"/>
    </w:rPr>
  </w:style>
  <w:style w:type="character" w:customStyle="1" w:styleId="152">
    <w:name w:val="ExtensionTok"/>
    <w:basedOn w:val="33"/>
    <w:qFormat/>
    <w:uiPriority w:val="0"/>
  </w:style>
  <w:style w:type="character" w:customStyle="1" w:styleId="153">
    <w:name w:val="PreprocessorTok"/>
    <w:basedOn w:val="33"/>
    <w:qFormat/>
    <w:uiPriority w:val="0"/>
    <w:rPr>
      <w:color w:val="BC7A00"/>
    </w:rPr>
  </w:style>
  <w:style w:type="character" w:customStyle="1" w:styleId="154">
    <w:name w:val="AttributeTok"/>
    <w:basedOn w:val="33"/>
    <w:qFormat/>
    <w:uiPriority w:val="0"/>
    <w:rPr>
      <w:color w:val="7D9029"/>
    </w:rPr>
  </w:style>
  <w:style w:type="character" w:customStyle="1" w:styleId="155">
    <w:name w:val="RegionMarkerTok"/>
    <w:basedOn w:val="33"/>
    <w:qFormat/>
    <w:uiPriority w:val="0"/>
  </w:style>
  <w:style w:type="character" w:customStyle="1" w:styleId="156">
    <w:name w:val="InformationTok"/>
    <w:basedOn w:val="33"/>
    <w:qFormat/>
    <w:uiPriority w:val="0"/>
    <w:rPr>
      <w:b/>
      <w:i/>
      <w:color w:val="60A0B0"/>
    </w:rPr>
  </w:style>
  <w:style w:type="character" w:customStyle="1" w:styleId="157">
    <w:name w:val="WarningTok"/>
    <w:basedOn w:val="33"/>
    <w:qFormat/>
    <w:uiPriority w:val="0"/>
    <w:rPr>
      <w:b/>
      <w:i/>
      <w:color w:val="60A0B0"/>
    </w:rPr>
  </w:style>
  <w:style w:type="character" w:customStyle="1" w:styleId="158">
    <w:name w:val="AlertTok"/>
    <w:basedOn w:val="33"/>
    <w:uiPriority w:val="0"/>
    <w:rPr>
      <w:b/>
      <w:color w:val="FF0000"/>
    </w:rPr>
  </w:style>
  <w:style w:type="character" w:customStyle="1" w:styleId="159">
    <w:name w:val="ErrorTok"/>
    <w:basedOn w:val="33"/>
    <w:qFormat/>
    <w:uiPriority w:val="0"/>
    <w:rPr>
      <w:b/>
      <w:color w:val="FF0000"/>
    </w:rPr>
  </w:style>
  <w:style w:type="character" w:customStyle="1" w:styleId="160">
    <w:name w:val="NormalTok"/>
    <w:basedOn w:val="33"/>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12</Pages>
  <Words>10016</Words>
  <Characters>10686</Characters>
  <Lines>1</Lines>
  <Paragraphs>1</Paragraphs>
  <TotalTime>2</TotalTime>
  <ScaleCrop>false</ScaleCrop>
  <LinksUpToDate>false</LinksUpToDate>
  <CharactersWithSpaces>11753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2025-04-01T07:24:00Z</dcterms:created>
  <dc:creator>Jessie</dc:creator>
  <cp:lastModifiedBy>Jessie</cp:lastModifiedBy>
  <dcterms:modified xsi:type="dcterms:W3CDTF">2025-04-01T07:24:49Z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9D35948203B04E6A874AA21E871DFE47_13</vt:lpwstr>
  </property>
</Properties>
</file>