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hint="eastAsia" w:ascii="华文中宋" w:hAnsi="华文中宋" w:eastAsia="华文中宋" w:cs="华文中宋"/>
          <w:b w:val="0"/>
          <w:bCs/>
          <w:sz w:val="36"/>
          <w:szCs w:val="36"/>
        </w:rPr>
      </w:pPr>
      <w:r>
        <w:rPr>
          <w:rFonts w:hint="eastAsia" w:ascii="华文中宋" w:hAnsi="华文中宋" w:eastAsia="华文中宋" w:cs="华文中宋"/>
          <w:b w:val="0"/>
          <w:bCs/>
          <w:sz w:val="36"/>
          <w:szCs w:val="36"/>
        </w:rPr>
        <w:t>人工智能数据标注专项职业能力考核规范</w:t>
      </w:r>
    </w:p>
    <w:p>
      <w:pPr>
        <w:spacing w:line="580" w:lineRule="exact"/>
        <w:jc w:val="center"/>
        <w:rPr>
          <w:rFonts w:ascii="宋体" w:hAnsi="宋体"/>
          <w:b/>
          <w:sz w:val="32"/>
          <w:szCs w:val="32"/>
        </w:rPr>
      </w:pPr>
      <w:bookmarkStart w:id="0" w:name="_GoBack"/>
      <w:bookmarkEnd w:id="0"/>
    </w:p>
    <w:p>
      <w:pPr>
        <w:adjustRightInd w:val="0"/>
        <w:snapToGrid w:val="0"/>
        <w:spacing w:line="580" w:lineRule="exact"/>
        <w:jc w:val="left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一、定义</w:t>
      </w:r>
    </w:p>
    <w:p>
      <w:pPr>
        <w:adjustRightInd w:val="0"/>
        <w:snapToGrid w:val="0"/>
        <w:spacing w:line="58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人工智能数据标注，应具备熟练掌握各种数据标注方法、用数据标注工具按照目标数据标注的要求，进行包括图像、语音、文本等在内的各种信息的标注的能力。</w:t>
      </w:r>
    </w:p>
    <w:p>
      <w:pPr>
        <w:adjustRightInd w:val="0"/>
        <w:snapToGrid w:val="0"/>
        <w:spacing w:line="580" w:lineRule="exact"/>
        <w:jc w:val="left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二、适应对象</w:t>
      </w:r>
    </w:p>
    <w:p>
      <w:pPr>
        <w:adjustRightInd w:val="0"/>
        <w:snapToGrid w:val="0"/>
        <w:spacing w:line="58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运用或准备应用本项能力求职、就业的人员。</w:t>
      </w:r>
    </w:p>
    <w:p>
      <w:pPr>
        <w:adjustRightInd w:val="0"/>
        <w:snapToGrid w:val="0"/>
        <w:spacing w:line="580" w:lineRule="exact"/>
        <w:jc w:val="left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三、能力标准和考核内容</w:t>
      </w:r>
    </w:p>
    <w:p>
      <w:pPr>
        <w:adjustRightInd w:val="0"/>
        <w:snapToGrid w:val="0"/>
        <w:spacing w:line="580" w:lineRule="exact"/>
        <w:jc w:val="left"/>
        <w:rPr>
          <w:rFonts w:hint="eastAsia" w:ascii="仿宋" w:hAnsi="仿宋" w:eastAsia="仿宋" w:cs="仿宋"/>
          <w:b w:val="0"/>
          <w:bCs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</w:rPr>
        <w:t>（一）理论知识考核内容</w:t>
      </w:r>
    </w:p>
    <w:tbl>
      <w:tblPr>
        <w:tblStyle w:val="6"/>
        <w:tblW w:w="910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1559"/>
        <w:gridCol w:w="3828"/>
        <w:gridCol w:w="1275"/>
        <w:gridCol w:w="16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841" w:type="dxa"/>
            <w:vAlign w:val="center"/>
          </w:tcPr>
          <w:p>
            <w:pPr>
              <w:pStyle w:val="2"/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项目</w:t>
            </w:r>
          </w:p>
        </w:tc>
        <w:tc>
          <w:tcPr>
            <w:tcW w:w="1559" w:type="dxa"/>
            <w:vAlign w:val="center"/>
          </w:tcPr>
          <w:p>
            <w:pPr>
              <w:pStyle w:val="2"/>
              <w:adjustRightInd w:val="0"/>
              <w:snapToGrid w:val="0"/>
              <w:spacing w:line="580" w:lineRule="exact"/>
              <w:ind w:left="-105" w:leftChars="-50" w:right="-105" w:rightChars="-50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考核范围</w:t>
            </w:r>
          </w:p>
        </w:tc>
        <w:tc>
          <w:tcPr>
            <w:tcW w:w="3828" w:type="dxa"/>
            <w:vAlign w:val="center"/>
          </w:tcPr>
          <w:p>
            <w:pPr>
              <w:pStyle w:val="2"/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考核内容</w:t>
            </w:r>
          </w:p>
        </w:tc>
        <w:tc>
          <w:tcPr>
            <w:tcW w:w="1275" w:type="dxa"/>
            <w:vAlign w:val="center"/>
          </w:tcPr>
          <w:p>
            <w:pPr>
              <w:pStyle w:val="2"/>
              <w:adjustRightInd w:val="0"/>
              <w:snapToGrid w:val="0"/>
              <w:spacing w:line="580" w:lineRule="exact"/>
              <w:ind w:left="-105" w:leftChars="-50" w:right="-105" w:rightChars="-50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考核比重</w:t>
            </w:r>
          </w:p>
        </w:tc>
        <w:tc>
          <w:tcPr>
            <w:tcW w:w="1605" w:type="dxa"/>
            <w:vAlign w:val="center"/>
          </w:tcPr>
          <w:p>
            <w:pPr>
              <w:pStyle w:val="2"/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0" w:hRule="atLeast"/>
          <w:jc w:val="center"/>
        </w:trPr>
        <w:tc>
          <w:tcPr>
            <w:tcW w:w="841" w:type="dxa"/>
            <w:vMerge w:val="restart"/>
            <w:vAlign w:val="center"/>
          </w:tcPr>
          <w:p>
            <w:pPr>
              <w:pStyle w:val="2"/>
              <w:adjustRightInd w:val="0"/>
              <w:snapToGrid w:val="0"/>
              <w:spacing w:line="58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基础知识</w:t>
            </w: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58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一、计算机操作基础与软件应用</w:t>
            </w:r>
          </w:p>
        </w:tc>
        <w:tc>
          <w:tcPr>
            <w:tcW w:w="3828" w:type="dxa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1.计算机的发展与应用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2.计算机基本组成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3.计算机操作系统介绍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4.计算机软件的概念及分类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5.Office（Excel）应用</w:t>
            </w:r>
          </w:p>
        </w:tc>
        <w:tc>
          <w:tcPr>
            <w:tcW w:w="1275" w:type="dxa"/>
            <w:vAlign w:val="center"/>
          </w:tcPr>
          <w:p>
            <w:pPr>
              <w:pStyle w:val="2"/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15%</w:t>
            </w:r>
          </w:p>
        </w:tc>
        <w:tc>
          <w:tcPr>
            <w:tcW w:w="1605" w:type="dxa"/>
          </w:tcPr>
          <w:p>
            <w:pPr>
              <w:pStyle w:val="2"/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8" w:hRule="atLeast"/>
          <w:jc w:val="center"/>
        </w:trPr>
        <w:tc>
          <w:tcPr>
            <w:tcW w:w="841" w:type="dxa"/>
            <w:vMerge w:val="continue"/>
            <w:vAlign w:val="center"/>
          </w:tcPr>
          <w:p>
            <w:pPr>
              <w:pStyle w:val="2"/>
              <w:adjustRightInd w:val="0"/>
              <w:snapToGrid w:val="0"/>
              <w:spacing w:line="58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58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二、计算机网络基础</w:t>
            </w:r>
          </w:p>
        </w:tc>
        <w:tc>
          <w:tcPr>
            <w:tcW w:w="3828" w:type="dxa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1.认识计算机网络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2.网络数据通信基础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3.互联网的使用</w:t>
            </w:r>
          </w:p>
        </w:tc>
        <w:tc>
          <w:tcPr>
            <w:tcW w:w="1275" w:type="dxa"/>
            <w:vAlign w:val="center"/>
          </w:tcPr>
          <w:p>
            <w:pPr>
              <w:pStyle w:val="2"/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15%</w:t>
            </w:r>
          </w:p>
        </w:tc>
        <w:tc>
          <w:tcPr>
            <w:tcW w:w="1605" w:type="dxa"/>
          </w:tcPr>
          <w:p>
            <w:pPr>
              <w:pStyle w:val="2"/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8" w:hRule="atLeast"/>
          <w:jc w:val="center"/>
        </w:trPr>
        <w:tc>
          <w:tcPr>
            <w:tcW w:w="841" w:type="dxa"/>
            <w:vMerge w:val="continue"/>
            <w:vAlign w:val="center"/>
          </w:tcPr>
          <w:p>
            <w:pPr>
              <w:pStyle w:val="2"/>
              <w:adjustRightInd w:val="0"/>
              <w:snapToGrid w:val="0"/>
              <w:spacing w:line="58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58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三、统计学数学基础</w:t>
            </w:r>
          </w:p>
        </w:tc>
        <w:tc>
          <w:tcPr>
            <w:tcW w:w="3828" w:type="dxa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1.必然现象与随机现象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2.随机试验与随机事件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3.概率的统计定义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4.概率的古典定义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5.概率的性质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6.概率分布</w:t>
            </w:r>
          </w:p>
        </w:tc>
        <w:tc>
          <w:tcPr>
            <w:tcW w:w="1275" w:type="dxa"/>
            <w:vAlign w:val="center"/>
          </w:tcPr>
          <w:p>
            <w:pPr>
              <w:pStyle w:val="2"/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10%</w:t>
            </w:r>
          </w:p>
        </w:tc>
        <w:tc>
          <w:tcPr>
            <w:tcW w:w="1605" w:type="dxa"/>
          </w:tcPr>
          <w:p>
            <w:pPr>
              <w:pStyle w:val="2"/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5" w:hRule="atLeast"/>
          <w:jc w:val="center"/>
        </w:trPr>
        <w:tc>
          <w:tcPr>
            <w:tcW w:w="841" w:type="dxa"/>
            <w:vAlign w:val="center"/>
          </w:tcPr>
          <w:p>
            <w:pPr>
              <w:pStyle w:val="2"/>
              <w:adjustRightInd w:val="0"/>
              <w:snapToGrid w:val="0"/>
              <w:spacing w:line="58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专业知识</w:t>
            </w: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58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数据标注、机器学习</w:t>
            </w:r>
          </w:p>
        </w:tc>
        <w:tc>
          <w:tcPr>
            <w:tcW w:w="3828" w:type="dxa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1.数据标注概述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2.数据采集与清洗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3.数据标注分类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4.数据标注质量检验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5.数据标注管理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6.机器学习相关知识</w:t>
            </w:r>
          </w:p>
        </w:tc>
        <w:tc>
          <w:tcPr>
            <w:tcW w:w="1275" w:type="dxa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60%</w:t>
            </w:r>
          </w:p>
        </w:tc>
        <w:tc>
          <w:tcPr>
            <w:tcW w:w="1605" w:type="dxa"/>
          </w:tcPr>
          <w:p>
            <w:pPr>
              <w:pStyle w:val="2"/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</w:tr>
    </w:tbl>
    <w:p>
      <w:pPr>
        <w:adjustRightInd w:val="0"/>
        <w:snapToGrid w:val="0"/>
        <w:spacing w:line="580" w:lineRule="exact"/>
        <w:jc w:val="left"/>
        <w:rPr>
          <w:rFonts w:hint="eastAsia" w:ascii="仿宋" w:hAnsi="仿宋" w:eastAsia="仿宋" w:cs="仿宋"/>
          <w:b w:val="0"/>
          <w:bCs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</w:rPr>
        <w:t>（二）操作技能考核内容</w:t>
      </w:r>
    </w:p>
    <w:tbl>
      <w:tblPr>
        <w:tblStyle w:val="6"/>
        <w:tblW w:w="9112" w:type="dxa"/>
        <w:tblInd w:w="-2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7"/>
        <w:gridCol w:w="959"/>
        <w:gridCol w:w="579"/>
        <w:gridCol w:w="3837"/>
        <w:gridCol w:w="1275"/>
        <w:gridCol w:w="16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7" w:type="dxa"/>
            <w:vAlign w:val="center"/>
          </w:tcPr>
          <w:p>
            <w:pPr>
              <w:pStyle w:val="2"/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项目</w:t>
            </w:r>
          </w:p>
        </w:tc>
        <w:tc>
          <w:tcPr>
            <w:tcW w:w="1538" w:type="dxa"/>
            <w:gridSpan w:val="2"/>
          </w:tcPr>
          <w:p>
            <w:pPr>
              <w:pStyle w:val="2"/>
              <w:adjustRightInd w:val="0"/>
              <w:snapToGrid w:val="0"/>
              <w:spacing w:line="580" w:lineRule="exact"/>
              <w:ind w:left="-105" w:leftChars="-50" w:right="-105" w:rightChars="-50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考核范围</w:t>
            </w:r>
          </w:p>
        </w:tc>
        <w:tc>
          <w:tcPr>
            <w:tcW w:w="3837" w:type="dxa"/>
            <w:vAlign w:val="center"/>
          </w:tcPr>
          <w:p>
            <w:pPr>
              <w:pStyle w:val="2"/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考核内容</w:t>
            </w:r>
          </w:p>
        </w:tc>
        <w:tc>
          <w:tcPr>
            <w:tcW w:w="1275" w:type="dxa"/>
            <w:vAlign w:val="center"/>
          </w:tcPr>
          <w:p>
            <w:pPr>
              <w:pStyle w:val="2"/>
              <w:adjustRightInd w:val="0"/>
              <w:snapToGrid w:val="0"/>
              <w:spacing w:line="580" w:lineRule="exact"/>
              <w:ind w:left="-105" w:leftChars="-50" w:right="-105" w:rightChars="-50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考核比重</w:t>
            </w:r>
          </w:p>
        </w:tc>
        <w:tc>
          <w:tcPr>
            <w:tcW w:w="1625" w:type="dxa"/>
            <w:vAlign w:val="center"/>
          </w:tcPr>
          <w:p>
            <w:pPr>
              <w:pStyle w:val="2"/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837" w:type="dxa"/>
            <w:vMerge w:val="restart"/>
            <w:vAlign w:val="center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数据标注实操</w:t>
            </w:r>
          </w:p>
        </w:tc>
        <w:tc>
          <w:tcPr>
            <w:tcW w:w="1538" w:type="dxa"/>
            <w:gridSpan w:val="2"/>
            <w:vAlign w:val="center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center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数据获取</w:t>
            </w:r>
          </w:p>
        </w:tc>
        <w:tc>
          <w:tcPr>
            <w:tcW w:w="3837" w:type="dxa"/>
            <w:vAlign w:val="center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1.图像数据获取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2.语音数据获取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3.文本数据获取</w:t>
            </w:r>
          </w:p>
        </w:tc>
        <w:tc>
          <w:tcPr>
            <w:tcW w:w="1275" w:type="dxa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5%</w:t>
            </w:r>
          </w:p>
        </w:tc>
        <w:tc>
          <w:tcPr>
            <w:tcW w:w="1625" w:type="dxa"/>
            <w:vMerge w:val="restart"/>
            <w:vAlign w:val="center"/>
          </w:tcPr>
          <w:p>
            <w:pPr>
              <w:adjustRightInd w:val="0"/>
              <w:snapToGrid w:val="0"/>
              <w:spacing w:line="58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837" w:type="dxa"/>
            <w:vMerge w:val="continue"/>
            <w:vAlign w:val="center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38" w:type="dxa"/>
            <w:gridSpan w:val="2"/>
            <w:vAlign w:val="center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center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数据预览</w:t>
            </w:r>
          </w:p>
        </w:tc>
        <w:tc>
          <w:tcPr>
            <w:tcW w:w="3837" w:type="dxa"/>
            <w:vAlign w:val="center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1.图像数据预览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2.语音数据预览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3.文本数据预览</w:t>
            </w:r>
          </w:p>
        </w:tc>
        <w:tc>
          <w:tcPr>
            <w:tcW w:w="1275" w:type="dxa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strike/>
                <w:color w:val="FF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5%</w:t>
            </w:r>
          </w:p>
        </w:tc>
        <w:tc>
          <w:tcPr>
            <w:tcW w:w="1625" w:type="dxa"/>
            <w:vMerge w:val="continue"/>
            <w:vAlign w:val="center"/>
          </w:tcPr>
          <w:p>
            <w:pPr>
              <w:adjustRightInd w:val="0"/>
              <w:snapToGrid w:val="0"/>
              <w:spacing w:line="58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837" w:type="dxa"/>
            <w:vMerge w:val="continue"/>
            <w:vAlign w:val="center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38" w:type="dxa"/>
            <w:gridSpan w:val="2"/>
            <w:vAlign w:val="center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center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数据导入</w:t>
            </w:r>
          </w:p>
        </w:tc>
        <w:tc>
          <w:tcPr>
            <w:tcW w:w="3837" w:type="dxa"/>
            <w:vAlign w:val="center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1.图像数据导入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2.语音数据导入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3.文本数据导入</w:t>
            </w:r>
          </w:p>
        </w:tc>
        <w:tc>
          <w:tcPr>
            <w:tcW w:w="1275" w:type="dxa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strike/>
                <w:color w:val="FF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5%</w:t>
            </w:r>
          </w:p>
        </w:tc>
        <w:tc>
          <w:tcPr>
            <w:tcW w:w="1625" w:type="dxa"/>
            <w:vMerge w:val="continue"/>
            <w:vAlign w:val="center"/>
          </w:tcPr>
          <w:p>
            <w:pPr>
              <w:adjustRightInd w:val="0"/>
              <w:snapToGrid w:val="0"/>
              <w:spacing w:line="58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37" w:type="dxa"/>
            <w:vMerge w:val="continue"/>
            <w:vAlign w:val="center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vAlign w:val="center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center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数据标注</w:t>
            </w:r>
          </w:p>
        </w:tc>
        <w:tc>
          <w:tcPr>
            <w:tcW w:w="579" w:type="dxa"/>
            <w:vAlign w:val="center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图像标注实操</w:t>
            </w:r>
          </w:p>
        </w:tc>
        <w:tc>
          <w:tcPr>
            <w:tcW w:w="3837" w:type="dxa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1.人脸分类标注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2.物品分类标注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3.细胞分类标注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4.行人标框标注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5.车牌标框标注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6.人脸标框标注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7.细胞标框标注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8.人脸描点标注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9.车辆多边形标注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10.细胞多边形标注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11.道路标志标线区域标注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12.遥感影像区域标注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13.医疗影像区域标注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14.工业缺陷检测标注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15.其他标注</w:t>
            </w:r>
          </w:p>
        </w:tc>
        <w:tc>
          <w:tcPr>
            <w:tcW w:w="1275" w:type="dxa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50%</w:t>
            </w:r>
          </w:p>
        </w:tc>
        <w:tc>
          <w:tcPr>
            <w:tcW w:w="1625" w:type="dxa"/>
            <w:vMerge w:val="continue"/>
            <w:vAlign w:val="center"/>
          </w:tcPr>
          <w:p>
            <w:pPr>
              <w:adjustRightInd w:val="0"/>
              <w:snapToGrid w:val="0"/>
              <w:spacing w:line="58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837" w:type="dxa"/>
            <w:vMerge w:val="continue"/>
            <w:vAlign w:val="center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9" w:type="dxa"/>
            <w:vMerge w:val="continue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579" w:type="dxa"/>
            <w:vAlign w:val="center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语音标注实操</w:t>
            </w:r>
          </w:p>
        </w:tc>
        <w:tc>
          <w:tcPr>
            <w:tcW w:w="3837" w:type="dxa"/>
          </w:tcPr>
          <w:p>
            <w:pPr>
              <w:adjustRightInd w:val="0"/>
              <w:snapToGrid w:val="0"/>
              <w:spacing w:line="58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1.语音主角标注（性别）</w:t>
            </w:r>
          </w:p>
          <w:p>
            <w:pPr>
              <w:adjustRightInd w:val="0"/>
              <w:snapToGrid w:val="0"/>
              <w:spacing w:line="58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2.普通话标注</w:t>
            </w:r>
          </w:p>
          <w:p>
            <w:pPr>
              <w:adjustRightInd w:val="0"/>
              <w:snapToGrid w:val="0"/>
              <w:spacing w:line="58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3.背景音标注</w:t>
            </w:r>
          </w:p>
          <w:p>
            <w:pPr>
              <w:adjustRightInd w:val="0"/>
              <w:snapToGrid w:val="0"/>
              <w:spacing w:line="58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4.方言标注</w:t>
            </w:r>
          </w:p>
          <w:p>
            <w:pPr>
              <w:adjustRightInd w:val="0"/>
              <w:snapToGrid w:val="0"/>
              <w:spacing w:line="58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5.敏感词标注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6.其他标注</w:t>
            </w:r>
          </w:p>
        </w:tc>
        <w:tc>
          <w:tcPr>
            <w:tcW w:w="1275" w:type="dxa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15%</w:t>
            </w:r>
          </w:p>
        </w:tc>
        <w:tc>
          <w:tcPr>
            <w:tcW w:w="1625" w:type="dxa"/>
            <w:vAlign w:val="center"/>
          </w:tcPr>
          <w:p>
            <w:pPr>
              <w:adjustRightInd w:val="0"/>
              <w:snapToGrid w:val="0"/>
              <w:spacing w:line="58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837" w:type="dxa"/>
            <w:vMerge w:val="continue"/>
            <w:vAlign w:val="center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9" w:type="dxa"/>
            <w:vMerge w:val="continue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579" w:type="dxa"/>
            <w:vAlign w:val="center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文本标注实操</w:t>
            </w:r>
          </w:p>
        </w:tc>
        <w:tc>
          <w:tcPr>
            <w:tcW w:w="3837" w:type="dxa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1.语句分词标注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2.语义判定标注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3.语句词性标注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4.主题事件归纳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5.情感色彩标注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6.文本分类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7.文本截取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8.其他标注</w:t>
            </w:r>
          </w:p>
        </w:tc>
        <w:tc>
          <w:tcPr>
            <w:tcW w:w="1275" w:type="dxa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15%</w:t>
            </w:r>
          </w:p>
        </w:tc>
        <w:tc>
          <w:tcPr>
            <w:tcW w:w="1625" w:type="dxa"/>
            <w:vAlign w:val="center"/>
          </w:tcPr>
          <w:p>
            <w:pPr>
              <w:adjustRightInd w:val="0"/>
              <w:snapToGrid w:val="0"/>
              <w:spacing w:line="58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837" w:type="dxa"/>
            <w:vAlign w:val="center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38" w:type="dxa"/>
            <w:gridSpan w:val="2"/>
            <w:vAlign w:val="center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center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数据导出</w:t>
            </w:r>
          </w:p>
        </w:tc>
        <w:tc>
          <w:tcPr>
            <w:tcW w:w="3837" w:type="dxa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1.图像数据导出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2.语音数据导出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3.文本数据导出</w:t>
            </w:r>
          </w:p>
        </w:tc>
        <w:tc>
          <w:tcPr>
            <w:tcW w:w="1275" w:type="dxa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5%</w:t>
            </w:r>
          </w:p>
        </w:tc>
        <w:tc>
          <w:tcPr>
            <w:tcW w:w="1625" w:type="dxa"/>
            <w:vAlign w:val="center"/>
          </w:tcPr>
          <w:p>
            <w:pPr>
              <w:adjustRightInd w:val="0"/>
              <w:snapToGrid w:val="0"/>
              <w:spacing w:line="58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>
      <w:pPr>
        <w:adjustRightInd w:val="0"/>
        <w:snapToGrid w:val="0"/>
        <w:spacing w:line="580" w:lineRule="exact"/>
        <w:jc w:val="left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四、考核要求</w:t>
      </w:r>
    </w:p>
    <w:p>
      <w:pPr>
        <w:adjustRightInd w:val="0"/>
        <w:snapToGrid w:val="0"/>
        <w:spacing w:line="580" w:lineRule="exact"/>
        <w:jc w:val="left"/>
        <w:rPr>
          <w:rFonts w:hint="eastAsia" w:ascii="仿宋" w:hAnsi="仿宋" w:eastAsia="仿宋" w:cs="仿宋"/>
          <w:b w:val="0"/>
          <w:bCs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</w:rPr>
        <w:t>（一）申报条件</w:t>
      </w:r>
    </w:p>
    <w:p>
      <w:pPr>
        <w:adjustRightInd w:val="0"/>
        <w:snapToGrid w:val="0"/>
        <w:spacing w:line="58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达到法定劳动年龄，具有相应技能的劳动者均可申报。</w:t>
      </w:r>
    </w:p>
    <w:p>
      <w:pPr>
        <w:adjustRightInd w:val="0"/>
        <w:snapToGrid w:val="0"/>
        <w:spacing w:line="580" w:lineRule="exact"/>
        <w:jc w:val="left"/>
        <w:rPr>
          <w:rFonts w:hint="eastAsia" w:ascii="仿宋" w:hAnsi="仿宋" w:eastAsia="仿宋" w:cs="仿宋"/>
          <w:b w:val="0"/>
          <w:bCs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</w:rPr>
        <w:t>（二）考核方式、考核办法及考核时间</w:t>
      </w:r>
    </w:p>
    <w:p>
      <w:pPr>
        <w:adjustRightInd w:val="0"/>
        <w:snapToGrid w:val="0"/>
        <w:spacing w:line="58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（1）考核办法</w:t>
      </w:r>
    </w:p>
    <w:p>
      <w:pPr>
        <w:adjustRightInd w:val="0"/>
        <w:snapToGrid w:val="0"/>
        <w:spacing w:line="58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①考核内容包含理论知识考核和操作技能考核，理论知识考核和操作技能考核均实行百分制，两项成绩均达到60分及以上者为合格。</w:t>
      </w:r>
    </w:p>
    <w:p>
      <w:pPr>
        <w:adjustRightInd w:val="0"/>
        <w:snapToGrid w:val="0"/>
        <w:spacing w:line="58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②理论知识考试采用闭卷考核方式；操作技能考核采用现场实际操作方式。</w:t>
      </w:r>
    </w:p>
    <w:p>
      <w:pPr>
        <w:adjustRightInd w:val="0"/>
        <w:snapToGrid w:val="0"/>
        <w:spacing w:line="58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（2）考核时间</w:t>
      </w:r>
    </w:p>
    <w:p>
      <w:pPr>
        <w:adjustRightInd w:val="0"/>
        <w:snapToGrid w:val="0"/>
        <w:spacing w:line="58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理论知识考试60分钟，操作技能考核90分钟。</w:t>
      </w:r>
    </w:p>
    <w:p>
      <w:pPr>
        <w:adjustRightInd w:val="0"/>
        <w:snapToGrid w:val="0"/>
        <w:spacing w:line="58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（3）评分标准</w:t>
      </w:r>
    </w:p>
    <w:p>
      <w:pPr>
        <w:adjustRightInd w:val="0"/>
        <w:snapToGrid w:val="0"/>
        <w:spacing w:line="58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在两项成绩均合格的基础上，最终得分 = 理论知识考核得分×20% + 操作技能考核得分×80%。</w:t>
      </w:r>
    </w:p>
    <w:p>
      <w:pPr>
        <w:adjustRightInd w:val="0"/>
        <w:snapToGrid w:val="0"/>
        <w:spacing w:line="580" w:lineRule="exact"/>
        <w:jc w:val="left"/>
        <w:rPr>
          <w:rFonts w:hint="eastAsia" w:ascii="仿宋" w:hAnsi="仿宋" w:eastAsia="仿宋" w:cs="仿宋"/>
          <w:b w:val="0"/>
          <w:bCs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</w:rPr>
        <w:t>（三）考评人员与考生配比</w:t>
      </w:r>
    </w:p>
    <w:p>
      <w:pPr>
        <w:adjustRightInd w:val="0"/>
        <w:snapToGrid w:val="0"/>
        <w:spacing w:line="58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（1）理论知识考试：每个考试室配备不少于2名监考员，监考员与考生配比为1:30。</w:t>
      </w:r>
    </w:p>
    <w:p>
      <w:pPr>
        <w:adjustRightInd w:val="0"/>
        <w:snapToGrid w:val="0"/>
        <w:spacing w:line="58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（2）操作技能考核：每个试室配备不少于1名考务人员及1个考评组，每个考评组不少于3名考评人员，考务人员和考生配比为1:30，考评组人员和考生配比为1:20。</w:t>
      </w:r>
    </w:p>
    <w:p>
      <w:pPr>
        <w:adjustRightInd w:val="0"/>
        <w:snapToGrid w:val="0"/>
        <w:spacing w:line="580" w:lineRule="exact"/>
        <w:jc w:val="left"/>
        <w:rPr>
          <w:rFonts w:hint="eastAsia" w:ascii="仿宋" w:hAnsi="仿宋" w:eastAsia="仿宋" w:cs="仿宋"/>
          <w:b w:val="0"/>
          <w:bCs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</w:rPr>
        <w:t>（四）考核场地及设备</w:t>
      </w:r>
    </w:p>
    <w:p>
      <w:pPr>
        <w:adjustRightInd w:val="0"/>
        <w:snapToGrid w:val="0"/>
        <w:spacing w:line="580" w:lineRule="exact"/>
        <w:ind w:firstLine="640" w:firstLineChars="200"/>
        <w:jc w:val="left"/>
        <w:rPr>
          <w:rFonts w:hint="eastAsia" w:ascii="仿宋" w:hAnsi="仿宋" w:eastAsia="仿宋" w:cs="仿宋"/>
          <w:b w:val="0"/>
          <w:bCs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</w:rPr>
        <w:t>1.场地</w:t>
      </w:r>
    </w:p>
    <w:p>
      <w:pPr>
        <w:adjustRightInd w:val="0"/>
        <w:snapToGrid w:val="0"/>
        <w:spacing w:line="58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（1）每个考生有独立的工位，各工位之间操作间距不小于0.6m。</w:t>
      </w:r>
    </w:p>
    <w:p>
      <w:pPr>
        <w:adjustRightInd w:val="0"/>
        <w:snapToGrid w:val="0"/>
        <w:spacing w:line="58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（2）工位数量满足同时至少50人考试需求。</w:t>
      </w:r>
    </w:p>
    <w:p>
      <w:pPr>
        <w:adjustRightInd w:val="0"/>
        <w:snapToGrid w:val="0"/>
        <w:spacing w:line="58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（3）有良好的通风设施，场内必须干燥。</w:t>
      </w:r>
    </w:p>
    <w:p>
      <w:pPr>
        <w:adjustRightInd w:val="0"/>
        <w:snapToGrid w:val="0"/>
        <w:spacing w:line="58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（4）有用电安全防护与设施。</w:t>
      </w:r>
    </w:p>
    <w:p>
      <w:pPr>
        <w:adjustRightInd w:val="0"/>
        <w:snapToGrid w:val="0"/>
        <w:spacing w:line="58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（5）配备必要的灭火器材和消防设施，无易燃易爆物品。</w:t>
      </w:r>
    </w:p>
    <w:p>
      <w:pPr>
        <w:adjustRightInd w:val="0"/>
        <w:snapToGrid w:val="0"/>
        <w:spacing w:line="580" w:lineRule="exact"/>
        <w:jc w:val="left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 xml:space="preserve">   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 xml:space="preserve"> 2.设备</w:t>
      </w:r>
    </w:p>
    <w:tbl>
      <w:tblPr>
        <w:tblStyle w:val="6"/>
        <w:tblW w:w="874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658"/>
        <w:gridCol w:w="2410"/>
        <w:gridCol w:w="2835"/>
        <w:gridCol w:w="1701"/>
        <w:gridCol w:w="11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658" w:type="dxa"/>
            <w:vAlign w:val="center"/>
          </w:tcPr>
          <w:p>
            <w:pPr>
              <w:widowControl/>
              <w:autoSpaceDE w:val="0"/>
              <w:autoSpaceDN w:val="0"/>
              <w:spacing w:line="580" w:lineRule="exact"/>
              <w:jc w:val="center"/>
              <w:textAlignment w:val="bottom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序号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autoSpaceDE w:val="0"/>
              <w:autoSpaceDN w:val="0"/>
              <w:spacing w:line="580" w:lineRule="exact"/>
              <w:jc w:val="center"/>
              <w:textAlignment w:val="bottom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名称</w:t>
            </w:r>
          </w:p>
        </w:tc>
        <w:tc>
          <w:tcPr>
            <w:tcW w:w="2835" w:type="dxa"/>
            <w:vAlign w:val="center"/>
          </w:tcPr>
          <w:p>
            <w:pPr>
              <w:widowControl/>
              <w:autoSpaceDE w:val="0"/>
              <w:autoSpaceDN w:val="0"/>
              <w:spacing w:line="580" w:lineRule="exact"/>
              <w:jc w:val="center"/>
              <w:textAlignment w:val="bottom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规格型号或技术要求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utoSpaceDE w:val="0"/>
              <w:autoSpaceDN w:val="0"/>
              <w:spacing w:line="580" w:lineRule="exact"/>
              <w:jc w:val="center"/>
              <w:textAlignment w:val="bottom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数量</w:t>
            </w:r>
          </w:p>
        </w:tc>
        <w:tc>
          <w:tcPr>
            <w:tcW w:w="1137" w:type="dxa"/>
            <w:vAlign w:val="center"/>
          </w:tcPr>
          <w:p>
            <w:pPr>
              <w:widowControl/>
              <w:autoSpaceDE w:val="0"/>
              <w:autoSpaceDN w:val="0"/>
              <w:spacing w:line="580" w:lineRule="exact"/>
              <w:jc w:val="center"/>
              <w:textAlignment w:val="bottom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658" w:type="dxa"/>
            <w:vAlign w:val="center"/>
          </w:tcPr>
          <w:p>
            <w:pPr>
              <w:widowControl/>
              <w:autoSpaceDE w:val="0"/>
              <w:autoSpaceDN w:val="0"/>
              <w:spacing w:line="580" w:lineRule="exact"/>
              <w:jc w:val="center"/>
              <w:textAlignment w:val="bottom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计算机</w:t>
            </w:r>
          </w:p>
        </w:tc>
        <w:tc>
          <w:tcPr>
            <w:tcW w:w="2835" w:type="dxa"/>
          </w:tcPr>
          <w:p>
            <w:pPr>
              <w:widowControl/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基本配置：操作系统WIN7或WIN10，内存4G，硬盘128G，显示器17英寸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utoSpaceDE w:val="0"/>
              <w:autoSpaceDN w:val="0"/>
              <w:spacing w:line="580" w:lineRule="exact"/>
              <w:jc w:val="center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每工位1台</w:t>
            </w:r>
          </w:p>
        </w:tc>
        <w:tc>
          <w:tcPr>
            <w:tcW w:w="1137" w:type="dxa"/>
            <w:vAlign w:val="center"/>
          </w:tcPr>
          <w:p>
            <w:pPr>
              <w:widowControl/>
              <w:autoSpaceDE w:val="0"/>
              <w:autoSpaceDN w:val="0"/>
              <w:spacing w:line="580" w:lineRule="exact"/>
              <w:jc w:val="center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658" w:type="dxa"/>
            <w:vAlign w:val="center"/>
          </w:tcPr>
          <w:p>
            <w:pPr>
              <w:widowControl/>
              <w:tabs>
                <w:tab w:val="center" w:pos="286"/>
              </w:tabs>
              <w:autoSpaceDE w:val="0"/>
              <w:autoSpaceDN w:val="0"/>
              <w:spacing w:line="580" w:lineRule="exact"/>
              <w:jc w:val="center"/>
              <w:textAlignment w:val="bottom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2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常用数据标注工具、软件</w:t>
            </w:r>
          </w:p>
        </w:tc>
        <w:tc>
          <w:tcPr>
            <w:tcW w:w="2835" w:type="dxa"/>
          </w:tcPr>
          <w:p>
            <w:pPr>
              <w:widowControl/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Office软件</w:t>
            </w:r>
          </w:p>
          <w:p>
            <w:pPr>
              <w:widowControl/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LabelImg工具</w:t>
            </w:r>
          </w:p>
          <w:p>
            <w:pPr>
              <w:widowControl/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Labelme工具</w:t>
            </w:r>
          </w:p>
          <w:p>
            <w:pPr>
              <w:widowControl/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Praat工具</w:t>
            </w:r>
          </w:p>
          <w:p>
            <w:pPr>
              <w:widowControl/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dstrike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BRAT工具（虚拟机）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utoSpaceDE w:val="0"/>
              <w:autoSpaceDN w:val="0"/>
              <w:spacing w:line="580" w:lineRule="exact"/>
              <w:jc w:val="center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每台电脑安装1套</w:t>
            </w:r>
          </w:p>
        </w:tc>
        <w:tc>
          <w:tcPr>
            <w:tcW w:w="1137" w:type="dxa"/>
            <w:vAlign w:val="center"/>
          </w:tcPr>
          <w:p>
            <w:pPr>
              <w:widowControl/>
              <w:autoSpaceDE w:val="0"/>
              <w:autoSpaceDN w:val="0"/>
              <w:spacing w:line="580" w:lineRule="exact"/>
              <w:jc w:val="center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>
      <w:pPr>
        <w:adjustRightInd w:val="0"/>
        <w:snapToGrid w:val="0"/>
        <w:spacing w:line="580" w:lineRule="exact"/>
        <w:jc w:val="left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五、参考用书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(一)《数据标注工程》，作者：刘鹏、张燕，出版社：清华大学出版社，书号：ISBN9787302493273，出版时间：2019年6月。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19A8"/>
    <w:rsid w:val="001E0196"/>
    <w:rsid w:val="004B7772"/>
    <w:rsid w:val="00A119A8"/>
    <w:rsid w:val="00B02C1A"/>
    <w:rsid w:val="19AB6606"/>
    <w:rsid w:val="438F0656"/>
    <w:rsid w:val="751D6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9"/>
    <w:qFormat/>
    <w:uiPriority w:val="0"/>
    <w:rPr>
      <w:rFonts w:ascii="宋体" w:hAnsi="Courier New"/>
      <w:szCs w:val="21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5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3"/>
    <w:uiPriority w:val="99"/>
    <w:rPr>
      <w:sz w:val="18"/>
      <w:szCs w:val="18"/>
    </w:rPr>
  </w:style>
  <w:style w:type="character" w:customStyle="1" w:styleId="9">
    <w:name w:val="纯文本 Char"/>
    <w:basedOn w:val="5"/>
    <w:link w:val="2"/>
    <w:uiPriority w:val="0"/>
    <w:rPr>
      <w:rFonts w:ascii="宋体" w:hAnsi="Courier New" w:eastAsia="宋体" w:cs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5</Pages>
  <Words>260</Words>
  <Characters>1485</Characters>
  <Lines>12</Lines>
  <Paragraphs>3</Paragraphs>
  <TotalTime>2</TotalTime>
  <ScaleCrop>false</ScaleCrop>
  <LinksUpToDate>false</LinksUpToDate>
  <CharactersWithSpaces>1742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2020-09-18T03:41:00Z</dcterms:created>
  <dc:creator>Sky123.Org</dc:creator>
  <cp:lastModifiedBy>admin</cp:lastModifiedBy>
  <dcterms:modified xsi:type="dcterms:W3CDTF">2020-09-27T03:01:16Z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